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6E7F43" w14:textId="665B1C4C" w:rsidR="00260795" w:rsidRDefault="00D606ED">
      <w:pPr>
        <w:spacing w:line="360" w:lineRule="auto"/>
        <w:jc w:val="left"/>
        <w:rPr>
          <w:rFonts w:ascii="Times New Roman" w:eastAsia="等线" w:hAnsi="Times New Roman" w:cs="Times New Roman"/>
          <w:b/>
          <w:bCs/>
          <w:i/>
          <w:iCs/>
          <w:sz w:val="24"/>
          <w:szCs w:val="22"/>
          <w:lang w:bidi="ar"/>
        </w:rPr>
      </w:pPr>
      <w:r>
        <w:rPr>
          <w:rFonts w:ascii="Times New Roman" w:eastAsia="等线" w:hAnsi="Times New Roman" w:cs="Times New Roman" w:hint="eastAsia"/>
          <w:b/>
          <w:bCs/>
          <w:i/>
          <w:iCs/>
          <w:sz w:val="24"/>
          <w:szCs w:val="22"/>
          <w:lang w:bidi="ar"/>
        </w:rPr>
        <w:t xml:space="preserve"> Supplementary information for </w:t>
      </w:r>
    </w:p>
    <w:p w14:paraId="1B1503E2" w14:textId="77777777" w:rsidR="00260795" w:rsidRDefault="00260795">
      <w:pPr>
        <w:spacing w:line="360" w:lineRule="auto"/>
        <w:jc w:val="left"/>
        <w:rPr>
          <w:rFonts w:ascii="Times New Roman" w:eastAsia="等线" w:hAnsi="Times New Roman" w:cs="Times New Roman"/>
          <w:b/>
          <w:bCs/>
          <w:i/>
          <w:iCs/>
          <w:sz w:val="24"/>
          <w:szCs w:val="22"/>
          <w:lang w:bidi="ar"/>
        </w:rPr>
      </w:pPr>
    </w:p>
    <w:p w14:paraId="1042C714" w14:textId="77777777" w:rsidR="00260795" w:rsidRDefault="00000000">
      <w:pPr>
        <w:spacing w:line="360" w:lineRule="auto"/>
        <w:jc w:val="center"/>
        <w:rPr>
          <w:rFonts w:ascii="Times New Roman" w:eastAsia="等线" w:hAnsi="Times New Roman" w:cs="Times New Roman"/>
          <w:b/>
          <w:bCs/>
          <w:sz w:val="24"/>
          <w:szCs w:val="22"/>
          <w:lang w:bidi="ar"/>
        </w:rPr>
      </w:pPr>
      <w:r>
        <w:rPr>
          <w:rFonts w:ascii="Times New Roman" w:eastAsia="等线" w:hAnsi="Times New Roman" w:cs="Times New Roman" w:hint="eastAsia"/>
          <w:b/>
          <w:bCs/>
          <w:sz w:val="24"/>
          <w:szCs w:val="22"/>
          <w:lang w:bidi="ar"/>
        </w:rPr>
        <w:t>Site-specific N-glycosylation of alpha-2-macroglobulin reflects the progression</w:t>
      </w:r>
    </w:p>
    <w:p w14:paraId="6CDBF2CD" w14:textId="77777777" w:rsidR="00260795" w:rsidRDefault="00000000">
      <w:pPr>
        <w:spacing w:line="360" w:lineRule="auto"/>
        <w:jc w:val="center"/>
        <w:rPr>
          <w:rFonts w:ascii="Times New Roman" w:eastAsia="等线" w:hAnsi="Times New Roman" w:cs="Times New Roman"/>
          <w:b/>
          <w:bCs/>
          <w:sz w:val="24"/>
          <w:szCs w:val="22"/>
          <w:lang w:bidi="ar"/>
        </w:rPr>
      </w:pPr>
      <w:r>
        <w:rPr>
          <w:rFonts w:ascii="Times New Roman" w:eastAsia="等线" w:hAnsi="Times New Roman" w:cs="Times New Roman" w:hint="eastAsia"/>
          <w:b/>
          <w:bCs/>
          <w:sz w:val="24"/>
          <w:szCs w:val="22"/>
          <w:lang w:bidi="ar"/>
        </w:rPr>
        <w:t xml:space="preserve">of </w:t>
      </w:r>
      <w:r w:rsidRPr="001A79A5">
        <w:rPr>
          <w:rFonts w:ascii="Times New Roman" w:eastAsia="等线" w:hAnsi="Times New Roman" w:cs="Times New Roman" w:hint="eastAsia"/>
          <w:b/>
          <w:bCs/>
          <w:i/>
          <w:iCs/>
          <w:sz w:val="24"/>
          <w:szCs w:val="22"/>
          <w:lang w:bidi="ar"/>
        </w:rPr>
        <w:t>Schistosoma japonicum</w:t>
      </w:r>
      <w:r>
        <w:rPr>
          <w:rFonts w:ascii="Times New Roman" w:eastAsia="等线" w:hAnsi="Times New Roman" w:cs="Times New Roman" w:hint="eastAsia"/>
          <w:b/>
          <w:bCs/>
          <w:sz w:val="24"/>
          <w:szCs w:val="22"/>
          <w:lang w:bidi="ar"/>
        </w:rPr>
        <w:t>-induced liver fibrosis</w:t>
      </w:r>
    </w:p>
    <w:p w14:paraId="4CFE8694" w14:textId="77777777" w:rsidR="00260795" w:rsidRDefault="00260795">
      <w:pPr>
        <w:spacing w:line="360" w:lineRule="auto"/>
        <w:rPr>
          <w:rFonts w:ascii="Times New Roman" w:eastAsia="等线" w:hAnsi="Times New Roman" w:cs="Times New Roman"/>
          <w:b/>
          <w:bCs/>
          <w:sz w:val="24"/>
          <w:szCs w:val="22"/>
          <w:lang w:bidi="ar"/>
        </w:rPr>
      </w:pPr>
    </w:p>
    <w:p w14:paraId="5B7DA904" w14:textId="77777777" w:rsidR="00260795" w:rsidRDefault="00000000">
      <w:pPr>
        <w:widowControl/>
        <w:spacing w:line="360" w:lineRule="auto"/>
        <w:rPr>
          <w:rFonts w:ascii="Times New Roman" w:eastAsia="MS Mincho" w:hAnsi="Times New Roman" w:cs="Times New Roman"/>
          <w:bCs/>
          <w:sz w:val="24"/>
          <w:vertAlign w:val="superscript"/>
          <w:lang w:eastAsia="ja-JP" w:bidi="ar"/>
        </w:rPr>
      </w:pPr>
      <w:r>
        <w:rPr>
          <w:rFonts w:ascii="Times New Roman" w:eastAsia="宋体" w:hAnsi="Times New Roman" w:cs="Times New Roman"/>
          <w:bCs/>
          <w:sz w:val="24"/>
          <w:lang w:bidi="ar"/>
        </w:rPr>
        <w:t>Song Zhao</w:t>
      </w:r>
      <w:r>
        <w:rPr>
          <w:rFonts w:ascii="Times New Roman" w:eastAsia="宋体" w:hAnsi="Times New Roman" w:cs="Times New Roman"/>
          <w:bCs/>
          <w:sz w:val="24"/>
          <w:vertAlign w:val="superscript"/>
          <w:lang w:bidi="ar"/>
        </w:rPr>
        <w:t>1,2</w:t>
      </w:r>
      <w:r>
        <w:rPr>
          <w:rFonts w:ascii="宋体" w:eastAsia="宋体" w:hAnsi="宋体" w:cs="Times New Roman" w:hint="eastAsia"/>
          <w:bCs/>
          <w:sz w:val="24"/>
          <w:vertAlign w:val="superscript"/>
          <w:lang w:bidi="ar"/>
        </w:rPr>
        <w:t>※</w:t>
      </w:r>
      <w:r>
        <w:rPr>
          <w:rFonts w:ascii="Times New Roman" w:eastAsia="宋体" w:hAnsi="Times New Roman" w:cs="Times New Roman"/>
          <w:bCs/>
          <w:sz w:val="24"/>
          <w:lang w:bidi="ar"/>
        </w:rPr>
        <w:t>, Hanjie Li</w:t>
      </w:r>
      <w:r>
        <w:rPr>
          <w:rFonts w:ascii="Times New Roman" w:eastAsia="宋体" w:hAnsi="Times New Roman" w:cs="Times New Roman"/>
          <w:bCs/>
          <w:sz w:val="24"/>
          <w:vertAlign w:val="superscript"/>
          <w:lang w:bidi="ar"/>
        </w:rPr>
        <w:t>1,3</w:t>
      </w:r>
      <w:r>
        <w:rPr>
          <w:rFonts w:ascii="宋体" w:eastAsia="宋体" w:hAnsi="宋体" w:cs="Times New Roman" w:hint="eastAsia"/>
          <w:bCs/>
          <w:sz w:val="24"/>
          <w:vertAlign w:val="superscript"/>
          <w:lang w:bidi="ar"/>
        </w:rPr>
        <w:t>※</w:t>
      </w:r>
      <w:r>
        <w:rPr>
          <w:rFonts w:ascii="Times New Roman" w:eastAsia="宋体" w:hAnsi="Times New Roman" w:cs="Times New Roman"/>
          <w:bCs/>
          <w:sz w:val="24"/>
          <w:lang w:bidi="ar"/>
        </w:rPr>
        <w:t xml:space="preserve">, </w:t>
      </w:r>
      <w:proofErr w:type="spellStart"/>
      <w:r>
        <w:rPr>
          <w:rFonts w:ascii="Times New Roman" w:eastAsia="宋体" w:hAnsi="Times New Roman" w:cs="Times New Roman"/>
          <w:bCs/>
          <w:sz w:val="24"/>
          <w:lang w:bidi="ar"/>
        </w:rPr>
        <w:t>Guofang</w:t>
      </w:r>
      <w:proofErr w:type="spellEnd"/>
      <w:r>
        <w:rPr>
          <w:rFonts w:ascii="Times New Roman" w:eastAsia="宋体" w:hAnsi="Times New Roman" w:cs="Times New Roman"/>
          <w:bCs/>
          <w:sz w:val="24"/>
          <w:lang w:bidi="ar"/>
        </w:rPr>
        <w:t xml:space="preserve"> Li</w:t>
      </w:r>
      <w:r>
        <w:rPr>
          <w:rFonts w:ascii="Times New Roman" w:eastAsia="宋体" w:hAnsi="Times New Roman" w:cs="Times New Roman"/>
          <w:bCs/>
          <w:sz w:val="24"/>
          <w:vertAlign w:val="superscript"/>
          <w:lang w:bidi="ar"/>
        </w:rPr>
        <w:t>3</w:t>
      </w:r>
      <w:r>
        <w:rPr>
          <w:rFonts w:ascii="Times New Roman" w:eastAsia="宋体" w:hAnsi="Times New Roman" w:cs="Times New Roman"/>
          <w:bCs/>
          <w:sz w:val="24"/>
          <w:lang w:bidi="ar"/>
        </w:rPr>
        <w:t xml:space="preserve">, </w:t>
      </w:r>
      <w:r>
        <w:rPr>
          <w:rFonts w:ascii="Times New Roman" w:eastAsia="宋体" w:hAnsi="Times New Roman" w:cs="Times New Roman" w:hint="eastAsia"/>
          <w:bCs/>
          <w:sz w:val="24"/>
          <w:lang w:bidi="ar"/>
        </w:rPr>
        <w:t>Lu Xu</w:t>
      </w:r>
      <w:r>
        <w:rPr>
          <w:rFonts w:ascii="Times New Roman" w:eastAsia="宋体" w:hAnsi="Times New Roman" w:cs="Times New Roman" w:hint="eastAsia"/>
          <w:bCs/>
          <w:sz w:val="24"/>
          <w:vertAlign w:val="superscript"/>
          <w:lang w:bidi="ar"/>
        </w:rPr>
        <w:t>3,4</w:t>
      </w:r>
      <w:r>
        <w:rPr>
          <w:rFonts w:ascii="Times New Roman" w:eastAsia="宋体" w:hAnsi="Times New Roman" w:cs="Times New Roman" w:hint="eastAsia"/>
          <w:bCs/>
          <w:sz w:val="24"/>
          <w:lang w:bidi="ar"/>
        </w:rPr>
        <w:t xml:space="preserve">, </w:t>
      </w:r>
      <w:proofErr w:type="spellStart"/>
      <w:r>
        <w:rPr>
          <w:rFonts w:ascii="Times New Roman" w:eastAsia="宋体" w:hAnsi="Times New Roman" w:cs="Times New Roman" w:hint="eastAsia"/>
          <w:bCs/>
          <w:sz w:val="24"/>
          <w:lang w:bidi="ar"/>
        </w:rPr>
        <w:t>Nian</w:t>
      </w:r>
      <w:r>
        <w:rPr>
          <w:rFonts w:ascii="Times New Roman" w:eastAsia="MS Mincho" w:hAnsi="Times New Roman" w:cs="Times New Roman" w:hint="eastAsia"/>
          <w:bCs/>
          <w:sz w:val="24"/>
          <w:lang w:eastAsia="ja-JP" w:bidi="ar"/>
        </w:rPr>
        <w:t>n</w:t>
      </w:r>
      <w:r>
        <w:rPr>
          <w:rFonts w:ascii="Times New Roman" w:eastAsia="宋体" w:hAnsi="Times New Roman" w:cs="Times New Roman" w:hint="eastAsia"/>
          <w:bCs/>
          <w:sz w:val="24"/>
          <w:lang w:bidi="ar"/>
        </w:rPr>
        <w:t>ia</w:t>
      </w:r>
      <w:r>
        <w:rPr>
          <w:rFonts w:ascii="Times New Roman" w:eastAsia="MS Mincho" w:hAnsi="Times New Roman" w:cs="Times New Roman" w:hint="eastAsia"/>
          <w:bCs/>
          <w:sz w:val="24"/>
          <w:lang w:eastAsia="ja-JP" w:bidi="ar"/>
        </w:rPr>
        <w:t>n</w:t>
      </w:r>
      <w:proofErr w:type="spellEnd"/>
      <w:r>
        <w:rPr>
          <w:rFonts w:ascii="Times New Roman" w:eastAsia="宋体" w:hAnsi="Times New Roman" w:cs="Times New Roman" w:hint="eastAsia"/>
          <w:bCs/>
          <w:sz w:val="24"/>
          <w:lang w:bidi="ar"/>
        </w:rPr>
        <w:t xml:space="preserve"> Bi</w:t>
      </w:r>
      <w:r>
        <w:rPr>
          <w:rFonts w:ascii="Times New Roman" w:eastAsia="宋体" w:hAnsi="Times New Roman" w:cs="Times New Roman" w:hint="eastAsia"/>
          <w:bCs/>
          <w:sz w:val="24"/>
          <w:vertAlign w:val="superscript"/>
          <w:lang w:bidi="ar"/>
        </w:rPr>
        <w:t>2</w:t>
      </w:r>
      <w:r>
        <w:rPr>
          <w:rFonts w:ascii="Times New Roman" w:eastAsia="宋体" w:hAnsi="Times New Roman" w:cs="Times New Roman" w:hint="eastAsia"/>
          <w:bCs/>
          <w:sz w:val="24"/>
          <w:lang w:bidi="ar"/>
        </w:rPr>
        <w:t>, Nakanishi Hideki</w:t>
      </w:r>
      <w:r>
        <w:rPr>
          <w:rFonts w:ascii="Times New Roman" w:eastAsia="宋体" w:hAnsi="Times New Roman" w:cs="Times New Roman" w:hint="eastAsia"/>
          <w:bCs/>
          <w:sz w:val="24"/>
          <w:vertAlign w:val="superscript"/>
          <w:lang w:bidi="ar"/>
        </w:rPr>
        <w:t>1,</w:t>
      </w:r>
      <w:r>
        <w:rPr>
          <w:rFonts w:ascii="Times New Roman" w:eastAsia="宋体" w:hAnsi="Times New Roman" w:cs="Times New Roman"/>
          <w:bCs/>
          <w:sz w:val="24"/>
          <w:vertAlign w:val="superscript"/>
          <w:lang w:bidi="ar"/>
        </w:rPr>
        <w:sym w:font="Symbol" w:char="F02A"/>
      </w:r>
      <w:r>
        <w:rPr>
          <w:rFonts w:ascii="Times New Roman" w:eastAsia="宋体" w:hAnsi="Times New Roman" w:cs="Times New Roman" w:hint="eastAsia"/>
          <w:bCs/>
          <w:sz w:val="24"/>
          <w:lang w:bidi="ar"/>
        </w:rPr>
        <w:t xml:space="preserve">, </w:t>
      </w:r>
      <w:proofErr w:type="spellStart"/>
      <w:r>
        <w:rPr>
          <w:rFonts w:ascii="Times New Roman" w:eastAsia="宋体" w:hAnsi="Times New Roman" w:cs="Times New Roman"/>
          <w:bCs/>
          <w:sz w:val="24"/>
          <w:lang w:bidi="ar"/>
        </w:rPr>
        <w:t>Ganglong</w:t>
      </w:r>
      <w:proofErr w:type="spellEnd"/>
      <w:r>
        <w:rPr>
          <w:rFonts w:ascii="Times New Roman" w:eastAsia="宋体" w:hAnsi="Times New Roman" w:cs="Times New Roman"/>
          <w:bCs/>
          <w:sz w:val="24"/>
          <w:lang w:bidi="ar"/>
        </w:rPr>
        <w:t xml:space="preserve"> Yang</w:t>
      </w:r>
      <w:bookmarkStart w:id="0" w:name="_Hlk216702440"/>
      <w:r>
        <w:rPr>
          <w:rFonts w:ascii="Times New Roman" w:eastAsia="宋体" w:hAnsi="Times New Roman" w:cs="Times New Roman" w:hint="eastAsia"/>
          <w:bCs/>
          <w:sz w:val="24"/>
          <w:vertAlign w:val="superscript"/>
          <w:lang w:bidi="ar"/>
        </w:rPr>
        <w:t>3,</w:t>
      </w:r>
      <w:r>
        <w:rPr>
          <w:rFonts w:ascii="Times New Roman" w:eastAsia="宋体" w:hAnsi="Times New Roman" w:cs="Times New Roman"/>
          <w:bCs/>
          <w:sz w:val="24"/>
          <w:vertAlign w:val="superscript"/>
          <w:lang w:bidi="ar"/>
        </w:rPr>
        <w:sym w:font="Symbol" w:char="F02A"/>
      </w:r>
      <w:bookmarkEnd w:id="0"/>
      <w:r>
        <w:rPr>
          <w:rFonts w:ascii="Times New Roman" w:eastAsia="宋体" w:hAnsi="Times New Roman" w:cs="Times New Roman"/>
          <w:bCs/>
          <w:sz w:val="24"/>
          <w:vertAlign w:val="superscript"/>
          <w:lang w:bidi="ar"/>
        </w:rPr>
        <w:t xml:space="preserve"> </w:t>
      </w:r>
      <w:r>
        <w:rPr>
          <w:rFonts w:ascii="Times New Roman" w:eastAsia="宋体" w:hAnsi="Times New Roman" w:cs="Times New Roman"/>
          <w:bCs/>
          <w:sz w:val="24"/>
          <w:lang w:bidi="ar"/>
        </w:rPr>
        <w:t xml:space="preserve">and </w:t>
      </w:r>
      <w:proofErr w:type="spellStart"/>
      <w:r>
        <w:rPr>
          <w:rFonts w:ascii="Times New Roman" w:eastAsia="宋体" w:hAnsi="Times New Roman" w:cs="Times New Roman"/>
          <w:bCs/>
          <w:sz w:val="24"/>
          <w:lang w:bidi="ar"/>
        </w:rPr>
        <w:t>Xiao-Dong</w:t>
      </w:r>
      <w:proofErr w:type="spellEnd"/>
      <w:r>
        <w:rPr>
          <w:rFonts w:ascii="Times New Roman" w:eastAsia="宋体" w:hAnsi="Times New Roman" w:cs="Times New Roman"/>
          <w:bCs/>
          <w:sz w:val="24"/>
          <w:lang w:bidi="ar"/>
        </w:rPr>
        <w:t xml:space="preserve"> Gao</w:t>
      </w:r>
      <w:r>
        <w:rPr>
          <w:rFonts w:ascii="Times New Roman" w:eastAsia="宋体" w:hAnsi="Times New Roman" w:cs="Times New Roman"/>
          <w:bCs/>
          <w:sz w:val="24"/>
          <w:vertAlign w:val="superscript"/>
          <w:lang w:bidi="ar"/>
        </w:rPr>
        <w:t>1,3</w:t>
      </w:r>
      <w:r>
        <w:rPr>
          <w:rFonts w:ascii="Times New Roman" w:eastAsia="宋体" w:hAnsi="Times New Roman" w:cs="Times New Roman" w:hint="eastAsia"/>
          <w:bCs/>
          <w:sz w:val="24"/>
          <w:vertAlign w:val="superscript"/>
          <w:lang w:bidi="ar"/>
        </w:rPr>
        <w:t>,</w:t>
      </w:r>
      <w:r>
        <w:rPr>
          <w:rFonts w:ascii="Times New Roman" w:eastAsia="宋体" w:hAnsi="Times New Roman" w:cs="Times New Roman"/>
          <w:bCs/>
          <w:sz w:val="24"/>
          <w:vertAlign w:val="superscript"/>
          <w:lang w:bidi="ar"/>
        </w:rPr>
        <w:sym w:font="Symbol" w:char="F02A"/>
      </w:r>
    </w:p>
    <w:p w14:paraId="7EC9E2B4" w14:textId="77777777" w:rsidR="00260795" w:rsidRDefault="00260795">
      <w:pPr>
        <w:widowControl/>
        <w:spacing w:line="360" w:lineRule="auto"/>
        <w:rPr>
          <w:rFonts w:ascii="Times New Roman" w:eastAsia="宋体" w:hAnsi="Times New Roman" w:cs="Times New Roman"/>
          <w:bCs/>
          <w:sz w:val="24"/>
          <w:szCs w:val="22"/>
          <w:lang w:bidi="ar"/>
        </w:rPr>
      </w:pPr>
    </w:p>
    <w:p w14:paraId="220B14F2" w14:textId="77777777" w:rsidR="00260795" w:rsidRDefault="00000000">
      <w:pPr>
        <w:widowControl/>
        <w:spacing w:line="360" w:lineRule="auto"/>
        <w:rPr>
          <w:rFonts w:ascii="Times New Roman" w:eastAsia="宋体" w:hAnsi="Times New Roman" w:cs="Times New Roman"/>
          <w:bCs/>
          <w:sz w:val="24"/>
          <w:szCs w:val="22"/>
          <w:lang w:bidi="ar"/>
        </w:rPr>
      </w:pPr>
      <w:r>
        <w:rPr>
          <w:rFonts w:ascii="Times New Roman" w:eastAsia="宋体" w:hAnsi="Times New Roman" w:cs="Times New Roman"/>
          <w:bCs/>
          <w:sz w:val="24"/>
          <w:szCs w:val="22"/>
          <w:vertAlign w:val="superscript"/>
          <w:lang w:bidi="ar"/>
        </w:rPr>
        <w:t>1</w:t>
      </w:r>
      <w:r>
        <w:rPr>
          <w:rFonts w:ascii="Times New Roman" w:eastAsia="宋体" w:hAnsi="Times New Roman" w:cs="Times New Roman"/>
          <w:bCs/>
          <w:sz w:val="24"/>
          <w:szCs w:val="22"/>
          <w:lang w:bidi="ar"/>
        </w:rPr>
        <w:t xml:space="preserve"> Key Laboratory of Carbohydrate Chemistry and Biotechnology, Ministry of Education, School of Biotechnology, Jiangnan University, Wuxi, Jiangsu 214122, China </w:t>
      </w:r>
    </w:p>
    <w:p w14:paraId="1E2F3DA4" w14:textId="77777777" w:rsidR="00260795" w:rsidRDefault="00000000">
      <w:pPr>
        <w:widowControl/>
        <w:spacing w:line="360" w:lineRule="auto"/>
        <w:rPr>
          <w:rFonts w:ascii="Times New Roman" w:eastAsia="宋体" w:hAnsi="Times New Roman" w:cs="Times New Roman"/>
          <w:bCs/>
          <w:sz w:val="24"/>
          <w:szCs w:val="22"/>
          <w:lang w:bidi="ar"/>
        </w:rPr>
      </w:pPr>
      <w:r>
        <w:rPr>
          <w:rFonts w:ascii="Times New Roman" w:eastAsia="宋体" w:hAnsi="Times New Roman" w:cs="Times New Roman"/>
          <w:bCs/>
          <w:sz w:val="24"/>
          <w:szCs w:val="22"/>
          <w:vertAlign w:val="superscript"/>
          <w:lang w:bidi="ar"/>
        </w:rPr>
        <w:t>2</w:t>
      </w:r>
      <w:r>
        <w:rPr>
          <w:rFonts w:ascii="Times New Roman" w:eastAsia="宋体" w:hAnsi="Times New Roman" w:cs="Times New Roman"/>
          <w:bCs/>
          <w:sz w:val="24"/>
          <w:szCs w:val="22"/>
          <w:lang w:bidi="ar"/>
        </w:rPr>
        <w:t xml:space="preserve"> Key Laboratory of National Health Commission on Parasitic Disease Control and Prevention, Jiangsu Provincial Key Laboratory on Parasite and Vector Control Technology, Jiangsu Institute of Parasitic Diseases, Wuxi, China</w:t>
      </w:r>
    </w:p>
    <w:p w14:paraId="155C7920" w14:textId="77777777" w:rsidR="00260795" w:rsidRDefault="00000000">
      <w:pPr>
        <w:widowControl/>
        <w:spacing w:line="360" w:lineRule="auto"/>
        <w:rPr>
          <w:rFonts w:ascii="Times New Roman" w:eastAsia="宋体" w:hAnsi="Times New Roman" w:cs="Times New Roman"/>
          <w:bCs/>
          <w:sz w:val="24"/>
          <w:szCs w:val="22"/>
          <w:lang w:bidi="ar"/>
        </w:rPr>
      </w:pPr>
      <w:r>
        <w:rPr>
          <w:rFonts w:ascii="Times New Roman" w:eastAsia="宋体" w:hAnsi="Times New Roman" w:cs="Times New Roman"/>
          <w:bCs/>
          <w:sz w:val="24"/>
          <w:szCs w:val="22"/>
          <w:vertAlign w:val="superscript"/>
          <w:lang w:bidi="ar"/>
        </w:rPr>
        <w:t xml:space="preserve">3 </w:t>
      </w:r>
      <w:r>
        <w:rPr>
          <w:rFonts w:ascii="Times New Roman" w:eastAsia="宋体" w:hAnsi="Times New Roman" w:cs="Times New Roman"/>
          <w:bCs/>
          <w:sz w:val="24"/>
          <w:szCs w:val="22"/>
          <w:lang w:bidi="ar"/>
        </w:rPr>
        <w:t>State Key Laboratory of Biopharmaceutical Preparation and Delivery, Institute of Process Engineering, Chinese Academy of Sciences, Beijing, China.</w:t>
      </w:r>
    </w:p>
    <w:p w14:paraId="179F6B1D" w14:textId="77777777" w:rsidR="00260795" w:rsidRDefault="00000000">
      <w:pPr>
        <w:widowControl/>
        <w:spacing w:line="360" w:lineRule="auto"/>
        <w:rPr>
          <w:rFonts w:ascii="Times New Roman" w:eastAsia="宋体" w:hAnsi="Times New Roman" w:cs="Times New Roman"/>
          <w:bCs/>
          <w:sz w:val="24"/>
          <w:lang w:bidi="ar"/>
        </w:rPr>
      </w:pPr>
      <w:r>
        <w:rPr>
          <w:rFonts w:ascii="Times New Roman" w:eastAsia="宋体" w:hAnsi="Times New Roman" w:cs="Times New Roman" w:hint="eastAsia"/>
          <w:bCs/>
          <w:sz w:val="24"/>
          <w:vertAlign w:val="superscript"/>
          <w:lang w:bidi="ar"/>
        </w:rPr>
        <w:t xml:space="preserve">4 </w:t>
      </w:r>
      <w:r>
        <w:rPr>
          <w:rFonts w:ascii="Times New Roman" w:eastAsia="宋体" w:hAnsi="Times New Roman" w:cs="Times New Roman" w:hint="eastAsia"/>
          <w:bCs/>
          <w:sz w:val="24"/>
          <w:lang w:bidi="ar"/>
        </w:rPr>
        <w:t>Liaoning Provincial Core Lab of Glycobiology and Glycoengineering, College of Basic Medical Sciences, Dalian Medical University, Dalian, 116044, China</w:t>
      </w:r>
    </w:p>
    <w:p w14:paraId="59DCEAA3" w14:textId="77777777" w:rsidR="00260795" w:rsidRDefault="00260795">
      <w:pPr>
        <w:widowControl/>
        <w:spacing w:line="360" w:lineRule="auto"/>
        <w:rPr>
          <w:rFonts w:ascii="Times New Roman" w:eastAsia="宋体" w:hAnsi="Times New Roman" w:cs="Times New Roman"/>
          <w:bCs/>
          <w:sz w:val="24"/>
          <w:szCs w:val="22"/>
          <w:lang w:bidi="ar"/>
        </w:rPr>
      </w:pPr>
    </w:p>
    <w:p w14:paraId="0B224469" w14:textId="60475033" w:rsidR="00260795" w:rsidRDefault="00260795">
      <w:pPr>
        <w:widowControl/>
        <w:spacing w:line="360" w:lineRule="auto"/>
        <w:rPr>
          <w:rFonts w:ascii="Times New Roman" w:eastAsia="宋体" w:hAnsi="Times New Roman" w:cs="Times New Roman"/>
          <w:bCs/>
          <w:sz w:val="24"/>
          <w:szCs w:val="22"/>
          <w:lang w:bidi="ar"/>
        </w:rPr>
      </w:pPr>
    </w:p>
    <w:p w14:paraId="3CA737C7" w14:textId="77777777" w:rsidR="00260795" w:rsidRDefault="00260795">
      <w:pPr>
        <w:widowControl/>
        <w:spacing w:line="360" w:lineRule="auto"/>
        <w:rPr>
          <w:rFonts w:ascii="Times New Roman" w:eastAsia="宋体" w:hAnsi="Times New Roman" w:cs="Times New Roman"/>
          <w:bCs/>
          <w:sz w:val="24"/>
          <w:szCs w:val="22"/>
          <w:lang w:bidi="ar"/>
        </w:rPr>
      </w:pPr>
    </w:p>
    <w:p w14:paraId="761399A4" w14:textId="77777777" w:rsidR="00260795" w:rsidRDefault="00000000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68FA2C4D" w14:textId="77777777" w:rsidR="00260795" w:rsidRDefault="00260795">
      <w:pPr>
        <w:rPr>
          <w:rFonts w:ascii="Times New Roman" w:eastAsia="MS Mincho" w:hAnsi="Times New Roman" w:cs="Times New Roman"/>
          <w:b/>
          <w:bCs/>
          <w:lang w:eastAsia="ja-JP"/>
        </w:rPr>
      </w:pPr>
    </w:p>
    <w:p w14:paraId="60826C66" w14:textId="77777777" w:rsidR="00260795" w:rsidRDefault="00260795">
      <w:pPr>
        <w:rPr>
          <w:rFonts w:ascii="Times New Roman" w:hAnsi="Times New Roman" w:cs="Times New Roman"/>
          <w:b/>
          <w:bCs/>
        </w:rPr>
      </w:pPr>
    </w:p>
    <w:p w14:paraId="06856A83" w14:textId="77777777" w:rsidR="00260795" w:rsidRDefault="00260795">
      <w:pPr>
        <w:jc w:val="center"/>
        <w:rPr>
          <w:rFonts w:ascii="Times New Roman" w:hAnsi="Times New Roman" w:cs="Times New Roman"/>
          <w:b/>
          <w:bCs/>
        </w:rPr>
      </w:pPr>
    </w:p>
    <w:p w14:paraId="4753D4D1" w14:textId="77777777" w:rsidR="00260795" w:rsidRDefault="00000000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drawing>
          <wp:inline distT="0" distB="0" distL="114300" distR="114300" wp14:anchorId="15F809AE" wp14:editId="6798211D">
            <wp:extent cx="5270500" cy="4147185"/>
            <wp:effectExtent l="0" t="0" r="2540" b="13335"/>
            <wp:docPr id="4" name="图片 4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 S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83CB9" w14:textId="30F5FD0C" w:rsidR="00260795" w:rsidRDefault="00000000">
      <w:pPr>
        <w:spacing w:line="360" w:lineRule="auto"/>
        <w:rPr>
          <w:rFonts w:ascii="Times New Roman" w:hAnsi="Times New Roman"/>
          <w:sz w:val="24"/>
        </w:rPr>
      </w:pPr>
      <w:bookmarkStart w:id="1" w:name="_Hlk217310892"/>
      <w:r>
        <w:rPr>
          <w:rFonts w:ascii="Times New Roman" w:eastAsia="MS Mincho" w:hAnsi="Times New Roman"/>
          <w:b/>
          <w:bCs/>
          <w:sz w:val="24"/>
          <w:lang w:eastAsia="ja-JP"/>
        </w:rPr>
        <w:t>Supplementary</w:t>
      </w:r>
      <w:r>
        <w:rPr>
          <w:rFonts w:ascii="Times New Roman" w:eastAsia="MS Mincho" w:hAnsi="Times New Roman" w:hint="eastAsia"/>
          <w:b/>
          <w:bCs/>
          <w:sz w:val="24"/>
          <w:lang w:eastAsia="ja-JP"/>
        </w:rPr>
        <w:t xml:space="preserve"> </w:t>
      </w:r>
      <w:bookmarkEnd w:id="1"/>
      <w:r>
        <w:rPr>
          <w:rFonts w:ascii="Times New Roman" w:hAnsi="Times New Roman"/>
          <w:b/>
          <w:bCs/>
          <w:sz w:val="24"/>
        </w:rPr>
        <w:t xml:space="preserve">Fig. </w:t>
      </w:r>
      <w:r>
        <w:rPr>
          <w:rFonts w:ascii="Times New Roman" w:hAnsi="Times New Roman" w:hint="eastAsia"/>
          <w:b/>
          <w:bCs/>
          <w:sz w:val="24"/>
        </w:rPr>
        <w:t>1</w:t>
      </w:r>
      <w:r>
        <w:rPr>
          <w:rFonts w:ascii="Times New Roman" w:hAnsi="Times New Roman" w:hint="eastAsia"/>
          <w:b/>
          <w:bCs/>
          <w:sz w:val="24"/>
        </w:rPr>
        <w:t>：</w:t>
      </w:r>
      <w:bookmarkStart w:id="2" w:name="_Hlk216946008"/>
      <w:r>
        <w:rPr>
          <w:rFonts w:ascii="Times New Roman" w:hAnsi="Times New Roman" w:hint="eastAsia"/>
          <w:b/>
          <w:bCs/>
          <w:sz w:val="24"/>
        </w:rPr>
        <w:t>Glycosylation patterns</w:t>
      </w:r>
      <w:bookmarkEnd w:id="2"/>
      <w:r>
        <w:rPr>
          <w:rFonts w:ascii="Times New Roman" w:hAnsi="Times New Roman" w:hint="eastAsia"/>
          <w:b/>
          <w:bCs/>
          <w:sz w:val="24"/>
        </w:rPr>
        <w:t xml:space="preserve"> of s</w:t>
      </w:r>
      <w:r>
        <w:rPr>
          <w:rFonts w:ascii="Times New Roman" w:hAnsi="Times New Roman"/>
          <w:b/>
          <w:bCs/>
          <w:sz w:val="24"/>
        </w:rPr>
        <w:t>erum glycoprotein</w:t>
      </w:r>
      <w:r>
        <w:rPr>
          <w:rFonts w:ascii="Times New Roman" w:hAnsi="Times New Roman" w:hint="eastAsia"/>
          <w:b/>
          <w:bCs/>
          <w:sz w:val="24"/>
        </w:rPr>
        <w:t xml:space="preserve"> </w:t>
      </w:r>
      <w:r w:rsidR="00EB3C63">
        <w:rPr>
          <w:rFonts w:ascii="Times New Roman" w:hAnsi="Times New Roman"/>
          <w:b/>
          <w:bCs/>
          <w:sz w:val="24"/>
        </w:rPr>
        <w:t>during</w:t>
      </w:r>
      <w:r>
        <w:rPr>
          <w:rFonts w:ascii="Times New Roman" w:hAnsi="Times New Roman"/>
          <w:b/>
          <w:bCs/>
          <w:sz w:val="24"/>
        </w:rPr>
        <w:t xml:space="preserve"> the progression</w:t>
      </w:r>
      <w:r w:rsidR="00EB3C63">
        <w:rPr>
          <w:rFonts w:ascii="Times New Roman" w:hAnsi="Times New Roman" w:hint="eastAsia"/>
          <w:b/>
          <w:bCs/>
          <w:sz w:val="24"/>
        </w:rPr>
        <w:t xml:space="preserve"> of</w:t>
      </w:r>
      <w:r>
        <w:rPr>
          <w:rFonts w:ascii="Times New Roman" w:hAnsi="Times New Roman" w:hint="eastAsia"/>
          <w:b/>
          <w:bCs/>
          <w:sz w:val="24"/>
        </w:rPr>
        <w:t xml:space="preserve"> </w:t>
      </w:r>
      <w:proofErr w:type="spellStart"/>
      <w:r>
        <w:rPr>
          <w:rFonts w:ascii="Times New Roman" w:hAnsi="Times New Roman" w:hint="eastAsia"/>
          <w:b/>
          <w:bCs/>
          <w:sz w:val="24"/>
        </w:rPr>
        <w:t>SjLF</w:t>
      </w:r>
      <w:proofErr w:type="spellEnd"/>
      <w:r>
        <w:rPr>
          <w:rFonts w:ascii="Times New Roman" w:hAnsi="Times New Roman" w:hint="eastAsia"/>
          <w:b/>
          <w:bCs/>
          <w:sz w:val="24"/>
        </w:rPr>
        <w:t xml:space="preserve"> determined by lectin microarray. </w:t>
      </w:r>
      <w:r w:rsidRPr="001A79A5">
        <w:rPr>
          <w:rFonts w:ascii="Times New Roman" w:hAnsi="Times New Roman" w:hint="eastAsia"/>
          <w:b/>
          <w:bCs/>
          <w:sz w:val="24"/>
        </w:rPr>
        <w:t>(a).</w:t>
      </w:r>
      <w:r>
        <w:rPr>
          <w:rFonts w:ascii="Times New Roman" w:hAnsi="Times New Roman" w:hint="eastAsia"/>
          <w:sz w:val="24"/>
        </w:rPr>
        <w:t xml:space="preserve"> The construction and matrix of lectin microarray. All the lectins were spotted in triplicate on slides, four identical blocks were spotted per slide. </w:t>
      </w:r>
      <w:r w:rsidRPr="001A79A5">
        <w:rPr>
          <w:rFonts w:ascii="Times New Roman" w:hAnsi="Times New Roman" w:hint="eastAsia"/>
          <w:b/>
          <w:bCs/>
          <w:sz w:val="24"/>
        </w:rPr>
        <w:t>(b).</w:t>
      </w:r>
      <w:r>
        <w:rPr>
          <w:rFonts w:ascii="Times New Roman" w:hAnsi="Times New Roman" w:hint="eastAsia"/>
          <w:sz w:val="24"/>
        </w:rPr>
        <w:t xml:space="preserve"> Scanning image of the serum glycoproteins from </w:t>
      </w:r>
      <w:bookmarkStart w:id="3" w:name="OLE_LINK1"/>
      <w:r>
        <w:rPr>
          <w:rFonts w:ascii="Times New Roman" w:hAnsi="Times New Roman" w:hint="eastAsia"/>
          <w:sz w:val="24"/>
        </w:rPr>
        <w:t>control, early infection (I-1w), late infection (I-6w), early liver fibrosis (</w:t>
      </w:r>
      <w:r w:rsidR="001A79A5">
        <w:rPr>
          <w:rFonts w:ascii="Times New Roman" w:hAnsi="Times New Roman" w:hint="eastAsia"/>
          <w:sz w:val="24"/>
        </w:rPr>
        <w:t>I-12w</w:t>
      </w:r>
      <w:r>
        <w:rPr>
          <w:rFonts w:ascii="Times New Roman" w:hAnsi="Times New Roman" w:hint="eastAsia"/>
          <w:sz w:val="24"/>
        </w:rPr>
        <w:t xml:space="preserve">) and late liver fibrosis stages (I-14w). </w:t>
      </w:r>
      <w:bookmarkEnd w:id="3"/>
    </w:p>
    <w:p w14:paraId="1ADE8D81" w14:textId="77777777" w:rsidR="00260795" w:rsidRDefault="00260795">
      <w:pPr>
        <w:jc w:val="center"/>
        <w:rPr>
          <w:rFonts w:ascii="Times New Roman" w:hAnsi="Times New Roman" w:cs="Times New Roman"/>
          <w:b/>
          <w:bCs/>
        </w:rPr>
      </w:pPr>
    </w:p>
    <w:p w14:paraId="66E750EC" w14:textId="77777777" w:rsidR="00260795" w:rsidRDefault="00260795">
      <w:pPr>
        <w:jc w:val="center"/>
        <w:rPr>
          <w:rFonts w:ascii="Times New Roman" w:hAnsi="Times New Roman" w:cs="Times New Roman"/>
          <w:b/>
          <w:bCs/>
        </w:rPr>
      </w:pPr>
    </w:p>
    <w:p w14:paraId="53185D60" w14:textId="77777777" w:rsidR="00260795" w:rsidRDefault="00000000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</w:rPr>
        <w:br w:type="page"/>
      </w:r>
    </w:p>
    <w:p w14:paraId="68C31E70" w14:textId="77777777" w:rsidR="00260795" w:rsidRDefault="00000000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23B4B9F" wp14:editId="47D0F6CA">
            <wp:extent cx="5274310" cy="3117850"/>
            <wp:effectExtent l="0" t="0" r="2540" b="6350"/>
            <wp:docPr id="1595950385" name="图片 1" descr="图示, 示意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50385" name="图片 1" descr="图示, 示意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3A47A" w14:textId="77777777" w:rsidR="00260795" w:rsidRDefault="00260795"/>
    <w:p w14:paraId="0F79A47B" w14:textId="07721462" w:rsidR="00260795" w:rsidRDefault="00000000">
      <w:pPr>
        <w:spacing w:line="360" w:lineRule="auto"/>
      </w:pPr>
      <w:r>
        <w:rPr>
          <w:rFonts w:ascii="Times New Roman" w:eastAsia="MS Mincho" w:hAnsi="Times New Roman"/>
          <w:b/>
          <w:bCs/>
          <w:sz w:val="24"/>
          <w:lang w:eastAsia="ja-JP"/>
        </w:rPr>
        <w:t>Supplementary</w:t>
      </w:r>
      <w:r>
        <w:rPr>
          <w:rFonts w:ascii="Times New Roman" w:eastAsia="MS Mincho" w:hAnsi="Times New Roman" w:hint="eastAsia"/>
          <w:b/>
          <w:bCs/>
          <w:sz w:val="24"/>
          <w:lang w:eastAsia="ja-JP"/>
        </w:rPr>
        <w:t xml:space="preserve"> </w:t>
      </w:r>
      <w:r>
        <w:rPr>
          <w:rFonts w:ascii="Times New Roman" w:hAnsi="Times New Roman"/>
          <w:b/>
          <w:bCs/>
          <w:sz w:val="24"/>
        </w:rPr>
        <w:t xml:space="preserve">Fig. </w:t>
      </w:r>
      <w:r>
        <w:rPr>
          <w:rFonts w:ascii="Times New Roman" w:hAnsi="Times New Roman" w:hint="eastAsia"/>
          <w:b/>
          <w:bCs/>
          <w:sz w:val="24"/>
        </w:rPr>
        <w:t>2. Validation the g</w:t>
      </w:r>
      <w:r>
        <w:rPr>
          <w:rFonts w:ascii="Times New Roman" w:hAnsi="Times New Roman"/>
          <w:b/>
          <w:bCs/>
          <w:sz w:val="24"/>
        </w:rPr>
        <w:t xml:space="preserve">lycosylation patterns </w:t>
      </w:r>
      <w:r>
        <w:rPr>
          <w:rFonts w:ascii="Times New Roman" w:hAnsi="Times New Roman" w:hint="eastAsia"/>
          <w:b/>
          <w:bCs/>
          <w:sz w:val="24"/>
        </w:rPr>
        <w:t>of s</w:t>
      </w:r>
      <w:r>
        <w:rPr>
          <w:rFonts w:ascii="Times New Roman" w:hAnsi="Times New Roman"/>
          <w:b/>
          <w:bCs/>
          <w:sz w:val="24"/>
        </w:rPr>
        <w:t>erum glycoprotein</w:t>
      </w:r>
      <w:r>
        <w:rPr>
          <w:rFonts w:ascii="Times New Roman" w:hAnsi="Times New Roman" w:hint="eastAsia"/>
          <w:b/>
          <w:bCs/>
          <w:sz w:val="24"/>
        </w:rPr>
        <w:t xml:space="preserve"> </w:t>
      </w:r>
      <w:r w:rsidR="00EB3C63">
        <w:rPr>
          <w:rFonts w:ascii="Times New Roman" w:hAnsi="Times New Roman"/>
          <w:b/>
          <w:bCs/>
          <w:sz w:val="24"/>
        </w:rPr>
        <w:t>during</w:t>
      </w:r>
      <w:r>
        <w:rPr>
          <w:rFonts w:ascii="Times New Roman" w:hAnsi="Times New Roman" w:hint="eastAsia"/>
          <w:b/>
          <w:bCs/>
          <w:sz w:val="24"/>
        </w:rPr>
        <w:t xml:space="preserve"> the progression of </w:t>
      </w:r>
      <w:proofErr w:type="spellStart"/>
      <w:r>
        <w:rPr>
          <w:rFonts w:ascii="Times New Roman" w:hAnsi="Times New Roman" w:hint="eastAsia"/>
          <w:b/>
          <w:bCs/>
          <w:sz w:val="24"/>
        </w:rPr>
        <w:t>SjLF</w:t>
      </w:r>
      <w:proofErr w:type="spellEnd"/>
      <w:r>
        <w:rPr>
          <w:rFonts w:ascii="Times New Roman" w:hAnsi="Times New Roman" w:hint="eastAsia"/>
          <w:b/>
          <w:bCs/>
          <w:sz w:val="24"/>
        </w:rPr>
        <w:t xml:space="preserve"> determined by lectin blotting. </w:t>
      </w:r>
      <w:r w:rsidR="001A79A5">
        <w:rPr>
          <w:rFonts w:ascii="Times New Roman" w:hAnsi="Times New Roman"/>
          <w:b/>
          <w:bCs/>
          <w:sz w:val="24"/>
        </w:rPr>
        <w:t>(a).</w:t>
      </w:r>
      <w:r w:rsidR="00C56518">
        <w:rPr>
          <w:rFonts w:ascii="Times New Roman" w:hAnsi="Times New Roman"/>
          <w:b/>
          <w:bCs/>
          <w:sz w:val="24"/>
        </w:rPr>
        <w:t xml:space="preserve"> </w:t>
      </w:r>
      <w:r w:rsidRPr="00AD46DE">
        <w:rPr>
          <w:rFonts w:ascii="Times New Roman" w:hAnsi="Times New Roman" w:hint="eastAsia"/>
          <w:sz w:val="24"/>
        </w:rPr>
        <w:t xml:space="preserve">SDS-PAGE </w:t>
      </w:r>
      <w:r w:rsidR="00C56518" w:rsidRPr="00AD46DE">
        <w:rPr>
          <w:rFonts w:ascii="Times New Roman" w:hAnsi="Times New Roman"/>
          <w:sz w:val="24"/>
        </w:rPr>
        <w:t>analysis of</w:t>
      </w:r>
      <w:r w:rsidRPr="00AD46DE">
        <w:rPr>
          <w:rFonts w:ascii="Times New Roman" w:hAnsi="Times New Roman" w:hint="eastAsia"/>
          <w:sz w:val="24"/>
        </w:rPr>
        <w:t xml:space="preserve"> </w:t>
      </w:r>
      <w:r w:rsidR="00C56518" w:rsidRPr="00AD46DE">
        <w:rPr>
          <w:rFonts w:ascii="Times New Roman" w:hAnsi="Times New Roman"/>
          <w:sz w:val="24"/>
        </w:rPr>
        <w:t>serum samples.</w:t>
      </w:r>
      <w:r w:rsidRPr="00AD46DE">
        <w:rPr>
          <w:rFonts w:ascii="Times New Roman" w:hAnsi="Times New Roman" w:hint="eastAsia"/>
          <w:sz w:val="24"/>
        </w:rPr>
        <w:t xml:space="preserve"> </w:t>
      </w:r>
      <w:r w:rsidR="00C56518" w:rsidRPr="00AD46DE">
        <w:rPr>
          <w:rFonts w:ascii="Times New Roman" w:hAnsi="Times New Roman"/>
          <w:sz w:val="24"/>
        </w:rPr>
        <w:t>Samples were collected from</w:t>
      </w:r>
      <w:r w:rsidR="00982B31" w:rsidRPr="00AD46DE">
        <w:rPr>
          <w:rFonts w:ascii="Times New Roman" w:hAnsi="Times New Roman"/>
          <w:sz w:val="24"/>
        </w:rPr>
        <w:t xml:space="preserve"> the</w:t>
      </w:r>
      <w:r w:rsidR="00C56518" w:rsidRPr="00AD46DE">
        <w:rPr>
          <w:rFonts w:ascii="Times New Roman" w:hAnsi="Times New Roman"/>
          <w:sz w:val="24"/>
        </w:rPr>
        <w:t xml:space="preserve"> </w:t>
      </w:r>
      <w:r w:rsidR="00982B31" w:rsidRPr="00AD46DE">
        <w:rPr>
          <w:rFonts w:ascii="Times New Roman" w:hAnsi="Times New Roman"/>
          <w:sz w:val="24"/>
        </w:rPr>
        <w:t>health (</w:t>
      </w:r>
      <w:r w:rsidRPr="00AD46DE">
        <w:rPr>
          <w:rFonts w:ascii="Times New Roman" w:hAnsi="Times New Roman" w:hint="eastAsia"/>
          <w:sz w:val="24"/>
        </w:rPr>
        <w:t>control</w:t>
      </w:r>
      <w:r w:rsidR="00982B31" w:rsidRPr="00AD46DE">
        <w:rPr>
          <w:rFonts w:ascii="Times New Roman" w:hAnsi="Times New Roman"/>
          <w:sz w:val="24"/>
        </w:rPr>
        <w:t>)</w:t>
      </w:r>
      <w:r w:rsidRPr="00AD46DE">
        <w:rPr>
          <w:rFonts w:ascii="Times New Roman" w:hAnsi="Times New Roman" w:hint="eastAsia"/>
          <w:sz w:val="24"/>
        </w:rPr>
        <w:t xml:space="preserve">, </w:t>
      </w:r>
      <w:r w:rsidR="00982B31" w:rsidRPr="00AD46DE">
        <w:rPr>
          <w:rFonts w:ascii="Times New Roman" w:hAnsi="Times New Roman" w:hint="eastAsia"/>
          <w:sz w:val="24"/>
        </w:rPr>
        <w:t>early infection</w:t>
      </w:r>
      <w:r w:rsidR="00982B31" w:rsidRPr="00AD46DE">
        <w:rPr>
          <w:rFonts w:ascii="Times New Roman" w:hAnsi="Times New Roman"/>
          <w:sz w:val="24"/>
        </w:rPr>
        <w:t xml:space="preserve"> </w:t>
      </w:r>
      <w:r w:rsidR="00EB3C63" w:rsidRPr="00AD46DE">
        <w:rPr>
          <w:rFonts w:ascii="Times New Roman" w:hAnsi="Times New Roman"/>
          <w:sz w:val="24"/>
        </w:rPr>
        <w:t>(</w:t>
      </w:r>
      <w:r w:rsidR="00982B31" w:rsidRPr="00AD46DE">
        <w:rPr>
          <w:rFonts w:ascii="Times New Roman" w:hAnsi="Times New Roman"/>
          <w:sz w:val="24"/>
        </w:rPr>
        <w:t>I-1w</w:t>
      </w:r>
      <w:r w:rsidR="00EB3C63" w:rsidRPr="00AD46DE">
        <w:rPr>
          <w:rFonts w:ascii="Times New Roman" w:hAnsi="Times New Roman"/>
          <w:sz w:val="24"/>
        </w:rPr>
        <w:t>)</w:t>
      </w:r>
      <w:r w:rsidRPr="00AD46DE">
        <w:rPr>
          <w:rFonts w:ascii="Times New Roman" w:hAnsi="Times New Roman" w:hint="eastAsia"/>
          <w:sz w:val="24"/>
        </w:rPr>
        <w:t xml:space="preserve">, </w:t>
      </w:r>
      <w:r w:rsidR="00982B31" w:rsidRPr="00AD46DE">
        <w:rPr>
          <w:rFonts w:ascii="Times New Roman" w:hAnsi="Times New Roman" w:hint="eastAsia"/>
          <w:sz w:val="24"/>
        </w:rPr>
        <w:t>late infection</w:t>
      </w:r>
      <w:r w:rsidR="00982B31" w:rsidRPr="00AD46DE">
        <w:rPr>
          <w:rFonts w:ascii="Times New Roman" w:hAnsi="Times New Roman"/>
          <w:sz w:val="24"/>
        </w:rPr>
        <w:t xml:space="preserve"> </w:t>
      </w:r>
      <w:r w:rsidR="00EB3C63" w:rsidRPr="00AD46DE">
        <w:rPr>
          <w:rFonts w:ascii="Times New Roman" w:hAnsi="Times New Roman"/>
          <w:sz w:val="24"/>
        </w:rPr>
        <w:t>(</w:t>
      </w:r>
      <w:r w:rsidR="00982B31" w:rsidRPr="00AD46DE">
        <w:rPr>
          <w:rFonts w:ascii="Times New Roman" w:hAnsi="Times New Roman"/>
          <w:sz w:val="24"/>
        </w:rPr>
        <w:t>I-6w</w:t>
      </w:r>
      <w:r w:rsidR="00EB3C63" w:rsidRPr="00AD46DE">
        <w:rPr>
          <w:rFonts w:ascii="Times New Roman" w:hAnsi="Times New Roman"/>
          <w:sz w:val="24"/>
        </w:rPr>
        <w:t>)</w:t>
      </w:r>
      <w:r w:rsidRPr="00AD46DE">
        <w:rPr>
          <w:rFonts w:ascii="Times New Roman" w:hAnsi="Times New Roman" w:hint="eastAsia"/>
          <w:sz w:val="24"/>
        </w:rPr>
        <w:t xml:space="preserve">, </w:t>
      </w:r>
      <w:r w:rsidR="00982B31" w:rsidRPr="00AD46DE">
        <w:rPr>
          <w:rFonts w:ascii="Times New Roman" w:hAnsi="Times New Roman" w:hint="eastAsia"/>
          <w:sz w:val="24"/>
        </w:rPr>
        <w:t>early liver fibrosis</w:t>
      </w:r>
      <w:r w:rsidR="00C56518" w:rsidRPr="00AD46DE">
        <w:rPr>
          <w:rFonts w:ascii="Times New Roman" w:hAnsi="Times New Roman" w:hint="eastAsia"/>
          <w:sz w:val="24"/>
        </w:rPr>
        <w:t xml:space="preserve"> </w:t>
      </w:r>
      <w:r w:rsidR="00EB3C63" w:rsidRPr="00AD46DE">
        <w:rPr>
          <w:rFonts w:ascii="Times New Roman" w:hAnsi="Times New Roman"/>
          <w:sz w:val="24"/>
        </w:rPr>
        <w:t>(</w:t>
      </w:r>
      <w:r w:rsidR="001A79A5">
        <w:rPr>
          <w:rFonts w:ascii="Times New Roman" w:hAnsi="Times New Roman"/>
          <w:sz w:val="24"/>
        </w:rPr>
        <w:t>I-12w</w:t>
      </w:r>
      <w:r w:rsidR="00EB3C63" w:rsidRPr="00AD46DE">
        <w:rPr>
          <w:rFonts w:ascii="Times New Roman" w:hAnsi="Times New Roman"/>
          <w:sz w:val="24"/>
        </w:rPr>
        <w:t>)</w:t>
      </w:r>
      <w:r w:rsidRPr="00AD46DE">
        <w:rPr>
          <w:rFonts w:ascii="Times New Roman" w:hAnsi="Times New Roman" w:hint="eastAsia"/>
          <w:sz w:val="24"/>
        </w:rPr>
        <w:t xml:space="preserve"> and late liver fibrosis</w:t>
      </w:r>
      <w:r w:rsidR="00EB3C63" w:rsidRPr="00AD46DE">
        <w:rPr>
          <w:rFonts w:ascii="Times New Roman" w:hAnsi="Times New Roman"/>
          <w:sz w:val="24"/>
        </w:rPr>
        <w:t xml:space="preserve"> (</w:t>
      </w:r>
      <w:r w:rsidR="00982B31" w:rsidRPr="00AD46DE">
        <w:rPr>
          <w:rFonts w:ascii="Times New Roman" w:hAnsi="Times New Roman"/>
          <w:sz w:val="24"/>
        </w:rPr>
        <w:t>I-14w</w:t>
      </w:r>
      <w:r w:rsidR="00EB3C63" w:rsidRPr="00AD46DE">
        <w:rPr>
          <w:rFonts w:ascii="Times New Roman" w:hAnsi="Times New Roman"/>
          <w:sz w:val="24"/>
        </w:rPr>
        <w:t>) stages</w:t>
      </w:r>
      <w:r w:rsidR="00AD46DE">
        <w:rPr>
          <w:rFonts w:ascii="Times New Roman" w:hAnsi="Times New Roman" w:hint="eastAsia"/>
          <w:sz w:val="24"/>
        </w:rPr>
        <w:t xml:space="preserve"> of the </w:t>
      </w:r>
      <w:proofErr w:type="spellStart"/>
      <w:r w:rsidR="00AD46DE">
        <w:rPr>
          <w:rFonts w:ascii="Times New Roman" w:hAnsi="Times New Roman"/>
          <w:sz w:val="24"/>
        </w:rPr>
        <w:t>SjLF</w:t>
      </w:r>
      <w:proofErr w:type="spellEnd"/>
      <w:r w:rsidR="00AD46DE">
        <w:rPr>
          <w:rFonts w:ascii="Times New Roman" w:hAnsi="Times New Roman"/>
          <w:sz w:val="24"/>
        </w:rPr>
        <w:t xml:space="preserve"> rabbit</w:t>
      </w:r>
      <w:r w:rsidRPr="00AD46DE">
        <w:rPr>
          <w:rFonts w:ascii="Times New Roman" w:hAnsi="Times New Roman" w:hint="eastAsia"/>
          <w:sz w:val="24"/>
        </w:rPr>
        <w:t>.</w:t>
      </w:r>
      <w:r w:rsidRPr="001A79A5">
        <w:rPr>
          <w:rFonts w:ascii="Times New Roman" w:hAnsi="Times New Roman" w:hint="eastAsia"/>
          <w:b/>
          <w:bCs/>
          <w:color w:val="000000" w:themeColor="text1"/>
          <w:sz w:val="24"/>
        </w:rPr>
        <w:t xml:space="preserve"> </w:t>
      </w:r>
      <w:r w:rsidR="001A79A5">
        <w:rPr>
          <w:rFonts w:ascii="Times New Roman" w:hAnsi="Times New Roman"/>
          <w:b/>
          <w:bCs/>
          <w:color w:val="000000" w:themeColor="text1"/>
          <w:sz w:val="24"/>
        </w:rPr>
        <w:t>(</w:t>
      </w:r>
      <w:r w:rsidR="00982B31" w:rsidRPr="001A79A5">
        <w:rPr>
          <w:rFonts w:ascii="Times New Roman" w:hAnsi="Times New Roman"/>
          <w:b/>
          <w:bCs/>
          <w:color w:val="000000" w:themeColor="text1"/>
          <w:sz w:val="24"/>
        </w:rPr>
        <w:t>b-c</w:t>
      </w:r>
      <w:r w:rsidR="001A79A5">
        <w:rPr>
          <w:rFonts w:ascii="Times New Roman" w:hAnsi="Times New Roman"/>
          <w:b/>
          <w:bCs/>
          <w:color w:val="000000" w:themeColor="text1"/>
          <w:sz w:val="24"/>
        </w:rPr>
        <w:t>)</w:t>
      </w:r>
      <w:r w:rsidR="00982B31" w:rsidRPr="00EF16C1">
        <w:rPr>
          <w:rFonts w:ascii="Times New Roman" w:hAnsi="Times New Roman"/>
          <w:b/>
          <w:bCs/>
          <w:sz w:val="24"/>
        </w:rPr>
        <w:t>.</w:t>
      </w:r>
      <w:r w:rsidR="00982B31" w:rsidRPr="00EF16C1">
        <w:rPr>
          <w:rFonts w:ascii="Times New Roman" w:hAnsi="Times New Roman"/>
          <w:sz w:val="24"/>
        </w:rPr>
        <w:t xml:space="preserve"> </w:t>
      </w:r>
      <w:r w:rsidRPr="00EF16C1">
        <w:rPr>
          <w:rFonts w:ascii="Times New Roman" w:hAnsi="Times New Roman" w:hint="eastAsia"/>
          <w:sz w:val="24"/>
        </w:rPr>
        <w:t>Lectin blotting</w:t>
      </w:r>
      <w:r w:rsidR="00AD46DE" w:rsidRPr="00EF16C1">
        <w:rPr>
          <w:rFonts w:ascii="Times New Roman" w:hAnsi="Times New Roman"/>
          <w:sz w:val="24"/>
        </w:rPr>
        <w:t xml:space="preserve"> of the serum glycoproteins.</w:t>
      </w:r>
      <w:r w:rsidRPr="00EF16C1">
        <w:rPr>
          <w:rFonts w:ascii="Times New Roman" w:hAnsi="Times New Roman" w:hint="eastAsia"/>
          <w:sz w:val="24"/>
        </w:rPr>
        <w:t xml:space="preserve"> </w:t>
      </w:r>
      <w:r w:rsidR="00EF16C1" w:rsidRPr="00EF16C1">
        <w:rPr>
          <w:rFonts w:ascii="Times New Roman" w:hAnsi="Times New Roman"/>
          <w:sz w:val="24"/>
        </w:rPr>
        <w:t>Serum p</w:t>
      </w:r>
      <w:r w:rsidR="00AD46DE" w:rsidRPr="00EF16C1">
        <w:rPr>
          <w:rFonts w:ascii="Times New Roman" w:hAnsi="Times New Roman"/>
          <w:sz w:val="24"/>
        </w:rPr>
        <w:t xml:space="preserve">roteins </w:t>
      </w:r>
      <w:r w:rsidR="00EF16C1" w:rsidRPr="00EF16C1">
        <w:rPr>
          <w:rFonts w:ascii="Times New Roman" w:hAnsi="Times New Roman"/>
          <w:sz w:val="24"/>
        </w:rPr>
        <w:t>separated by SDS-PAGE were transferred to a PVDF membrane and incubated with (</w:t>
      </w:r>
      <w:r w:rsidR="00EF16C1" w:rsidRPr="001A79A5">
        <w:rPr>
          <w:rFonts w:ascii="Times New Roman" w:hAnsi="Times New Roman"/>
          <w:b/>
          <w:bCs/>
          <w:sz w:val="24"/>
        </w:rPr>
        <w:t>b</w:t>
      </w:r>
      <w:r w:rsidR="00EF16C1" w:rsidRPr="00EF16C1">
        <w:rPr>
          <w:rFonts w:ascii="Times New Roman" w:hAnsi="Times New Roman"/>
          <w:sz w:val="24"/>
        </w:rPr>
        <w:t xml:space="preserve">) PWM for blotting branched </w:t>
      </w:r>
      <w:r w:rsidR="00EF16C1" w:rsidRPr="00EF16C1">
        <w:rPr>
          <w:rFonts w:ascii="Times New Roman" w:hAnsi="Times New Roman" w:hint="eastAsia"/>
          <w:sz w:val="24"/>
        </w:rPr>
        <w:t>(</w:t>
      </w:r>
      <w:proofErr w:type="spellStart"/>
      <w:r w:rsidR="00EF16C1" w:rsidRPr="00EF16C1">
        <w:rPr>
          <w:rFonts w:ascii="Times New Roman" w:hAnsi="Times New Roman" w:hint="eastAsia"/>
          <w:sz w:val="24"/>
        </w:rPr>
        <w:t>LacNAc</w:t>
      </w:r>
      <w:proofErr w:type="spellEnd"/>
      <w:r w:rsidR="00EF16C1" w:rsidRPr="00EF16C1">
        <w:rPr>
          <w:rFonts w:ascii="Times New Roman" w:hAnsi="Times New Roman" w:hint="eastAsia"/>
          <w:sz w:val="24"/>
        </w:rPr>
        <w:t>)n</w:t>
      </w:r>
      <w:r w:rsidR="00EF16C1" w:rsidRPr="00EF16C1">
        <w:rPr>
          <w:rFonts w:ascii="Times New Roman" w:hAnsi="Times New Roman"/>
          <w:sz w:val="24"/>
        </w:rPr>
        <w:t>; (</w:t>
      </w:r>
      <w:r w:rsidR="00EF16C1" w:rsidRPr="001A79A5">
        <w:rPr>
          <w:rFonts w:ascii="Times New Roman" w:hAnsi="Times New Roman"/>
          <w:b/>
          <w:bCs/>
          <w:sz w:val="24"/>
        </w:rPr>
        <w:t>c</w:t>
      </w:r>
      <w:r w:rsidR="00EF16C1" w:rsidRPr="00EF16C1">
        <w:rPr>
          <w:rFonts w:ascii="Times New Roman" w:hAnsi="Times New Roman"/>
          <w:sz w:val="24"/>
        </w:rPr>
        <w:t>) UEA-1 for</w:t>
      </w:r>
      <w:r w:rsidRPr="00EF16C1">
        <w:rPr>
          <w:rFonts w:ascii="Times New Roman" w:hAnsi="Times New Roman" w:hint="eastAsia"/>
          <w:sz w:val="24"/>
        </w:rPr>
        <w:t xml:space="preserve"> </w:t>
      </w:r>
      <w:r w:rsidR="00EF16C1" w:rsidRPr="00EF16C1">
        <w:rPr>
          <w:rFonts w:ascii="Times New Roman" w:hAnsi="Times New Roman"/>
          <w:sz w:val="24"/>
        </w:rPr>
        <w:t xml:space="preserve">detecting </w:t>
      </w:r>
      <w:r w:rsidRPr="00EF16C1">
        <w:rPr>
          <w:rFonts w:ascii="Times New Roman" w:hAnsi="Times New Roman" w:hint="eastAsia"/>
          <w:sz w:val="24"/>
        </w:rPr>
        <w:t>terminal fucosylation</w:t>
      </w:r>
      <w:r w:rsidRPr="00EF16C1">
        <w:rPr>
          <w:rFonts w:ascii="Times New Roman" w:hAnsi="Times New Roman"/>
          <w:sz w:val="24"/>
        </w:rPr>
        <w:t xml:space="preserve"> and</w:t>
      </w:r>
      <w:r w:rsidRPr="00EF16C1">
        <w:rPr>
          <w:rFonts w:ascii="Times New Roman" w:hAnsi="Times New Roman" w:hint="eastAsia"/>
          <w:sz w:val="24"/>
        </w:rPr>
        <w:t xml:space="preserve"> </w:t>
      </w:r>
      <w:r w:rsidR="001A79A5">
        <w:rPr>
          <w:rFonts w:ascii="Times New Roman" w:hAnsi="Times New Roman"/>
          <w:sz w:val="24"/>
        </w:rPr>
        <w:t>(</w:t>
      </w:r>
      <w:r w:rsidR="001A79A5" w:rsidRPr="001A79A5">
        <w:rPr>
          <w:rFonts w:ascii="Times New Roman" w:hAnsi="Times New Roman"/>
          <w:b/>
          <w:bCs/>
          <w:sz w:val="24"/>
        </w:rPr>
        <w:t>d</w:t>
      </w:r>
      <w:r w:rsidR="001A79A5">
        <w:rPr>
          <w:rFonts w:ascii="Times New Roman" w:hAnsi="Times New Roman"/>
          <w:sz w:val="24"/>
        </w:rPr>
        <w:t xml:space="preserve">) </w:t>
      </w:r>
      <w:r w:rsidR="00EF16C1" w:rsidRPr="00EF16C1">
        <w:rPr>
          <w:rFonts w:ascii="Times New Roman" w:hAnsi="Times New Roman"/>
          <w:sz w:val="24"/>
        </w:rPr>
        <w:t xml:space="preserve">WFA for </w:t>
      </w:r>
      <w:r w:rsidRPr="00EF16C1">
        <w:rPr>
          <w:rFonts w:ascii="Times New Roman" w:hAnsi="Times New Roman"/>
          <w:sz w:val="24"/>
        </w:rPr>
        <w:t>GalNAc α/β</w:t>
      </w:r>
      <w:r w:rsidRPr="00EF16C1">
        <w:rPr>
          <w:rFonts w:ascii="Times New Roman" w:hAnsi="Times New Roman" w:hint="eastAsia"/>
          <w:sz w:val="24"/>
        </w:rPr>
        <w:t xml:space="preserve"> </w:t>
      </w:r>
      <w:r w:rsidRPr="00EF16C1">
        <w:rPr>
          <w:rFonts w:ascii="Times New Roman" w:hAnsi="Times New Roman"/>
          <w:sz w:val="24"/>
        </w:rPr>
        <w:t>1-3</w:t>
      </w:r>
      <w:r w:rsidR="00EF16C1">
        <w:rPr>
          <w:rFonts w:ascii="Times New Roman" w:hAnsi="Times New Roman"/>
          <w:sz w:val="24"/>
        </w:rPr>
        <w:t>/</w:t>
      </w:r>
      <w:r w:rsidRPr="00EF16C1">
        <w:rPr>
          <w:rFonts w:ascii="Times New Roman" w:hAnsi="Times New Roman"/>
          <w:sz w:val="24"/>
        </w:rPr>
        <w:t>6</w:t>
      </w:r>
      <w:r w:rsidRPr="00EF16C1">
        <w:rPr>
          <w:rFonts w:ascii="Times New Roman" w:hAnsi="Times New Roman" w:hint="eastAsia"/>
          <w:sz w:val="24"/>
        </w:rPr>
        <w:t xml:space="preserve"> </w:t>
      </w:r>
      <w:r w:rsidRPr="00EF16C1">
        <w:rPr>
          <w:rFonts w:ascii="Times New Roman" w:hAnsi="Times New Roman"/>
          <w:sz w:val="24"/>
        </w:rPr>
        <w:t>Gal terminal</w:t>
      </w:r>
      <w:r w:rsidRPr="00EF16C1">
        <w:rPr>
          <w:rFonts w:ascii="Times New Roman" w:hAnsi="Times New Roman" w:hint="eastAsia"/>
          <w:sz w:val="24"/>
        </w:rPr>
        <w:t xml:space="preserve">. </w:t>
      </w:r>
      <w:r>
        <w:br w:type="page"/>
      </w:r>
    </w:p>
    <w:p w14:paraId="648E39DE" w14:textId="77777777" w:rsidR="00260795" w:rsidRDefault="00000000" w:rsidP="00D606ED">
      <w:pPr>
        <w:jc w:val="center"/>
      </w:pPr>
      <w:r>
        <w:rPr>
          <w:noProof/>
        </w:rPr>
        <w:lastRenderedPageBreak/>
        <w:drawing>
          <wp:inline distT="0" distB="0" distL="0" distR="0" wp14:anchorId="36989008" wp14:editId="446B6CC0">
            <wp:extent cx="4951533" cy="7042150"/>
            <wp:effectExtent l="0" t="0" r="1905" b="6350"/>
            <wp:docPr id="2893661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66105" name="图片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7" r="9490" b="7146"/>
                    <a:stretch>
                      <a:fillRect/>
                    </a:stretch>
                  </pic:blipFill>
                  <pic:spPr>
                    <a:xfrm>
                      <a:off x="0" y="0"/>
                      <a:ext cx="4965565" cy="706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5FA16" w14:textId="44D787F7" w:rsidR="00260795" w:rsidRDefault="00000000" w:rsidP="00D60EA2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eastAsia="MS Mincho" w:hAnsi="Times New Roman"/>
          <w:b/>
          <w:bCs/>
          <w:sz w:val="24"/>
          <w:lang w:eastAsia="ja-JP"/>
        </w:rPr>
        <w:t>Supplementary</w:t>
      </w:r>
      <w:r>
        <w:rPr>
          <w:rFonts w:ascii="Times New Roman" w:eastAsia="MS Mincho" w:hAnsi="Times New Roman" w:hint="eastAsia"/>
          <w:b/>
          <w:bCs/>
          <w:sz w:val="24"/>
          <w:lang w:eastAsia="ja-JP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3.</w:t>
      </w:r>
      <w:r>
        <w:rPr>
          <w:rFonts w:ascii="Times New Roman" w:hAnsi="Times New Roman" w:cs="Times New Roman"/>
          <w:b/>
          <w:bCs/>
          <w:sz w:val="24"/>
        </w:rPr>
        <w:t xml:space="preserve"> The clusters of the IGPs identified in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the progression of </w:t>
      </w:r>
      <w:proofErr w:type="spellStart"/>
      <w:r>
        <w:rPr>
          <w:rFonts w:ascii="Times New Roman" w:hAnsi="Times New Roman" w:cs="Times New Roman"/>
          <w:b/>
          <w:bCs/>
          <w:sz w:val="24"/>
        </w:rPr>
        <w:t>SjLF</w:t>
      </w:r>
      <w:proofErr w:type="spellEnd"/>
      <w:r>
        <w:rPr>
          <w:rFonts w:ascii="Times New Roman" w:hAnsi="Times New Roman" w:cs="Times New Roman" w:hint="eastAsia"/>
          <w:b/>
          <w:bCs/>
          <w:sz w:val="24"/>
        </w:rPr>
        <w:t>.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 xml:space="preserve">All the relative abundance of IGPs were analyzed with Fuzzy c-means to characterize the feature of IGPs in the progression of </w:t>
      </w:r>
      <w:proofErr w:type="spellStart"/>
      <w:r>
        <w:rPr>
          <w:rFonts w:ascii="Times New Roman" w:hAnsi="Times New Roman" w:cs="Times New Roman" w:hint="eastAsia"/>
          <w:sz w:val="24"/>
        </w:rPr>
        <w:t>SjLF</w:t>
      </w:r>
      <w:proofErr w:type="spellEnd"/>
      <w:r>
        <w:rPr>
          <w:rFonts w:ascii="Times New Roman" w:hAnsi="Times New Roman" w:cs="Times New Roman" w:hint="eastAsia"/>
          <w:sz w:val="24"/>
        </w:rPr>
        <w:t xml:space="preserve">. The Fuzzy c-means clustering identified nine distinct temporal patterns of protein glycosylation. The x axis represents six </w:t>
      </w:r>
      <w:r w:rsidR="002C199B">
        <w:rPr>
          <w:rFonts w:ascii="Times New Roman" w:hAnsi="Times New Roman" w:cs="Times New Roman" w:hint="eastAsia"/>
          <w:sz w:val="24"/>
        </w:rPr>
        <w:t xml:space="preserve">stages with control, </w:t>
      </w:r>
      <w:r>
        <w:rPr>
          <w:rFonts w:ascii="Times New Roman" w:hAnsi="Times New Roman" w:cs="Times New Roman" w:hint="eastAsia"/>
          <w:sz w:val="24"/>
        </w:rPr>
        <w:t xml:space="preserve">infection and liver fibrosis, while the y axis represents </w:t>
      </w:r>
      <w:r w:rsidR="002B5709">
        <w:rPr>
          <w:rFonts w:ascii="Times New Roman" w:hAnsi="Times New Roman" w:cs="Times New Roman" w:hint="eastAsia"/>
          <w:sz w:val="24"/>
        </w:rPr>
        <w:t xml:space="preserve">the </w:t>
      </w:r>
      <w:r w:rsidR="002B5709">
        <w:rPr>
          <w:rFonts w:ascii="Times New Roman" w:hAnsi="Times New Roman" w:cs="Times New Roman"/>
          <w:sz w:val="24"/>
        </w:rPr>
        <w:t>expression</w:t>
      </w:r>
      <w:r w:rsidR="002B5709">
        <w:rPr>
          <w:rFonts w:ascii="Times New Roman" w:hAnsi="Times New Roman" w:cs="Times New Roman" w:hint="eastAsia"/>
          <w:sz w:val="24"/>
        </w:rPr>
        <w:t xml:space="preserve"> change with </w:t>
      </w:r>
      <w:r>
        <w:rPr>
          <w:rFonts w:ascii="Times New Roman" w:hAnsi="Times New Roman" w:cs="Times New Roman" w:hint="eastAsia"/>
          <w:sz w:val="24"/>
        </w:rPr>
        <w:t xml:space="preserve">log2-transformed normalized relative abundance in each stage and supported by the </w:t>
      </w:r>
      <w:r w:rsidR="001A79A5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 w:hint="eastAsia"/>
          <w:sz w:val="24"/>
        </w:rPr>
        <w:t xml:space="preserve">upplementary Table 2. </w:t>
      </w:r>
    </w:p>
    <w:p w14:paraId="0D68070C" w14:textId="77777777" w:rsidR="00260795" w:rsidRDefault="00260795">
      <w:pPr>
        <w:rPr>
          <w:rFonts w:ascii="Times New Roman" w:hAnsi="Times New Roman" w:cs="Times New Roman"/>
          <w:b/>
          <w:bCs/>
          <w:sz w:val="24"/>
        </w:rPr>
      </w:pPr>
    </w:p>
    <w:p w14:paraId="6AE2FDCC" w14:textId="77777777" w:rsidR="00260795" w:rsidRDefault="00260795">
      <w:pPr>
        <w:spacing w:line="360" w:lineRule="auto"/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</w:pPr>
    </w:p>
    <w:p w14:paraId="212F5BEB" w14:textId="77777777" w:rsidR="00260795" w:rsidRDefault="00260795">
      <w:pP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</w:pPr>
    </w:p>
    <w:p w14:paraId="30E613EC" w14:textId="77777777" w:rsidR="00260795" w:rsidRDefault="00000000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</w:pPr>
      <w:r>
        <w:rPr>
          <w:rFonts w:ascii="Times New Roman" w:eastAsia="宋体" w:hAnsi="Times New Roman" w:cs="Times New Roman" w:hint="eastAsia"/>
          <w:b/>
          <w:bCs/>
          <w:noProof/>
          <w:sz w:val="24"/>
          <w:szCs w:val="22"/>
          <w:lang w:bidi="ar"/>
        </w:rPr>
        <w:drawing>
          <wp:inline distT="0" distB="0" distL="114300" distR="114300" wp14:anchorId="7192C62E" wp14:editId="26C9D89C">
            <wp:extent cx="5107940" cy="2807335"/>
            <wp:effectExtent l="0" t="0" r="12700" b="12065"/>
            <wp:docPr id="1" name="图片 1" descr="Fig3-Fig5(1126) [已恢复]_画板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3-Fig5(1126) [已恢复]_画板 3"/>
                    <pic:cNvPicPr>
                      <a:picLocks noChangeAspect="1"/>
                    </pic:cNvPicPr>
                  </pic:nvPicPr>
                  <pic:blipFill>
                    <a:blip r:embed="rId8"/>
                    <a:srcRect l="5517" t="1160" r="12064" b="66819"/>
                    <a:stretch>
                      <a:fillRect/>
                    </a:stretch>
                  </pic:blipFill>
                  <pic:spPr>
                    <a:xfrm>
                      <a:off x="0" y="0"/>
                      <a:ext cx="5107940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71E81" w14:textId="0982882D" w:rsidR="00260795" w:rsidRDefault="00000000">
      <w:pPr>
        <w:spacing w:line="360" w:lineRule="auto"/>
        <w:rPr>
          <w:rFonts w:ascii="Times New Roman" w:eastAsia="宋体" w:hAnsi="Times New Roman" w:cs="Times New Roman"/>
          <w:sz w:val="24"/>
          <w:szCs w:val="22"/>
          <w:lang w:bidi="ar"/>
        </w:rPr>
      </w:pPr>
      <w:r>
        <w:rPr>
          <w:rFonts w:ascii="Times New Roman" w:eastAsia="MS Mincho" w:hAnsi="Times New Roman"/>
          <w:b/>
          <w:bCs/>
          <w:sz w:val="24"/>
          <w:lang w:eastAsia="ja-JP"/>
        </w:rPr>
        <w:t>Supplementary</w:t>
      </w:r>
      <w:r>
        <w:rPr>
          <w:rFonts w:ascii="Times New Roman" w:eastAsia="MS Mincho" w:hAnsi="Times New Roman" w:hint="eastAsia"/>
          <w:b/>
          <w:bCs/>
          <w:sz w:val="24"/>
          <w:lang w:eastAsia="ja-JP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Fig. </w:t>
      </w:r>
      <w:r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>4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. </w:t>
      </w:r>
      <w:r w:rsidR="00B321F2"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>S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>erum ALT/AST levels and concurrent liver fibrosis grading of the 12-patient cohort.</w:t>
      </w:r>
      <w:r>
        <w:rPr>
          <w:rFonts w:ascii="Times New Roman" w:eastAsia="宋体" w:hAnsi="Times New Roman" w:cs="Times New Roman"/>
          <w:sz w:val="24"/>
          <w:szCs w:val="22"/>
          <w:lang w:bidi="ar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 xml:space="preserve">The Liver Parenchyma Grading of </w:t>
      </w:r>
      <w:proofErr w:type="spellStart"/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>SjLF</w:t>
      </w:r>
      <w:proofErr w:type="spellEnd"/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 xml:space="preserve"> patients. Grade 0: Normal. Uniform echo pattern with moderate brightness and homogeneous distribution. Grade I: Coarse echo texture. Characterized by thickened and hyperechoic foci with heterogeneous distribution. Grade II: Prominent hyperechoic bands forming a "fish-scale" pattern, with mesh diameters mostly &lt;2 cm. Grade III: Dense hyperechoic bands creating a reticular framework, resembling "tortoise shell" or "map-like" morphology, with mesh diameters mostly &gt;2 cm. The concentration of alanine aminotransferase (ALT) in </w:t>
      </w:r>
      <w:proofErr w:type="spellStart"/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>SjLF</w:t>
      </w:r>
      <w:proofErr w:type="spellEnd"/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 xml:space="preserve"> patients, in which the reference range is 0-40 U/L in normal controls, which were set as a threshold with light blue. The concentration of aspartate aminotransferase (AST) in </w:t>
      </w:r>
      <w:proofErr w:type="spellStart"/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>SjLF</w:t>
      </w:r>
      <w:proofErr w:type="spellEnd"/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>, in which the reference range is 0-50 U/L in normal controls, which were set as a threshold with light red.</w:t>
      </w:r>
      <w:r w:rsidR="00B321F2">
        <w:rPr>
          <w:rFonts w:ascii="Times New Roman" w:eastAsia="宋体" w:hAnsi="Times New Roman" w:cs="Times New Roman"/>
          <w:sz w:val="24"/>
          <w:szCs w:val="22"/>
          <w:lang w:bidi="ar"/>
        </w:rPr>
        <w:t xml:space="preserve"> </w:t>
      </w:r>
    </w:p>
    <w:p w14:paraId="1179DF35" w14:textId="77777777" w:rsidR="00260795" w:rsidRDefault="00000000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eastAsia="宋体" w:hAnsi="Times New Roman" w:cs="Times New Roman"/>
          <w:sz w:val="24"/>
          <w:szCs w:val="22"/>
          <w:lang w:bidi="ar"/>
        </w:rPr>
        <w:br w:type="page"/>
      </w:r>
    </w:p>
    <w:p w14:paraId="0B74AB68" w14:textId="77777777" w:rsidR="00260795" w:rsidRDefault="00260795">
      <w:pPr>
        <w:widowControl/>
        <w:jc w:val="left"/>
        <w:rPr>
          <w:rFonts w:ascii="Times New Roman" w:eastAsia="宋体" w:hAnsi="Times New Roman" w:cs="Times New Roman"/>
          <w:sz w:val="24"/>
          <w:szCs w:val="22"/>
          <w:lang w:bidi="ar"/>
        </w:rPr>
      </w:pPr>
    </w:p>
    <w:p w14:paraId="15E05C45" w14:textId="77777777" w:rsidR="00260795" w:rsidRDefault="00260795">
      <w:pPr>
        <w:spacing w:line="360" w:lineRule="auto"/>
        <w:rPr>
          <w:rFonts w:ascii="Times New Roman" w:hAnsi="Times New Roman" w:cs="Times New Roman"/>
          <w:sz w:val="24"/>
          <w:szCs w:val="22"/>
        </w:rPr>
      </w:pPr>
    </w:p>
    <w:p w14:paraId="5B409257" w14:textId="6787CE4E" w:rsidR="00260795" w:rsidRDefault="00124C98">
      <w:r w:rsidRPr="00124C98">
        <w:rPr>
          <w:noProof/>
        </w:rPr>
        <w:drawing>
          <wp:inline distT="0" distB="0" distL="0" distR="0" wp14:anchorId="06FDAE80" wp14:editId="5C36C2B1">
            <wp:extent cx="6089650" cy="5784850"/>
            <wp:effectExtent l="0" t="0" r="6350" b="6350"/>
            <wp:docPr id="1203865855" name="图片 1" descr="图片包含 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65855" name="图片 1" descr="图片包含 图表&#10;&#10;AI 生成的内容可能不正确。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87" r="1600" b="27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578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F2113" w14:textId="10270805" w:rsidR="00260795" w:rsidRPr="00B71EB7" w:rsidRDefault="00000000" w:rsidP="00D60EA2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eastAsia="MS Mincho" w:hAnsi="Times New Roman"/>
          <w:b/>
          <w:bCs/>
          <w:sz w:val="24"/>
          <w:lang w:eastAsia="ja-JP"/>
        </w:rPr>
        <w:t>Supplementary</w:t>
      </w:r>
      <w:r>
        <w:rPr>
          <w:rFonts w:ascii="Times New Roman" w:eastAsia="MS Mincho" w:hAnsi="Times New Roman" w:hint="eastAsia"/>
          <w:b/>
          <w:bCs/>
          <w:sz w:val="24"/>
          <w:lang w:eastAsia="ja-JP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>Fig</w:t>
      </w:r>
      <w:r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>.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</w:rPr>
        <w:t>5.</w:t>
      </w:r>
      <w:r w:rsidRPr="00C56518"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 xml:space="preserve"> </w:t>
      </w:r>
      <w:r w:rsidR="00B71EB7" w:rsidRPr="00C56518"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The abundance distribution of the IGPs containing the A2M-N</w:t>
      </w:r>
      <w:r w:rsidR="00B71EB7" w:rsidRPr="00C56518">
        <w:rPr>
          <w:rFonts w:ascii="Times New Roman" w:hAnsi="Times New Roman" w:cs="Times New Roman" w:hint="eastAsia"/>
          <w:b/>
          <w:bCs/>
          <w:color w:val="000000" w:themeColor="text1"/>
          <w:sz w:val="24"/>
          <w:vertAlign w:val="subscript"/>
        </w:rPr>
        <w:t>1424</w:t>
      </w:r>
      <w:r w:rsidR="00B71EB7" w:rsidRPr="00C56518"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QT</w:t>
      </w:r>
      <w:r w:rsidR="00C56518" w:rsidRPr="00C56518"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site </w:t>
      </w:r>
      <w:r w:rsidR="00B71EB7" w:rsidRPr="00C56518"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 xml:space="preserve">in </w:t>
      </w:r>
      <w:r w:rsidR="00B71EB7" w:rsidRPr="00C56518"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clinical </w:t>
      </w:r>
      <w:r w:rsidR="00B71EB7" w:rsidRPr="00C56518"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sera.</w:t>
      </w:r>
      <w:r w:rsidR="00B71EB7"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The relative abundance of N</w:t>
      </w:r>
      <w:r>
        <w:rPr>
          <w:rFonts w:ascii="Times New Roman" w:hAnsi="Times New Roman" w:cs="Times New Roman" w:hint="eastAsia"/>
          <w:sz w:val="24"/>
          <w:vertAlign w:val="subscript"/>
        </w:rPr>
        <w:t>1424</w:t>
      </w:r>
      <w:r>
        <w:rPr>
          <w:rFonts w:ascii="Times New Roman" w:hAnsi="Times New Roman" w:cs="Times New Roman" w:hint="eastAsia"/>
          <w:sz w:val="24"/>
        </w:rPr>
        <w:t>QT-N2H5S1, N</w:t>
      </w:r>
      <w:r>
        <w:rPr>
          <w:rFonts w:ascii="Times New Roman" w:hAnsi="Times New Roman" w:cs="Times New Roman" w:hint="eastAsia"/>
          <w:sz w:val="24"/>
          <w:vertAlign w:val="subscript"/>
        </w:rPr>
        <w:t>1424</w:t>
      </w:r>
      <w:r>
        <w:rPr>
          <w:rFonts w:ascii="Times New Roman" w:hAnsi="Times New Roman" w:cs="Times New Roman" w:hint="eastAsia"/>
          <w:sz w:val="24"/>
        </w:rPr>
        <w:t>QT-N2H5F1S1, and N</w:t>
      </w:r>
      <w:r>
        <w:rPr>
          <w:rFonts w:ascii="Times New Roman" w:hAnsi="Times New Roman" w:cs="Times New Roman" w:hint="eastAsia"/>
          <w:sz w:val="24"/>
          <w:vertAlign w:val="subscript"/>
        </w:rPr>
        <w:t>1424</w:t>
      </w:r>
      <w:r>
        <w:rPr>
          <w:rFonts w:ascii="Times New Roman" w:hAnsi="Times New Roman" w:cs="Times New Roman" w:hint="eastAsia"/>
          <w:sz w:val="24"/>
        </w:rPr>
        <w:t xml:space="preserve">QT-N2H5S2 were correspondence with </w:t>
      </w:r>
      <w:r w:rsidR="001A79A5">
        <w:rPr>
          <w:rFonts w:ascii="Times New Roman" w:hAnsi="Times New Roman" w:cs="Times New Roman"/>
          <w:sz w:val="24"/>
        </w:rPr>
        <w:t>Figure</w:t>
      </w:r>
      <w:r>
        <w:rPr>
          <w:rFonts w:ascii="Times New Roman" w:hAnsi="Times New Roman" w:cs="Times New Roman" w:hint="eastAsia"/>
          <w:sz w:val="24"/>
        </w:rPr>
        <w:t xml:space="preserve"> 5e, while the </w:t>
      </w:r>
      <w:r>
        <w:rPr>
          <w:rFonts w:ascii="Times New Roman" w:hAnsi="Times New Roman" w:cs="Times New Roman"/>
          <w:sz w:val="24"/>
        </w:rPr>
        <w:t>N</w:t>
      </w:r>
      <w:r>
        <w:rPr>
          <w:rFonts w:ascii="Times New Roman" w:hAnsi="Times New Roman" w:cs="Times New Roman"/>
          <w:sz w:val="24"/>
          <w:vertAlign w:val="subscript"/>
        </w:rPr>
        <w:t>1424</w:t>
      </w:r>
      <w:r>
        <w:rPr>
          <w:rFonts w:ascii="Times New Roman" w:hAnsi="Times New Roman" w:cs="Times New Roman"/>
          <w:sz w:val="24"/>
        </w:rPr>
        <w:t>QT-N2H5F1S1_α2,6 and N</w:t>
      </w:r>
      <w:r>
        <w:rPr>
          <w:rFonts w:ascii="Times New Roman" w:hAnsi="Times New Roman" w:cs="Times New Roman"/>
          <w:sz w:val="24"/>
          <w:vertAlign w:val="subscript"/>
        </w:rPr>
        <w:t>1424</w:t>
      </w:r>
      <w:r>
        <w:rPr>
          <w:rFonts w:ascii="Times New Roman" w:hAnsi="Times New Roman" w:cs="Times New Roman"/>
          <w:sz w:val="24"/>
        </w:rPr>
        <w:t>QT-N2H5F1S1_α2,</w:t>
      </w:r>
      <w:r>
        <w:rPr>
          <w:rFonts w:ascii="Times New Roman" w:hAnsi="Times New Roman" w:cs="Times New Roman" w:hint="eastAsia"/>
          <w:sz w:val="24"/>
        </w:rPr>
        <w:t>3 were correspondence with Fig</w:t>
      </w:r>
      <w:r w:rsidR="001A79A5">
        <w:rPr>
          <w:rFonts w:ascii="Times New Roman" w:hAnsi="Times New Roman" w:cs="Times New Roman"/>
          <w:sz w:val="24"/>
        </w:rPr>
        <w:t>ure</w:t>
      </w:r>
      <w:r>
        <w:rPr>
          <w:rFonts w:ascii="Times New Roman" w:hAnsi="Times New Roman" w:cs="Times New Roman" w:hint="eastAsia"/>
          <w:sz w:val="24"/>
        </w:rPr>
        <w:t xml:space="preserve"> 5f. The h</w:t>
      </w:r>
      <w:r>
        <w:rPr>
          <w:rFonts w:ascii="Times New Roman" w:hAnsi="Times New Roman" w:hint="eastAsia"/>
          <w:sz w:val="24"/>
        </w:rPr>
        <w:t>epatic parenchymal status of the cohorts w</w:t>
      </w:r>
      <w:r w:rsidR="00842CAA">
        <w:rPr>
          <w:rFonts w:ascii="Times New Roman" w:hAnsi="Times New Roman" w:hint="eastAsia"/>
          <w:sz w:val="24"/>
        </w:rPr>
        <w:t>as</w:t>
      </w:r>
      <w:r>
        <w:rPr>
          <w:rFonts w:ascii="Times New Roman" w:hAnsi="Times New Roman" w:hint="eastAsia"/>
          <w:sz w:val="24"/>
        </w:rPr>
        <w:t xml:space="preserve"> indicated with different colors, in which the red w</w:t>
      </w:r>
      <w:r w:rsidR="00842CAA">
        <w:rPr>
          <w:rFonts w:ascii="Times New Roman" w:hAnsi="Times New Roman" w:hint="eastAsia"/>
          <w:sz w:val="24"/>
        </w:rPr>
        <w:t>as</w:t>
      </w:r>
      <w:r>
        <w:rPr>
          <w:rFonts w:ascii="Times New Roman" w:hAnsi="Times New Roman" w:hint="eastAsia"/>
          <w:sz w:val="24"/>
        </w:rPr>
        <w:t xml:space="preserve"> set as normal, green as mild and blue as severe </w:t>
      </w:r>
      <w:proofErr w:type="spellStart"/>
      <w:r>
        <w:rPr>
          <w:rFonts w:ascii="Times New Roman" w:hAnsi="Times New Roman" w:hint="eastAsia"/>
          <w:sz w:val="24"/>
        </w:rPr>
        <w:t>SjLF</w:t>
      </w:r>
      <w:proofErr w:type="spellEnd"/>
      <w:r>
        <w:rPr>
          <w:rFonts w:ascii="Times New Roman" w:hAnsi="Times New Roman" w:hint="eastAsia"/>
          <w:sz w:val="24"/>
        </w:rPr>
        <w:t>.</w:t>
      </w:r>
    </w:p>
    <w:p w14:paraId="78C4BE20" w14:textId="77777777" w:rsidR="00260795" w:rsidRDefault="00260795">
      <w:pPr>
        <w:rPr>
          <w:rFonts w:ascii="Times New Roman" w:hAnsi="Times New Roman" w:cs="Times New Roman"/>
          <w:b/>
          <w:bCs/>
          <w:sz w:val="24"/>
        </w:rPr>
      </w:pPr>
    </w:p>
    <w:p w14:paraId="2EBEC4DE" w14:textId="77777777" w:rsidR="00260795" w:rsidRDefault="00260795">
      <w:pPr>
        <w:rPr>
          <w:rFonts w:ascii="Times New Roman" w:hAnsi="Times New Roman" w:cs="Times New Roman"/>
          <w:b/>
          <w:bCs/>
          <w:sz w:val="24"/>
        </w:rPr>
      </w:pPr>
    </w:p>
    <w:p w14:paraId="67933A35" w14:textId="77777777" w:rsidR="00260795" w:rsidRDefault="00260795">
      <w:pPr>
        <w:rPr>
          <w:rFonts w:ascii="Times New Roman" w:hAnsi="Times New Roman" w:cs="Times New Roman"/>
          <w:b/>
          <w:bCs/>
          <w:sz w:val="24"/>
        </w:rPr>
      </w:pPr>
    </w:p>
    <w:p w14:paraId="162D00FD" w14:textId="4F47111C" w:rsidR="00260795" w:rsidRDefault="00124C98" w:rsidP="00124C98">
      <w:pPr>
        <w:jc w:val="center"/>
      </w:pPr>
      <w:r w:rsidRPr="00124C98">
        <w:rPr>
          <w:noProof/>
        </w:rPr>
        <w:lastRenderedPageBreak/>
        <w:drawing>
          <wp:inline distT="0" distB="0" distL="0" distR="0" wp14:anchorId="4BC861A2" wp14:editId="07A737A3">
            <wp:extent cx="4705233" cy="4819650"/>
            <wp:effectExtent l="0" t="0" r="635" b="0"/>
            <wp:docPr id="1152394573" name="图片 2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94573" name="图片 2" descr="图示&#10;&#10;AI 生成的内容可能不正确。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" t="17126" r="49620" b="4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499" cy="483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B9571" w14:textId="3DD1D422" w:rsidR="00260795" w:rsidRDefault="00000000">
      <w:pPr>
        <w:spacing w:line="360" w:lineRule="auto"/>
        <w:rPr>
          <w:rFonts w:ascii="Times New Roman" w:eastAsia="宋体" w:hAnsi="Times New Roman" w:cs="Times New Roman"/>
          <w:sz w:val="24"/>
          <w:szCs w:val="22"/>
          <w:lang w:bidi="ar"/>
        </w:rPr>
      </w:pPr>
      <w:r>
        <w:rPr>
          <w:rFonts w:ascii="Times New Roman" w:eastAsia="MS Mincho" w:hAnsi="Times New Roman"/>
          <w:b/>
          <w:bCs/>
          <w:sz w:val="24"/>
          <w:lang w:eastAsia="ja-JP"/>
        </w:rPr>
        <w:t>Supplementary</w:t>
      </w:r>
      <w:r>
        <w:rPr>
          <w:rFonts w:ascii="Times New Roman" w:eastAsia="MS Mincho" w:hAnsi="Times New Roman" w:hint="eastAsia"/>
          <w:b/>
          <w:bCs/>
          <w:sz w:val="24"/>
          <w:lang w:eastAsia="ja-JP"/>
        </w:rPr>
        <w:t xml:space="preserve"> </w:t>
      </w:r>
      <w:r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 xml:space="preserve">Fig. 6. 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The </w:t>
      </w:r>
      <w:r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>isomers of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 the </w:t>
      </w:r>
      <w:r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>SGP sialylated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 glycosylation </w:t>
      </w:r>
      <w:r w:rsidR="00B71EB7"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quantified by </w:t>
      </w:r>
      <w:r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>PRM-MS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. </w:t>
      </w:r>
      <w:r w:rsidRPr="00C00A0E"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>(a).</w:t>
      </w:r>
      <w:r>
        <w:rPr>
          <w:rFonts w:ascii="Times New Roman" w:eastAsia="宋体" w:hAnsi="Times New Roman" w:cs="Times New Roman"/>
          <w:sz w:val="24"/>
          <w:szCs w:val="22"/>
          <w:lang w:bidi="ar"/>
        </w:rPr>
        <w:t xml:space="preserve"> The </w:t>
      </w:r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 xml:space="preserve">MS/MS spectra of </w:t>
      </w:r>
      <w:proofErr w:type="spellStart"/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>Sialoglyopeptide</w:t>
      </w:r>
      <w:proofErr w:type="spellEnd"/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 xml:space="preserve"> (SGP) for the spectra library. </w:t>
      </w:r>
      <w:r w:rsidRPr="00C00A0E"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>(b).</w:t>
      </w:r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 xml:space="preserve"> The identification and quantification ion distribution of KVANKT-N4H5S2, which could clearly distinguish the isomers. It showed that the isomer 1 was KVANKT-N4H5S2_</w:t>
      </w:r>
      <w:r>
        <w:rPr>
          <w:rFonts w:ascii="Times New Roman" w:hAnsi="Times New Roman" w:cs="Times New Roman"/>
          <w:sz w:val="24"/>
        </w:rPr>
        <w:t>α2,</w:t>
      </w:r>
      <w:r>
        <w:rPr>
          <w:rFonts w:ascii="Times New Roman" w:hAnsi="Times New Roman" w:cs="Times New Roman" w:hint="eastAsia"/>
          <w:sz w:val="24"/>
        </w:rPr>
        <w:t>6/</w:t>
      </w:r>
      <w:r>
        <w:rPr>
          <w:rFonts w:ascii="Times New Roman" w:hAnsi="Times New Roman" w:cs="Times New Roman"/>
          <w:sz w:val="24"/>
        </w:rPr>
        <w:t>α2,</w:t>
      </w:r>
      <w:r>
        <w:rPr>
          <w:rFonts w:ascii="Times New Roman" w:hAnsi="Times New Roman" w:cs="Times New Roman" w:hint="eastAsia"/>
          <w:sz w:val="24"/>
        </w:rPr>
        <w:t xml:space="preserve">6, isomer 2 was </w:t>
      </w:r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>KVANKT-N4H5S2_</w:t>
      </w:r>
      <w:r>
        <w:rPr>
          <w:rFonts w:ascii="Times New Roman" w:hAnsi="Times New Roman" w:cs="Times New Roman"/>
          <w:sz w:val="24"/>
        </w:rPr>
        <w:t>α2,</w:t>
      </w:r>
      <w:r>
        <w:rPr>
          <w:rFonts w:ascii="Times New Roman" w:hAnsi="Times New Roman" w:cs="Times New Roman" w:hint="eastAsia"/>
          <w:sz w:val="24"/>
        </w:rPr>
        <w:t>6/</w:t>
      </w:r>
      <w:r>
        <w:rPr>
          <w:rFonts w:ascii="Times New Roman" w:hAnsi="Times New Roman" w:cs="Times New Roman"/>
          <w:sz w:val="24"/>
        </w:rPr>
        <w:t>α2,</w:t>
      </w:r>
      <w:r>
        <w:rPr>
          <w:rFonts w:ascii="Times New Roman" w:hAnsi="Times New Roman" w:cs="Times New Roman" w:hint="eastAsia"/>
          <w:sz w:val="24"/>
        </w:rPr>
        <w:t xml:space="preserve">3, and isomer 3 was </w:t>
      </w:r>
      <w:r>
        <w:rPr>
          <w:rFonts w:ascii="Times New Roman" w:eastAsia="宋体" w:hAnsi="Times New Roman" w:cs="Times New Roman" w:hint="eastAsia"/>
          <w:sz w:val="24"/>
          <w:szCs w:val="22"/>
          <w:lang w:bidi="ar"/>
        </w:rPr>
        <w:t>KVANKT-N4H5S2_</w:t>
      </w:r>
      <w:r>
        <w:rPr>
          <w:rFonts w:ascii="Times New Roman" w:hAnsi="Times New Roman" w:cs="Times New Roman"/>
          <w:sz w:val="24"/>
        </w:rPr>
        <w:t>α2,</w:t>
      </w:r>
      <w:r>
        <w:rPr>
          <w:rFonts w:ascii="Times New Roman" w:hAnsi="Times New Roman" w:cs="Times New Roman" w:hint="eastAsia"/>
          <w:sz w:val="24"/>
        </w:rPr>
        <w:t>3/</w:t>
      </w:r>
      <w:r>
        <w:rPr>
          <w:rFonts w:ascii="Times New Roman" w:hAnsi="Times New Roman" w:cs="Times New Roman"/>
          <w:sz w:val="24"/>
        </w:rPr>
        <w:t>α2,</w:t>
      </w:r>
      <w:r>
        <w:rPr>
          <w:rFonts w:ascii="Times New Roman" w:hAnsi="Times New Roman" w:cs="Times New Roman" w:hint="eastAsia"/>
          <w:sz w:val="24"/>
        </w:rPr>
        <w:t>3.</w:t>
      </w:r>
    </w:p>
    <w:p w14:paraId="20F0FE59" w14:textId="77777777" w:rsidR="00260795" w:rsidRDefault="00000000">
      <w:pPr>
        <w:widowControl/>
        <w:jc w:val="left"/>
        <w:rPr>
          <w:rFonts w:ascii="Times New Roman" w:eastAsia="宋体" w:hAnsi="Times New Roman" w:cs="Times New Roman"/>
          <w:sz w:val="24"/>
          <w:szCs w:val="22"/>
          <w:lang w:bidi="ar"/>
        </w:rPr>
      </w:pPr>
      <w:r>
        <w:rPr>
          <w:rFonts w:ascii="Times New Roman" w:eastAsia="宋体" w:hAnsi="Times New Roman" w:cs="Times New Roman"/>
          <w:sz w:val="24"/>
          <w:szCs w:val="22"/>
          <w:lang w:bidi="ar"/>
        </w:rPr>
        <w:br w:type="page"/>
      </w:r>
    </w:p>
    <w:p w14:paraId="585A5E31" w14:textId="77777777" w:rsidR="00260795" w:rsidRDefault="00260795">
      <w:pPr>
        <w:spacing w:line="360" w:lineRule="auto"/>
        <w:rPr>
          <w:rFonts w:ascii="Times New Roman" w:eastAsia="宋体" w:hAnsi="Times New Roman" w:cs="Times New Roman"/>
          <w:sz w:val="24"/>
          <w:szCs w:val="22"/>
          <w:lang w:bidi="ar"/>
        </w:rPr>
      </w:pPr>
    </w:p>
    <w:p w14:paraId="1DDC710B" w14:textId="77777777" w:rsidR="00260795" w:rsidRDefault="00260795">
      <w:pPr>
        <w:rPr>
          <w:rFonts w:ascii="Times New Roman" w:hAnsi="Times New Roman" w:cs="Times New Roman"/>
          <w:b/>
          <w:bCs/>
          <w:sz w:val="24"/>
        </w:rPr>
      </w:pPr>
    </w:p>
    <w:p w14:paraId="2CE97469" w14:textId="77777777" w:rsidR="00260795" w:rsidRDefault="00000000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</w:pPr>
      <w:bookmarkStart w:id="4" w:name="OLE_LINK15"/>
      <w:r>
        <w:rPr>
          <w:rFonts w:ascii="Times New Roman" w:eastAsia="宋体" w:hAnsi="Times New Roman" w:cs="Times New Roman"/>
          <w:b/>
          <w:bCs/>
          <w:noProof/>
          <w:sz w:val="24"/>
          <w:szCs w:val="22"/>
          <w:lang w:bidi="ar"/>
        </w:rPr>
        <w:drawing>
          <wp:inline distT="0" distB="0" distL="0" distR="0" wp14:anchorId="4723A3D7" wp14:editId="3D515981">
            <wp:extent cx="4936490" cy="3722370"/>
            <wp:effectExtent l="0" t="0" r="0" b="0"/>
            <wp:docPr id="1154299386" name="图片 3" descr="图示, 示意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299386" name="图片 3" descr="图示, 示意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65" r="6383" b="16836"/>
                    <a:stretch>
                      <a:fillRect/>
                    </a:stretch>
                  </pic:blipFill>
                  <pic:spPr>
                    <a:xfrm>
                      <a:off x="0" y="0"/>
                      <a:ext cx="4937662" cy="372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3A994" w14:textId="4D568E35" w:rsidR="00260795" w:rsidRDefault="00000000">
      <w:pPr>
        <w:spacing w:line="360" w:lineRule="auto"/>
        <w:rPr>
          <w:rFonts w:ascii="Times New Roman" w:hAnsi="Times New Roman" w:cs="Times New Roman"/>
          <w:sz w:val="24"/>
          <w:szCs w:val="22"/>
        </w:rPr>
      </w:pPr>
      <w:r>
        <w:rPr>
          <w:rFonts w:ascii="Times New Roman" w:eastAsia="MS Mincho" w:hAnsi="Times New Roman"/>
          <w:b/>
          <w:bCs/>
          <w:sz w:val="24"/>
          <w:lang w:eastAsia="ja-JP"/>
        </w:rPr>
        <w:t>Supplementary</w:t>
      </w:r>
      <w:r>
        <w:rPr>
          <w:rFonts w:ascii="Times New Roman" w:eastAsia="MS Mincho" w:hAnsi="Times New Roman" w:hint="eastAsia"/>
          <w:b/>
          <w:bCs/>
          <w:sz w:val="24"/>
          <w:lang w:eastAsia="ja-JP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>Fig</w:t>
      </w:r>
      <w:r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>.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 </w:t>
      </w:r>
      <w:bookmarkEnd w:id="4"/>
      <w:r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>7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>. The protein expression and global glycosylation of A2M in clinical samples</w:t>
      </w:r>
      <w:r w:rsidR="00B71EB7" w:rsidRPr="00B71EB7"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 </w:t>
      </w:r>
      <w:r w:rsidR="00B71EB7"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 xml:space="preserve">of the </w:t>
      </w:r>
      <w:proofErr w:type="spellStart"/>
      <w:r w:rsidR="00B71EB7"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>SjLF</w:t>
      </w:r>
      <w:proofErr w:type="spellEnd"/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>. (a).</w:t>
      </w:r>
      <w:r>
        <w:rPr>
          <w:rFonts w:ascii="Times New Roman" w:eastAsia="宋体" w:hAnsi="Times New Roman" w:cs="Times New Roman"/>
          <w:sz w:val="24"/>
          <w:szCs w:val="22"/>
          <w:lang w:bidi="ar"/>
        </w:rPr>
        <w:t xml:space="preserve"> The protein levels of A2M in </w:t>
      </w:r>
      <w:r w:rsidR="00AF0936">
        <w:rPr>
          <w:rFonts w:ascii="Times New Roman" w:eastAsia="宋体" w:hAnsi="Times New Roman" w:cs="Times New Roman"/>
          <w:sz w:val="24"/>
          <w:szCs w:val="22"/>
          <w:lang w:bidi="ar"/>
        </w:rPr>
        <w:t>clinical</w:t>
      </w:r>
      <w:r>
        <w:rPr>
          <w:rFonts w:ascii="Times New Roman" w:eastAsia="宋体" w:hAnsi="Times New Roman" w:cs="Times New Roman"/>
          <w:sz w:val="24"/>
          <w:szCs w:val="22"/>
          <w:lang w:bidi="ar"/>
        </w:rPr>
        <w:t xml:space="preserve"> sera samples monitored by Western Blot. Quantitative analysis of A2M protein abundance using ImageJ, delineating differential expression dynamics between healthy controls and patients across stage of </w:t>
      </w:r>
      <w:proofErr w:type="spellStart"/>
      <w:r>
        <w:rPr>
          <w:rFonts w:ascii="Times New Roman" w:eastAsia="宋体" w:hAnsi="Times New Roman" w:cs="Times New Roman"/>
          <w:sz w:val="24"/>
          <w:szCs w:val="22"/>
          <w:lang w:bidi="ar"/>
        </w:rPr>
        <w:t>SjLF</w:t>
      </w:r>
      <w:proofErr w:type="spellEnd"/>
      <w:r>
        <w:rPr>
          <w:rFonts w:ascii="Times New Roman" w:eastAsia="宋体" w:hAnsi="Times New Roman" w:cs="Times New Roman"/>
          <w:sz w:val="24"/>
          <w:szCs w:val="22"/>
          <w:lang w:bidi="ar"/>
        </w:rPr>
        <w:t>. (</w:t>
      </w:r>
      <w:r>
        <w:rPr>
          <w:rFonts w:ascii="Times New Roman" w:eastAsia="宋体" w:hAnsi="Times New Roman" w:cs="Times New Roman" w:hint="eastAsia"/>
          <w:b/>
          <w:bCs/>
          <w:sz w:val="24"/>
          <w:szCs w:val="22"/>
          <w:lang w:bidi="ar"/>
        </w:rPr>
        <w:t>b</w:t>
      </w:r>
      <w:r>
        <w:rPr>
          <w:rFonts w:ascii="Times New Roman" w:eastAsia="宋体" w:hAnsi="Times New Roman" w:cs="Times New Roman"/>
          <w:b/>
          <w:bCs/>
          <w:sz w:val="24"/>
          <w:szCs w:val="22"/>
          <w:lang w:bidi="ar"/>
        </w:rPr>
        <w:t>).</w:t>
      </w:r>
      <w:r>
        <w:rPr>
          <w:rFonts w:ascii="Times New Roman" w:eastAsia="宋体" w:hAnsi="Times New Roman" w:cs="Times New Roman"/>
          <w:sz w:val="24"/>
          <w:szCs w:val="22"/>
          <w:lang w:bidi="ar"/>
        </w:rPr>
        <w:t xml:space="preserve"> The global N-linked glycans and fucosylated glycans levels of A2M in the clinical sera samples monitored by Lectin blotting using </w:t>
      </w:r>
      <w:proofErr w:type="spellStart"/>
      <w:r>
        <w:rPr>
          <w:rFonts w:ascii="Times New Roman" w:eastAsia="宋体" w:hAnsi="Times New Roman" w:cs="Times New Roman"/>
          <w:sz w:val="24"/>
          <w:szCs w:val="22"/>
          <w:lang w:bidi="ar"/>
        </w:rPr>
        <w:t>ConA</w:t>
      </w:r>
      <w:proofErr w:type="spellEnd"/>
      <w:r>
        <w:rPr>
          <w:rFonts w:ascii="Times New Roman" w:eastAsia="宋体" w:hAnsi="Times New Roman" w:cs="Times New Roman"/>
          <w:sz w:val="24"/>
          <w:szCs w:val="22"/>
          <w:lang w:bidi="ar"/>
        </w:rPr>
        <w:t xml:space="preserve"> and AAL. Quantitative analysis of A2M glycosylation levels using ImageJ, delineating differential glycosylation levels dynamics between healthy volunteers and patients across stage of </w:t>
      </w:r>
      <w:proofErr w:type="spellStart"/>
      <w:r>
        <w:rPr>
          <w:rFonts w:ascii="Times New Roman" w:eastAsia="宋体" w:hAnsi="Times New Roman" w:cs="Times New Roman"/>
          <w:sz w:val="24"/>
          <w:szCs w:val="22"/>
          <w:lang w:bidi="ar"/>
        </w:rPr>
        <w:t>SjLF</w:t>
      </w:r>
      <w:proofErr w:type="spellEnd"/>
      <w:r>
        <w:rPr>
          <w:rFonts w:ascii="Times New Roman" w:eastAsia="宋体" w:hAnsi="Times New Roman" w:cs="Times New Roman"/>
          <w:sz w:val="24"/>
          <w:szCs w:val="22"/>
          <w:lang w:bidi="ar"/>
        </w:rPr>
        <w:t>.</w:t>
      </w:r>
      <w:r w:rsidR="00B71EB7">
        <w:rPr>
          <w:rFonts w:ascii="Times New Roman" w:eastAsia="宋体" w:hAnsi="Times New Roman" w:cs="Times New Roman"/>
          <w:sz w:val="24"/>
          <w:szCs w:val="22"/>
          <w:lang w:bidi="ar"/>
        </w:rPr>
        <w:t xml:space="preserve"> </w:t>
      </w:r>
    </w:p>
    <w:p w14:paraId="5A2D468A" w14:textId="77777777" w:rsidR="00260795" w:rsidRDefault="00260795">
      <w:pPr>
        <w:rPr>
          <w:rFonts w:ascii="Times New Roman" w:hAnsi="Times New Roman" w:cs="Times New Roman"/>
          <w:b/>
          <w:bCs/>
          <w:sz w:val="24"/>
        </w:rPr>
      </w:pPr>
    </w:p>
    <w:sectPr w:rsidR="00260795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00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SystemFonts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2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5EAE1B15"/>
    <w:rsid w:val="00030001"/>
    <w:rsid w:val="00041B15"/>
    <w:rsid w:val="00084D98"/>
    <w:rsid w:val="000865A0"/>
    <w:rsid w:val="000A0DAF"/>
    <w:rsid w:val="000A745A"/>
    <w:rsid w:val="000F7F5C"/>
    <w:rsid w:val="00111314"/>
    <w:rsid w:val="0011562F"/>
    <w:rsid w:val="00124C98"/>
    <w:rsid w:val="001415A6"/>
    <w:rsid w:val="00194C63"/>
    <w:rsid w:val="001A79A5"/>
    <w:rsid w:val="00260795"/>
    <w:rsid w:val="00261F58"/>
    <w:rsid w:val="002B5709"/>
    <w:rsid w:val="002B73FC"/>
    <w:rsid w:val="002C199B"/>
    <w:rsid w:val="002E2FB9"/>
    <w:rsid w:val="0046368C"/>
    <w:rsid w:val="004800C4"/>
    <w:rsid w:val="0048505C"/>
    <w:rsid w:val="0049036A"/>
    <w:rsid w:val="00541F37"/>
    <w:rsid w:val="0056344E"/>
    <w:rsid w:val="00566BCD"/>
    <w:rsid w:val="005C0198"/>
    <w:rsid w:val="005D28B9"/>
    <w:rsid w:val="005E2514"/>
    <w:rsid w:val="00601CCE"/>
    <w:rsid w:val="00692E42"/>
    <w:rsid w:val="006F774D"/>
    <w:rsid w:val="0079695E"/>
    <w:rsid w:val="007A75D2"/>
    <w:rsid w:val="007F61EB"/>
    <w:rsid w:val="00814F94"/>
    <w:rsid w:val="00840447"/>
    <w:rsid w:val="00842CAA"/>
    <w:rsid w:val="00910869"/>
    <w:rsid w:val="00943B20"/>
    <w:rsid w:val="009815D9"/>
    <w:rsid w:val="00982B31"/>
    <w:rsid w:val="009B0BC3"/>
    <w:rsid w:val="00A15316"/>
    <w:rsid w:val="00A877FF"/>
    <w:rsid w:val="00AD46DE"/>
    <w:rsid w:val="00AF0936"/>
    <w:rsid w:val="00B321F2"/>
    <w:rsid w:val="00B71EB7"/>
    <w:rsid w:val="00B901BD"/>
    <w:rsid w:val="00C00A0E"/>
    <w:rsid w:val="00C33F1F"/>
    <w:rsid w:val="00C56518"/>
    <w:rsid w:val="00C62F97"/>
    <w:rsid w:val="00C65666"/>
    <w:rsid w:val="00CB1B8C"/>
    <w:rsid w:val="00CB69CD"/>
    <w:rsid w:val="00D606ED"/>
    <w:rsid w:val="00D60EA2"/>
    <w:rsid w:val="00DC79D1"/>
    <w:rsid w:val="00DD39CE"/>
    <w:rsid w:val="00E27F79"/>
    <w:rsid w:val="00E71248"/>
    <w:rsid w:val="00E760BC"/>
    <w:rsid w:val="00EB3C63"/>
    <w:rsid w:val="00EF16C1"/>
    <w:rsid w:val="00F704DE"/>
    <w:rsid w:val="00F86A31"/>
    <w:rsid w:val="070625EC"/>
    <w:rsid w:val="17BD794F"/>
    <w:rsid w:val="1A3B13CE"/>
    <w:rsid w:val="30E01B25"/>
    <w:rsid w:val="317B2667"/>
    <w:rsid w:val="32AA50E4"/>
    <w:rsid w:val="356D7C5B"/>
    <w:rsid w:val="37460B3B"/>
    <w:rsid w:val="3C256F29"/>
    <w:rsid w:val="3CD6243E"/>
    <w:rsid w:val="3FE64B35"/>
    <w:rsid w:val="43463CFA"/>
    <w:rsid w:val="54D54473"/>
    <w:rsid w:val="5EAE1B15"/>
    <w:rsid w:val="600B28A8"/>
    <w:rsid w:val="6CAA3DC1"/>
    <w:rsid w:val="70B66876"/>
    <w:rsid w:val="75FC6447"/>
    <w:rsid w:val="78CC3D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E7CE01"/>
  <w15:docId w15:val="{6872C789-A8A0-4E1D-830F-BD2D67A657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宋体" w:hAnsi="Calibri" w:cs="Calibri"/>
        <w:lang w:val="en-GB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qFormat/>
    <w:pPr>
      <w:tabs>
        <w:tab w:val="center" w:pos="4153"/>
        <w:tab w:val="right" w:pos="8306"/>
      </w:tabs>
    </w:pPr>
  </w:style>
  <w:style w:type="paragraph" w:styleId="a5">
    <w:name w:val="header"/>
    <w:basedOn w:val="a"/>
    <w:link w:val="a6"/>
    <w:qFormat/>
    <w:pPr>
      <w:tabs>
        <w:tab w:val="center" w:pos="4153"/>
        <w:tab w:val="right" w:pos="8306"/>
      </w:tabs>
    </w:pPr>
  </w:style>
  <w:style w:type="character" w:customStyle="1" w:styleId="a6">
    <w:name w:val="页眉 字符"/>
    <w:basedOn w:val="a0"/>
    <w:link w:val="a5"/>
    <w:qFormat/>
    <w:rPr>
      <w:kern w:val="2"/>
      <w:sz w:val="21"/>
      <w:szCs w:val="24"/>
      <w:lang w:val="en-US"/>
    </w:rPr>
  </w:style>
  <w:style w:type="character" w:customStyle="1" w:styleId="a4">
    <w:name w:val="页脚 字符"/>
    <w:basedOn w:val="a0"/>
    <w:link w:val="a3"/>
    <w:qFormat/>
    <w:rPr>
      <w:kern w:val="2"/>
      <w:sz w:val="21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B47EB7-B2D6-4C2C-808C-9EAF16229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8</Pages>
  <Words>745</Words>
  <Characters>4498</Characters>
  <Application>Microsoft Office Word</Application>
  <DocSecurity>0</DocSecurity>
  <Lines>62</Lines>
  <Paragraphs>15</Paragraphs>
  <ScaleCrop>false</ScaleCrop>
  <Company/>
  <LinksUpToDate>false</LinksUpToDate>
  <CharactersWithSpaces>5228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杨刚龙</dc:creator>
  <cp:lastModifiedBy>XIAO-DONG GAO</cp:lastModifiedBy>
  <cp:revision>34</cp:revision>
  <dcterms:created xsi:type="dcterms:W3CDTF">2025-06-21T12:11:00Z</dcterms:created>
  <dcterms:modified xsi:type="dcterms:W3CDTF">2025-12-26T08:10:00Z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323CBF7905034E2B8711421105975F7F_13</vt:lpwstr>
  </property>
  <property fmtid="{D5CDD505-2E9C-101B-9397-08002B2CF9AE}" pid="4" name="KSOTemplateDocerSaveRecord">
    <vt:lpwstr>eyJoZGlkIjoiYmM0NDM4MGZkY2ZhNmMwZDk5NDI0YWEyNDU4ZmJmNDMiLCJ1c2VySWQiOiI1ODk5MDk4MjUifQ==</vt:lpwstr>
  </property>
</Properties>
</file>