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5066ED" w14:textId="224C8AF6" w:rsidR="00D4577A" w:rsidRDefault="00D4577A">
      <w:r>
        <w:rPr>
          <w:noProof/>
        </w:rPr>
        <w:drawing>
          <wp:inline distT="0" distB="0" distL="0" distR="0" wp14:anchorId="0C8C0239" wp14:editId="7F6A0B9D">
            <wp:extent cx="4833620" cy="8863330"/>
            <wp:effectExtent l="0" t="0" r="5080" b="0"/>
            <wp:docPr id="159265366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62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AF3EF" w14:textId="568B1278" w:rsidR="00CB2512" w:rsidRDefault="00D4577A">
      <w:r>
        <w:rPr>
          <w:noProof/>
        </w:rPr>
        <w:lastRenderedPageBreak/>
        <w:drawing>
          <wp:inline distT="0" distB="0" distL="0" distR="0" wp14:anchorId="3330C955" wp14:editId="1E072D9F">
            <wp:extent cx="4827905" cy="8863330"/>
            <wp:effectExtent l="0" t="0" r="0" b="0"/>
            <wp:docPr id="7913663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90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7B24D" w14:textId="1FACFDEE" w:rsidR="00881982" w:rsidRDefault="00D4577A">
      <w:r>
        <w:rPr>
          <w:noProof/>
        </w:rPr>
        <w:lastRenderedPageBreak/>
        <w:drawing>
          <wp:inline distT="0" distB="0" distL="0" distR="0" wp14:anchorId="7E30DA65" wp14:editId="2B2AAFF4">
            <wp:extent cx="4874260" cy="8863330"/>
            <wp:effectExtent l="0" t="0" r="2540" b="0"/>
            <wp:docPr id="21196349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CE9AF" w14:textId="15C132AD" w:rsidR="00881982" w:rsidRPr="009F41CA" w:rsidRDefault="00881982" w:rsidP="00881982">
      <w:pPr>
        <w:jc w:val="both"/>
        <w:rPr>
          <w:rFonts w:ascii="Times New Roman" w:eastAsia="宋体" w:hAnsi="Times New Roman" w:cs="Times New Roman"/>
          <w:kern w:val="0"/>
          <w:sz w:val="20"/>
          <w:szCs w:val="20"/>
        </w:rPr>
      </w:pPr>
      <w:r w:rsidRPr="009F41CA">
        <w:rPr>
          <w:rFonts w:ascii="Times New Roman" w:hAnsi="Times New Roman" w:cs="Times New Roman"/>
          <w:b/>
          <w:bCs/>
          <w:szCs w:val="28"/>
        </w:rPr>
        <w:lastRenderedPageBreak/>
        <w:t>Supplementary Figures 1A–</w:t>
      </w:r>
      <w:r>
        <w:rPr>
          <w:rFonts w:ascii="Times New Roman" w:hAnsi="Times New Roman" w:cs="Times New Roman" w:hint="eastAsia"/>
          <w:b/>
          <w:bCs/>
          <w:szCs w:val="28"/>
        </w:rPr>
        <w:t>C</w:t>
      </w:r>
      <w:r>
        <w:rPr>
          <w:rFonts w:ascii="Times New Roman" w:eastAsia="宋体" w:hAnsi="Times New Roman" w:cs="Times New Roman" w:hint="eastAsia"/>
          <w:b/>
          <w:bCs/>
          <w:kern w:val="0"/>
          <w:sz w:val="20"/>
          <w:szCs w:val="20"/>
        </w:rPr>
        <w:t xml:space="preserve"> </w:t>
      </w:r>
      <w:r w:rsidRPr="009F41CA">
        <w:rPr>
          <w:rFonts w:ascii="Times New Roman" w:eastAsia="宋体" w:hAnsi="Times New Roman" w:cs="Times New Roman"/>
          <w:kern w:val="0"/>
          <w:sz w:val="20"/>
          <w:szCs w:val="20"/>
        </w:rPr>
        <w:t>(</w:t>
      </w:r>
      <w:r>
        <w:rPr>
          <w:rFonts w:ascii="Times New Roman" w:eastAsia="宋体" w:hAnsi="Times New Roman" w:cs="Times New Roman" w:hint="eastAsia"/>
          <w:kern w:val="0"/>
          <w:sz w:val="20"/>
          <w:szCs w:val="20"/>
        </w:rPr>
        <w:t>A</w:t>
      </w:r>
      <w:r w:rsidRPr="009F41CA">
        <w:rPr>
          <w:rFonts w:ascii="Times New Roman" w:eastAsia="宋体" w:hAnsi="Times New Roman" w:cs="Times New Roman"/>
          <w:kern w:val="0"/>
          <w:sz w:val="20"/>
          <w:szCs w:val="20"/>
        </w:rPr>
        <w:t xml:space="preserve">) Differences in gut microbial functions between BBD and BC based on KEGG level </w:t>
      </w:r>
      <w:r>
        <w:rPr>
          <w:rFonts w:ascii="Times New Roman" w:eastAsia="宋体" w:hAnsi="Times New Roman" w:cs="Times New Roman" w:hint="eastAsia"/>
          <w:kern w:val="0"/>
          <w:sz w:val="20"/>
          <w:szCs w:val="20"/>
        </w:rPr>
        <w:t>3</w:t>
      </w:r>
      <w:r w:rsidRPr="009F41CA">
        <w:rPr>
          <w:rFonts w:ascii="Times New Roman" w:eastAsia="宋体" w:hAnsi="Times New Roman" w:cs="Times New Roman"/>
          <w:kern w:val="0"/>
          <w:sz w:val="20"/>
          <w:szCs w:val="20"/>
        </w:rPr>
        <w:t xml:space="preserve"> pathways. (</w:t>
      </w:r>
      <w:r>
        <w:rPr>
          <w:rFonts w:ascii="Times New Roman" w:eastAsia="宋体" w:hAnsi="Times New Roman" w:cs="Times New Roman" w:hint="eastAsia"/>
          <w:kern w:val="0"/>
          <w:sz w:val="20"/>
          <w:szCs w:val="20"/>
        </w:rPr>
        <w:t>B</w:t>
      </w:r>
      <w:r w:rsidRPr="009F41CA">
        <w:rPr>
          <w:rFonts w:ascii="Times New Roman" w:eastAsia="宋体" w:hAnsi="Times New Roman" w:cs="Times New Roman"/>
          <w:kern w:val="0"/>
          <w:sz w:val="20"/>
          <w:szCs w:val="20"/>
        </w:rPr>
        <w:t xml:space="preserve">) Comparison of KEGG level </w:t>
      </w:r>
      <w:r>
        <w:rPr>
          <w:rFonts w:ascii="Times New Roman" w:eastAsia="宋体" w:hAnsi="Times New Roman" w:cs="Times New Roman" w:hint="eastAsia"/>
          <w:kern w:val="0"/>
          <w:sz w:val="20"/>
          <w:szCs w:val="20"/>
        </w:rPr>
        <w:t>3</w:t>
      </w:r>
      <w:r w:rsidRPr="009F41CA">
        <w:rPr>
          <w:rFonts w:ascii="Times New Roman" w:eastAsia="宋体" w:hAnsi="Times New Roman" w:cs="Times New Roman"/>
          <w:kern w:val="0"/>
          <w:sz w:val="20"/>
          <w:szCs w:val="20"/>
        </w:rPr>
        <w:t xml:space="preserve"> functional pathways before and after chemotherapy (BC vs. PCBC). (</w:t>
      </w:r>
      <w:r>
        <w:rPr>
          <w:rFonts w:ascii="Times New Roman" w:eastAsia="宋体" w:hAnsi="Times New Roman" w:cs="Times New Roman" w:hint="eastAsia"/>
          <w:kern w:val="0"/>
          <w:sz w:val="20"/>
          <w:szCs w:val="20"/>
        </w:rPr>
        <w:t>C</w:t>
      </w:r>
      <w:r w:rsidRPr="009F41CA">
        <w:rPr>
          <w:rFonts w:ascii="Times New Roman" w:eastAsia="宋体" w:hAnsi="Times New Roman" w:cs="Times New Roman"/>
          <w:kern w:val="0"/>
          <w:sz w:val="20"/>
          <w:szCs w:val="20"/>
        </w:rPr>
        <w:t xml:space="preserve">) KEGG level </w:t>
      </w:r>
      <w:r>
        <w:rPr>
          <w:rFonts w:ascii="Times New Roman" w:eastAsia="宋体" w:hAnsi="Times New Roman" w:cs="Times New Roman" w:hint="eastAsia"/>
          <w:kern w:val="0"/>
          <w:sz w:val="20"/>
          <w:szCs w:val="20"/>
        </w:rPr>
        <w:t>3</w:t>
      </w:r>
      <w:r w:rsidRPr="009F41CA">
        <w:rPr>
          <w:rFonts w:ascii="Times New Roman" w:eastAsia="宋体" w:hAnsi="Times New Roman" w:cs="Times New Roman"/>
          <w:kern w:val="0"/>
          <w:sz w:val="20"/>
          <w:szCs w:val="20"/>
        </w:rPr>
        <w:t xml:space="preserve"> pathway differences between PCBC and BBD (Wilcoxon test, </w:t>
      </w:r>
      <w:r w:rsidRPr="00F11062">
        <w:rPr>
          <w:rFonts w:ascii="Times New Roman" w:eastAsia="宋体" w:hAnsi="Times New Roman" w:cs="Times New Roman"/>
          <w:i/>
          <w:iCs/>
          <w:kern w:val="0"/>
          <w:sz w:val="20"/>
          <w:szCs w:val="20"/>
        </w:rPr>
        <w:t>P</w:t>
      </w:r>
      <w:r w:rsidRPr="009F41CA">
        <w:rPr>
          <w:rFonts w:ascii="Times New Roman" w:eastAsia="宋体" w:hAnsi="Times New Roman" w:cs="Times New Roman"/>
          <w:kern w:val="0"/>
          <w:sz w:val="20"/>
          <w:szCs w:val="20"/>
        </w:rPr>
        <w:t xml:space="preserve"> &lt; 0.05, *</w:t>
      </w:r>
      <w:r w:rsidRPr="00F11062">
        <w:rPr>
          <w:rFonts w:ascii="Times New Roman" w:eastAsia="宋体" w:hAnsi="Times New Roman" w:cs="Times New Roman"/>
          <w:i/>
          <w:iCs/>
          <w:kern w:val="0"/>
          <w:sz w:val="20"/>
          <w:szCs w:val="20"/>
        </w:rPr>
        <w:t>P</w:t>
      </w:r>
      <w:r w:rsidRPr="009F41CA">
        <w:rPr>
          <w:rFonts w:ascii="Times New Roman" w:eastAsia="宋体" w:hAnsi="Times New Roman" w:cs="Times New Roman"/>
          <w:kern w:val="0"/>
          <w:sz w:val="20"/>
          <w:szCs w:val="20"/>
        </w:rPr>
        <w:t xml:space="preserve"> &lt; 0.01).</w:t>
      </w:r>
    </w:p>
    <w:p w14:paraId="08763C55" w14:textId="73FDB590" w:rsidR="00881982" w:rsidRPr="00881982" w:rsidRDefault="00881982">
      <w:pPr>
        <w:rPr>
          <w:rFonts w:hint="eastAsia"/>
        </w:rPr>
      </w:pPr>
    </w:p>
    <w:sectPr w:rsidR="00881982" w:rsidRPr="008819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D81EF7" w14:textId="77777777" w:rsidR="00E87B59" w:rsidRDefault="00E87B59" w:rsidP="00881982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16CA58EB" w14:textId="77777777" w:rsidR="00E87B59" w:rsidRDefault="00E87B59" w:rsidP="00881982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A31596" w14:textId="77777777" w:rsidR="00E87B59" w:rsidRDefault="00E87B59" w:rsidP="00881982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6FDF44F2" w14:textId="77777777" w:rsidR="00E87B59" w:rsidRDefault="00E87B59" w:rsidP="00881982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512"/>
    <w:rsid w:val="0010645D"/>
    <w:rsid w:val="00225F3E"/>
    <w:rsid w:val="00303FFA"/>
    <w:rsid w:val="00881982"/>
    <w:rsid w:val="00CB2512"/>
    <w:rsid w:val="00D4577A"/>
    <w:rsid w:val="00E87B59"/>
    <w:rsid w:val="00F11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173D74"/>
  <w15:chartTrackingRefBased/>
  <w15:docId w15:val="{66FD1CA2-DCD6-4E49-9551-92403C571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B251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25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251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2512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2512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2512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2512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2512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2512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B2512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B251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B25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B2512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B2512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CB2512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B251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B251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B251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B2512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B25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B2512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B251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B25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B251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B251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B251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B251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B251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B2512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881982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881982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881982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88198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47</Words>
  <Characters>273</Characters>
  <Application>Microsoft Office Word</Application>
  <DocSecurity>0</DocSecurity>
  <Lines>2</Lines>
  <Paragraphs>1</Paragraphs>
  <ScaleCrop>false</ScaleCrop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树云 蒋</dc:creator>
  <cp:keywords/>
  <dc:description/>
  <cp:lastModifiedBy>树云 蒋</cp:lastModifiedBy>
  <cp:revision>3</cp:revision>
  <dcterms:created xsi:type="dcterms:W3CDTF">2025-12-18T09:35:00Z</dcterms:created>
  <dcterms:modified xsi:type="dcterms:W3CDTF">2025-12-18T09:57:00Z</dcterms:modified>
</cp:coreProperties>
</file>