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095" w:type="dxa"/>
        <w:tblLayout w:type="fixed"/>
        <w:tblLook w:val="04A0" w:firstRow="1" w:lastRow="0" w:firstColumn="1" w:lastColumn="0" w:noHBand="0" w:noVBand="1"/>
      </w:tblPr>
      <w:tblGrid>
        <w:gridCol w:w="5098"/>
        <w:gridCol w:w="236"/>
        <w:gridCol w:w="572"/>
        <w:gridCol w:w="714"/>
        <w:gridCol w:w="239"/>
        <w:gridCol w:w="217"/>
        <w:gridCol w:w="19"/>
      </w:tblGrid>
      <w:tr w:rsidR="0053344E" w:rsidRPr="007C0189" w14:paraId="221A58C7" w14:textId="77777777" w:rsidTr="00BB2E2B">
        <w:trPr>
          <w:gridAfter w:val="1"/>
          <w:wAfter w:w="19" w:type="dxa"/>
          <w:trHeight w:val="300"/>
        </w:trPr>
        <w:tc>
          <w:tcPr>
            <w:tcW w:w="7076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C425A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br w:type="page"/>
            </w: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Supplemental Table 1. Platelet Transfusions given to VLBW infants with at least 1 pre-transfusion platelet count during first 3 weeks of life</w:t>
            </w:r>
          </w:p>
        </w:tc>
      </w:tr>
      <w:tr w:rsidR="0053344E" w:rsidRPr="007C0189" w14:paraId="3B2F5D30" w14:textId="77777777" w:rsidTr="00BB2E2B">
        <w:trPr>
          <w:trHeight w:val="300"/>
        </w:trPr>
        <w:tc>
          <w:tcPr>
            <w:tcW w:w="5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CC9B37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B6D6A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514C95" w14:textId="77777777" w:rsidR="0053344E" w:rsidRPr="007C0189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F3B823" w14:textId="77777777" w:rsidR="0053344E" w:rsidRPr="007C0189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 of total</w:t>
            </w:r>
          </w:p>
        </w:tc>
        <w:tc>
          <w:tcPr>
            <w:tcW w:w="239" w:type="dxa"/>
            <w:vAlign w:val="center"/>
            <w:hideMark/>
          </w:tcPr>
          <w:p w14:paraId="64EBDF8B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7EBC69D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B679DDF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6C059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DDBDE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89CB3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0830D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239" w:type="dxa"/>
            <w:vAlign w:val="center"/>
            <w:hideMark/>
          </w:tcPr>
          <w:p w14:paraId="66A065A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268D95D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4C6CF4C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07317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C1597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532B2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6C5A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5188B21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04240454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36A7162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B8D13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FCC1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6A045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F5D31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41%</w:t>
            </w:r>
          </w:p>
        </w:tc>
        <w:tc>
          <w:tcPr>
            <w:tcW w:w="239" w:type="dxa"/>
            <w:vAlign w:val="center"/>
            <w:hideMark/>
          </w:tcPr>
          <w:p w14:paraId="651710BE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0EA311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DE2F9E9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CAC9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71885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4681B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A99B7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59%</w:t>
            </w:r>
          </w:p>
        </w:tc>
        <w:tc>
          <w:tcPr>
            <w:tcW w:w="239" w:type="dxa"/>
            <w:vAlign w:val="center"/>
            <w:hideMark/>
          </w:tcPr>
          <w:p w14:paraId="5487ED6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DAA6B4A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2CAFA79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A1538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Gestational 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CDA50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0082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598E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37C6F25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64BBE2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6AD2BA88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7A3B0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&lt;24 weeks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F6578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45E7E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A06EE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64%</w:t>
            </w:r>
          </w:p>
        </w:tc>
        <w:tc>
          <w:tcPr>
            <w:tcW w:w="239" w:type="dxa"/>
            <w:vAlign w:val="center"/>
            <w:hideMark/>
          </w:tcPr>
          <w:p w14:paraId="7E48956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197779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8EC52A8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AF0D6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24-28 weeks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61E48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47025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F19ED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239" w:type="dxa"/>
            <w:vAlign w:val="center"/>
            <w:hideMark/>
          </w:tcPr>
          <w:p w14:paraId="796274CF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1280FA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4DE6700A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BAF3A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28-32 weeks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E26C0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17622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DBCCA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239" w:type="dxa"/>
            <w:vAlign w:val="center"/>
            <w:hideMark/>
          </w:tcPr>
          <w:p w14:paraId="23B03AF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AD30EAA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63CF857D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51922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&gt;32 weeks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1FD99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AC507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6D7D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3%</w:t>
            </w:r>
          </w:p>
        </w:tc>
        <w:tc>
          <w:tcPr>
            <w:tcW w:w="239" w:type="dxa"/>
            <w:vAlign w:val="center"/>
            <w:hideMark/>
          </w:tcPr>
          <w:p w14:paraId="22964D5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B220966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528FF53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0FAEE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Birth Weight, grams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7533A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0BEF3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A32E4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1A5F1AAA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D8EAA53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90EA626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816CD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&lt;500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F95DB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4D52A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28799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239" w:type="dxa"/>
            <w:vAlign w:val="center"/>
            <w:hideMark/>
          </w:tcPr>
          <w:p w14:paraId="5598BC2B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F77915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79D4A7F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8AB7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500 to &lt;750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7B046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273C7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066FE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239" w:type="dxa"/>
            <w:vAlign w:val="center"/>
            <w:hideMark/>
          </w:tcPr>
          <w:p w14:paraId="753C05F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ABE0A4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09D23B5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F918D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750 to &lt;1000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F9686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E9DBF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68705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29%</w:t>
            </w:r>
          </w:p>
        </w:tc>
        <w:tc>
          <w:tcPr>
            <w:tcW w:w="239" w:type="dxa"/>
            <w:vAlign w:val="center"/>
            <w:hideMark/>
          </w:tcPr>
          <w:p w14:paraId="33A6B47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D66176B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2EA0E655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FCDAA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1000 to &lt;1500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1D6C9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9C9AA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A6748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16%</w:t>
            </w:r>
          </w:p>
        </w:tc>
        <w:tc>
          <w:tcPr>
            <w:tcW w:w="239" w:type="dxa"/>
            <w:vAlign w:val="center"/>
            <w:hideMark/>
          </w:tcPr>
          <w:p w14:paraId="20A91DE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2ED2493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671844F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116EE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Week of life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99050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21D9B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6CDA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3FAB58F4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B805CB6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49F84EA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DD4DD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First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C2063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36AC7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43506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71%</w:t>
            </w:r>
          </w:p>
        </w:tc>
        <w:tc>
          <w:tcPr>
            <w:tcW w:w="239" w:type="dxa"/>
            <w:vAlign w:val="center"/>
            <w:hideMark/>
          </w:tcPr>
          <w:p w14:paraId="5253142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837ED82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1C275CA9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B0C68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Second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7ADF2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917A6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D0329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239" w:type="dxa"/>
            <w:vAlign w:val="center"/>
            <w:hideMark/>
          </w:tcPr>
          <w:p w14:paraId="4F7F1D2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A8E322A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6D73F4BD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A8C59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Third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6FAB6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D03CA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736F8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239" w:type="dxa"/>
            <w:vAlign w:val="center"/>
            <w:hideMark/>
          </w:tcPr>
          <w:p w14:paraId="1824B91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3DD578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68606042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0EBED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Bleeding (comment multi-group)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7A0EA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5053A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66234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7EA24073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18F7AA2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3DAE09D8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9A1C9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Any bleeding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085BF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7AF2D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8336F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79%</w:t>
            </w:r>
          </w:p>
        </w:tc>
        <w:tc>
          <w:tcPr>
            <w:tcW w:w="239" w:type="dxa"/>
            <w:vAlign w:val="center"/>
            <w:hideMark/>
          </w:tcPr>
          <w:p w14:paraId="25E9D3E3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672658A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1CCBD034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C6B79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Pulmonary hemorrhage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3F026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0D0ED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BD5E3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14%</w:t>
            </w:r>
          </w:p>
        </w:tc>
        <w:tc>
          <w:tcPr>
            <w:tcW w:w="239" w:type="dxa"/>
            <w:vAlign w:val="center"/>
            <w:hideMark/>
          </w:tcPr>
          <w:p w14:paraId="78792B5F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B81C76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4D60174D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F1230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Umbilical hemorrhage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9973A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B531B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FEDC8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0%</w:t>
            </w:r>
          </w:p>
        </w:tc>
        <w:tc>
          <w:tcPr>
            <w:tcW w:w="239" w:type="dxa"/>
            <w:vAlign w:val="center"/>
            <w:hideMark/>
          </w:tcPr>
          <w:p w14:paraId="4D21C342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34C9E42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58B4CD55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AD031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Gastrointestinal bleeding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1E53A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3E4F9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3E486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239" w:type="dxa"/>
            <w:vAlign w:val="center"/>
            <w:hideMark/>
          </w:tcPr>
          <w:p w14:paraId="2492A7C5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93B082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83921E6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617D0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IVH/ICH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C498C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E688A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D2017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239" w:type="dxa"/>
            <w:vAlign w:val="center"/>
            <w:hideMark/>
          </w:tcPr>
          <w:p w14:paraId="06A507C6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0427DC3F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40C5B1EF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63333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VON IVH (Grade≥3)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6D94F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B84DC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4F1F8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239" w:type="dxa"/>
            <w:vAlign w:val="center"/>
            <w:hideMark/>
          </w:tcPr>
          <w:p w14:paraId="4BE38F4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3FCB55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241DDCE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7E3E1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Other neonatal hemorrhage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E2893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7505E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2EC22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239" w:type="dxa"/>
            <w:vAlign w:val="center"/>
            <w:hideMark/>
          </w:tcPr>
          <w:p w14:paraId="7BA9A0DA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58CB67E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69821D8D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72677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Multi-bleeding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B7C2C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76EC3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1135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22CEFA9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9706FE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0D120E4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4973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No bleeding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B0A61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9F172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083D3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21%</w:t>
            </w:r>
          </w:p>
        </w:tc>
        <w:tc>
          <w:tcPr>
            <w:tcW w:w="239" w:type="dxa"/>
            <w:vAlign w:val="center"/>
            <w:hideMark/>
          </w:tcPr>
          <w:p w14:paraId="6EADEE3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198DFDF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62D27E78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78B1D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 bleeding type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0D1E5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11509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0C1C0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48%</w:t>
            </w:r>
          </w:p>
        </w:tc>
        <w:tc>
          <w:tcPr>
            <w:tcW w:w="239" w:type="dxa"/>
            <w:vAlign w:val="center"/>
            <w:hideMark/>
          </w:tcPr>
          <w:p w14:paraId="34F5C788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3F46BA5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102CBB49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AA027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 bleeding types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EDADA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E9924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5B98C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239" w:type="dxa"/>
            <w:vAlign w:val="center"/>
            <w:hideMark/>
          </w:tcPr>
          <w:p w14:paraId="50BBDD9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522FD5DF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274B3E4C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988E2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3+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503C5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E62DA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30735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239" w:type="dxa"/>
            <w:vAlign w:val="center"/>
            <w:hideMark/>
          </w:tcPr>
          <w:p w14:paraId="16E85712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6A6106B5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1C6CD45C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1BCB5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13017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EAF0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CB299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215C6D8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1E294A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AAD0DD9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B883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Death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67C8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518BE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323F8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52%</w:t>
            </w:r>
          </w:p>
        </w:tc>
        <w:tc>
          <w:tcPr>
            <w:tcW w:w="239" w:type="dxa"/>
            <w:vAlign w:val="center"/>
            <w:hideMark/>
          </w:tcPr>
          <w:p w14:paraId="66F786A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0F4CEC4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2795494D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8ECBD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BPD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EDD44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B1B91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D8DC5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35%</w:t>
            </w:r>
          </w:p>
        </w:tc>
        <w:tc>
          <w:tcPr>
            <w:tcW w:w="239" w:type="dxa"/>
            <w:vAlign w:val="center"/>
            <w:hideMark/>
          </w:tcPr>
          <w:p w14:paraId="54B4C7C2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6604DCC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664031B6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9DFAC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Death or BPD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69503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F7187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30EEC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79%</w:t>
            </w:r>
          </w:p>
        </w:tc>
        <w:tc>
          <w:tcPr>
            <w:tcW w:w="239" w:type="dxa"/>
            <w:vAlign w:val="center"/>
            <w:hideMark/>
          </w:tcPr>
          <w:p w14:paraId="2D906D7F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8C55AFC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05F6BFFB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00DD9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Maternal Hypertension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02BE7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1103E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8CD6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5B4CA8B5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6F0FBC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4E7F00C9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FC1B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Any maternal hypertension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893C1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92503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DAC06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51%</w:t>
            </w:r>
          </w:p>
        </w:tc>
        <w:tc>
          <w:tcPr>
            <w:tcW w:w="239" w:type="dxa"/>
            <w:vAlign w:val="center"/>
            <w:hideMark/>
          </w:tcPr>
          <w:p w14:paraId="3E4D240B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06C86E0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5E4FDA5A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E0ECF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Maternal chronic hypertension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B1BB4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28FA6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DA32D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6%</w:t>
            </w:r>
          </w:p>
        </w:tc>
        <w:tc>
          <w:tcPr>
            <w:tcW w:w="239" w:type="dxa"/>
            <w:vAlign w:val="center"/>
            <w:hideMark/>
          </w:tcPr>
          <w:p w14:paraId="35F9E75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F2BCC77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71A43031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8A8D4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 xml:space="preserve">  Maternal gestational hypertension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1A9B5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82C51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8F5AC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239" w:type="dxa"/>
            <w:vAlign w:val="center"/>
            <w:hideMark/>
          </w:tcPr>
          <w:p w14:paraId="10157D96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37F9C84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2E69103B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9C980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  Maternal preeclampsia/eclampsia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41D86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D7857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E9990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239" w:type="dxa"/>
            <w:vAlign w:val="center"/>
            <w:hideMark/>
          </w:tcPr>
          <w:p w14:paraId="7416222B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1029CB4D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44E" w:rsidRPr="007C0189" w14:paraId="1B1EB38B" w14:textId="77777777" w:rsidTr="00BB2E2B">
        <w:trPr>
          <w:trHeight w:val="300"/>
        </w:trPr>
        <w:tc>
          <w:tcPr>
            <w:tcW w:w="50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A0774F" w14:textId="77777777" w:rsidR="0053344E" w:rsidRPr="007C0189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Hypofibrinogenemia, fibrinogen &lt;150 mg/dL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0DDD4E" w14:textId="77777777" w:rsidR="0053344E" w:rsidRPr="007C0189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EFB761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5AC700" w14:textId="77777777" w:rsidR="0053344E" w:rsidRPr="007C0189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0189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239" w:type="dxa"/>
            <w:vAlign w:val="center"/>
            <w:hideMark/>
          </w:tcPr>
          <w:p w14:paraId="60911EC5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A564841" w14:textId="77777777" w:rsidR="0053344E" w:rsidRPr="007C0189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3DA8B61" w14:textId="77777777" w:rsidR="0053344E" w:rsidRPr="00962C04" w:rsidRDefault="0053344E" w:rsidP="0053344E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7221BE55" w14:textId="77777777" w:rsidR="0053344E" w:rsidRDefault="0053344E" w:rsidP="0053344E"/>
    <w:tbl>
      <w:tblPr>
        <w:tblW w:w="10660" w:type="dxa"/>
        <w:tblLook w:val="04A0" w:firstRow="1" w:lastRow="0" w:firstColumn="1" w:lastColumn="0" w:noHBand="0" w:noVBand="1"/>
      </w:tblPr>
      <w:tblGrid>
        <w:gridCol w:w="3349"/>
        <w:gridCol w:w="971"/>
        <w:gridCol w:w="950"/>
        <w:gridCol w:w="813"/>
        <w:gridCol w:w="1112"/>
        <w:gridCol w:w="835"/>
        <w:gridCol w:w="643"/>
        <w:gridCol w:w="599"/>
        <w:gridCol w:w="883"/>
        <w:gridCol w:w="252"/>
        <w:gridCol w:w="253"/>
      </w:tblGrid>
      <w:tr w:rsidR="0053344E" w:rsidRPr="00962C04" w14:paraId="0E1084CF" w14:textId="77777777" w:rsidTr="00BB2E2B">
        <w:trPr>
          <w:trHeight w:val="413"/>
        </w:trPr>
        <w:tc>
          <w:tcPr>
            <w:tcW w:w="1066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FC8A1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Supplemental Table 2: Pre-transfusion platelet counts and numbers of platelet transfusions given to VLBW infants during first 3 weeks of life</w:t>
            </w:r>
          </w:p>
        </w:tc>
      </w:tr>
      <w:tr w:rsidR="0053344E" w:rsidRPr="00962C04" w14:paraId="74DFF434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3B525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90BE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A975A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D29E4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CF3A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B6597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5469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20EE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2C46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04649EE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232F9E7D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1DA5651B" w14:textId="77777777" w:rsidTr="00BB2E2B">
        <w:trPr>
          <w:trHeight w:val="806"/>
        </w:trPr>
        <w:tc>
          <w:tcPr>
            <w:tcW w:w="3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A86414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D143067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Plt Tx N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A91B0C9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Mean Plt count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381943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LCLM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2DFE1F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UCLM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7AE2D8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p25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5D74C6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p50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55B6E2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p75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55C59C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p-value*</w:t>
            </w:r>
          </w:p>
        </w:tc>
        <w:tc>
          <w:tcPr>
            <w:tcW w:w="252" w:type="dxa"/>
            <w:vAlign w:val="center"/>
            <w:hideMark/>
          </w:tcPr>
          <w:p w14:paraId="398AAC6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180547EF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116F3B9A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48902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9078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21B1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6D7F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53.7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6F91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59.5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DC3B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A025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8D30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4339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1FCD1535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19B35FCF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67D1ED50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E4DA5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5B6D1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33DC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5CA9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8FD4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8ABFD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AC8AC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15E6D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063AC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0B6CA2CA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1ADE909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6099B7F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9F73E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EF5E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CFD8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50.2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7170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47.5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C6D5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52.8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AB89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8052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A2E3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8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AC7CB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0.0252</w:t>
            </w:r>
          </w:p>
        </w:tc>
        <w:tc>
          <w:tcPr>
            <w:tcW w:w="252" w:type="dxa"/>
            <w:vAlign w:val="center"/>
            <w:hideMark/>
          </w:tcPr>
          <w:p w14:paraId="474FA737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55CEB52E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14442A43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F45A7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014E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D9CD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61.1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7625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462D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65.6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0DDF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15E3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786D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CEEDA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0783E7A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A59DB6F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16E9ABC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60643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Gestational Age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AFB79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E479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C741F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F991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FBF7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060F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3BFF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7317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765214FC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45FC0C3F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4CFDA709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313EF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&lt;24 weeks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0988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96C8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62.2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57B4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58.1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7B69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66.4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4067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7B2D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54FE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8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8252A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0.0162</w:t>
            </w:r>
          </w:p>
        </w:tc>
        <w:tc>
          <w:tcPr>
            <w:tcW w:w="252" w:type="dxa"/>
            <w:vAlign w:val="center"/>
            <w:hideMark/>
          </w:tcPr>
          <w:p w14:paraId="13A6B5F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7D9EB7C9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607CDD1A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DD86A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24-28 weeks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433A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F2D2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50.3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4A2B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46.2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3F78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B480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76D3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6B38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2DB65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71E7B437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0F98C01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250BAD0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B0703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28-32 weeks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8CC6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5EB0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7199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39.9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D240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48.3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BCB5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4247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8BA7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6F02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4368D2FA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2772987D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0DDA27E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BC1B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&gt;32 weeks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4330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62BF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34.3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1AB2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0AE4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38.9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A6D7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7989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5076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A0FFB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6543B29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7126998D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13DFAE77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FA7C0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Birth Weight, grams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31A7C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BE78F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F21A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9FEAC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BD684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14B1C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B641E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C789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723AFA5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5BA2E95E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5BCE4F41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4D39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&lt;500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6F35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2517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54.9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CC5B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98B7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59.8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9396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C6CC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5DCE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8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8056C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0.0799</w:t>
            </w:r>
          </w:p>
        </w:tc>
        <w:tc>
          <w:tcPr>
            <w:tcW w:w="252" w:type="dxa"/>
            <w:vAlign w:val="center"/>
            <w:hideMark/>
          </w:tcPr>
          <w:p w14:paraId="6E34DDF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7D3455D9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2FB7280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36056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500 to &lt;750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3700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E6E0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53.6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FCB1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50.5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E6B2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56.7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1631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2BAA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0527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89457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0A5FCA24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17DA765C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2C89A18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4727C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750 to &lt;1000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9050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261F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65.2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50FC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56.9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B376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73.5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9831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81D4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8A8B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CCECA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45D60D9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3FD39359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246EB9A7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C5F9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1000 to &lt;1500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CDC2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6C75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50.1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B3D0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06A1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2D19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E800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1F94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54BA6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35A3E8E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C2A0E2D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955BE69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50553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Week of life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A09D4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8118F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68B6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F540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64C74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FF0C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4FF0D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959C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02A53E9F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186016C2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0EA2FF5B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699E3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First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A67D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E7CC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661D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47D1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63.3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01BE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BFF8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6D34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8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53B84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0.0656</w:t>
            </w:r>
          </w:p>
        </w:tc>
        <w:tc>
          <w:tcPr>
            <w:tcW w:w="252" w:type="dxa"/>
            <w:vAlign w:val="center"/>
            <w:hideMark/>
          </w:tcPr>
          <w:p w14:paraId="28B90B4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5DF156FD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9FCFC19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AF890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Second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E701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03DD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56.1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210A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48.3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536C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63.8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23A9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EA0B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7EEC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157BC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36EFADA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23E597CB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65F82E35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00B25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Third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86FE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97BC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E8E7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C006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98BA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02E4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D6AF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D262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725E58C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28808843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0C14584C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1861C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Bleeding (comment multi-group)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2DEBA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7577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35E8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E22E7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DEB2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3455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6B12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6192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07EECE2D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F683709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106E286B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C1130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No bleeding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C0D0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D381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51.1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D7CB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44.2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607F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58.0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D65C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565B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C1E0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9F39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5AF31FBA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3C151908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059AB8A1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1428C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Any bleeding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2DF1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5FE8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58.0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2543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58D4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61.2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9F20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7AFF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68F5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6CD8F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0.6394</w:t>
            </w:r>
          </w:p>
        </w:tc>
        <w:tc>
          <w:tcPr>
            <w:tcW w:w="252" w:type="dxa"/>
            <w:vAlign w:val="center"/>
            <w:hideMark/>
          </w:tcPr>
          <w:p w14:paraId="6D38BA9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345A41CA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2A0D7128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9AE97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Pulmonary hemorrhage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B8FE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B66F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67.8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A868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59.4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7864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76.2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6B26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6C8C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125F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ABDB1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0.1363</w:t>
            </w:r>
          </w:p>
        </w:tc>
        <w:tc>
          <w:tcPr>
            <w:tcW w:w="252" w:type="dxa"/>
            <w:vAlign w:val="center"/>
            <w:hideMark/>
          </w:tcPr>
          <w:p w14:paraId="30FBE8EC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4B23735C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17AE32D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AD21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Gastrointestinal bleeding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B806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A799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62.3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66A5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A946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69.9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CE72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C769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D89B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A3289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0.8722</w:t>
            </w:r>
          </w:p>
        </w:tc>
        <w:tc>
          <w:tcPr>
            <w:tcW w:w="252" w:type="dxa"/>
            <w:vAlign w:val="center"/>
            <w:hideMark/>
          </w:tcPr>
          <w:p w14:paraId="7BF19CEA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7F1DB377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60711A7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A146E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  IVH/ICH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EAD0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1DDE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57.9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AF5B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1E8B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61.3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98FF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4EE9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2EED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1F7AB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0.7422</w:t>
            </w:r>
          </w:p>
        </w:tc>
        <w:tc>
          <w:tcPr>
            <w:tcW w:w="252" w:type="dxa"/>
            <w:vAlign w:val="center"/>
            <w:hideMark/>
          </w:tcPr>
          <w:p w14:paraId="74B6FFC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2B7EAEDD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3209DBF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D0471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VON IVH (Grade≥3)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0358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3152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75.7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0269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67.3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5D82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84.0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34EA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E274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4AB6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F55A5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252" w:type="dxa"/>
            <w:vAlign w:val="center"/>
            <w:hideMark/>
          </w:tcPr>
          <w:p w14:paraId="692577A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5D6B296A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59CC864A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0AB36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Other neonatal hemorrhage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5162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FA05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61.8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7496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8C54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66.4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5C14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3FA3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2BF6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5F828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0.6043</w:t>
            </w:r>
          </w:p>
        </w:tc>
        <w:tc>
          <w:tcPr>
            <w:tcW w:w="252" w:type="dxa"/>
            <w:vAlign w:val="center"/>
            <w:hideMark/>
          </w:tcPr>
          <w:p w14:paraId="511E0EA4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092489F1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13DCC45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8B760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Multi-bleeding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FA654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CD72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6F01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4DAE0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D9247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16B8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7340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3882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472AD599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51512679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5CACC96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24484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No bleeding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B407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3E34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51.1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2E56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44.2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836C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58.0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A424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CF99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06D2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8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738D7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0.6694</w:t>
            </w:r>
          </w:p>
        </w:tc>
        <w:tc>
          <w:tcPr>
            <w:tcW w:w="252" w:type="dxa"/>
            <w:vAlign w:val="center"/>
            <w:hideMark/>
          </w:tcPr>
          <w:p w14:paraId="568C969A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A7A6D95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6948FB79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78012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 bleeding type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8E37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B3D8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53.5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4175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49.3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15B3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57.7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6618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7F8C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0568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4E152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2814E3ED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4478CC78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360F4C76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42FAB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 bleeding types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57D6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7A5F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64.8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5CEC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58.6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A023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71.0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460C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1C03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78C2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82794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0083453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470215E8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5EB2AAAF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50E62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56BF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BBC9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65.1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DFEC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59.3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4457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71.0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9443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AB9F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DE7B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02CC7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18C2B67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00DDF954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437AB142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AEAFF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Outcomes**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5FB65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A4BD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BBA5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86987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55CA5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028D7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BA68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094D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59CB938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71E6EF64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6ADCCE58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F1A66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Death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4AAB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5613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53.9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FE3E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49.9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816F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57.9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53AE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256F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FE6E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AE2B9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7655">
              <w:rPr>
                <w:rFonts w:ascii="Arial" w:hAnsi="Arial" w:cs="Arial"/>
                <w:sz w:val="20"/>
                <w:szCs w:val="20"/>
              </w:rPr>
              <w:t>0.8791</w:t>
            </w:r>
          </w:p>
        </w:tc>
        <w:tc>
          <w:tcPr>
            <w:tcW w:w="252" w:type="dxa"/>
            <w:vAlign w:val="center"/>
            <w:hideMark/>
          </w:tcPr>
          <w:p w14:paraId="4FA897C4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11D31BC3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0261643F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50340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BPD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A7CB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EBFA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58.2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C82B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52.7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EFCF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63.6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B9E5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57CA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C6D8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2EA33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7655">
              <w:rPr>
                <w:rFonts w:ascii="Arial" w:hAnsi="Arial" w:cs="Arial"/>
                <w:sz w:val="20"/>
                <w:szCs w:val="20"/>
              </w:rPr>
              <w:t>0.2673</w:t>
            </w:r>
          </w:p>
        </w:tc>
        <w:tc>
          <w:tcPr>
            <w:tcW w:w="252" w:type="dxa"/>
            <w:vAlign w:val="center"/>
            <w:hideMark/>
          </w:tcPr>
          <w:p w14:paraId="3E6F80A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56A7E74D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00C8E3FE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F6E3F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Death or BPD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54AE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7F6A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57.2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E6A5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53.7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2673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60.7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F94F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34AC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7CBB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E2FA0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7655">
              <w:rPr>
                <w:rFonts w:ascii="Arial" w:hAnsi="Arial" w:cs="Arial"/>
                <w:sz w:val="20"/>
                <w:szCs w:val="20"/>
              </w:rPr>
              <w:t>0.1232</w:t>
            </w:r>
          </w:p>
        </w:tc>
        <w:tc>
          <w:tcPr>
            <w:tcW w:w="252" w:type="dxa"/>
            <w:vAlign w:val="center"/>
            <w:hideMark/>
          </w:tcPr>
          <w:p w14:paraId="7F05DD4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1F079416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18614F8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F2C24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Maternal Hypertension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D22A4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6D06A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6160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7C1C3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1510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E1E5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E83D6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4843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  <w:hideMark/>
          </w:tcPr>
          <w:p w14:paraId="69319CF4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2F5F2E75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6BE20999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F5F76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Any maternal hypertension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E04F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13C1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51.2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A24D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47.8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3ABF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8D93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17BC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5691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E5ABF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0.2175</w:t>
            </w:r>
          </w:p>
        </w:tc>
        <w:tc>
          <w:tcPr>
            <w:tcW w:w="252" w:type="dxa"/>
            <w:vAlign w:val="center"/>
            <w:hideMark/>
          </w:tcPr>
          <w:p w14:paraId="155C29BB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0BB9A455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1CFBC580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71FA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Maternal chronic hypertension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71BA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D579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63.5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55DD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44.2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D1CB4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82.9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2EFF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BE67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61F8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36664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0.0907</w:t>
            </w:r>
          </w:p>
        </w:tc>
        <w:tc>
          <w:tcPr>
            <w:tcW w:w="252" w:type="dxa"/>
            <w:vAlign w:val="center"/>
            <w:hideMark/>
          </w:tcPr>
          <w:p w14:paraId="018BCB98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B0E41B6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4F49CFC5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4918D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Maternal gestational hypertension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07DB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4288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51.0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4B43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279A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54.5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19CB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5D00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980B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AE756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0.2106</w:t>
            </w:r>
          </w:p>
        </w:tc>
        <w:tc>
          <w:tcPr>
            <w:tcW w:w="252" w:type="dxa"/>
            <w:vAlign w:val="center"/>
            <w:hideMark/>
          </w:tcPr>
          <w:p w14:paraId="50D98A55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449CD2A5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1D57E125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48B83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  Maternal preeclampsia/eclampsia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8FD5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C3A9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0850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D278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56.1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23DC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9166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CFA6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E4556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0.2329</w:t>
            </w:r>
          </w:p>
        </w:tc>
        <w:tc>
          <w:tcPr>
            <w:tcW w:w="252" w:type="dxa"/>
            <w:vAlign w:val="center"/>
            <w:hideMark/>
          </w:tcPr>
          <w:p w14:paraId="7EC6D5DF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2D07BFDA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9262384" w14:textId="77777777" w:rsidTr="00BB2E2B">
        <w:trPr>
          <w:trHeight w:val="413"/>
        </w:trPr>
        <w:tc>
          <w:tcPr>
            <w:tcW w:w="33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64FED7" w14:textId="77777777" w:rsidR="0053344E" w:rsidRPr="004B7655" w:rsidRDefault="0053344E" w:rsidP="00BB2E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Hypofibrinogenemia, fibrinogen &lt;150 mg/dL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152F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29F92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62.7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46F71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55.4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8255F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70.0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27F31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A497F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66889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93DD7A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0.0879</w:t>
            </w:r>
          </w:p>
        </w:tc>
        <w:tc>
          <w:tcPr>
            <w:tcW w:w="252" w:type="dxa"/>
            <w:vAlign w:val="center"/>
            <w:hideMark/>
          </w:tcPr>
          <w:p w14:paraId="5EA487A1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vAlign w:val="center"/>
            <w:hideMark/>
          </w:tcPr>
          <w:p w14:paraId="68F4246C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70EE9668" w14:textId="77777777" w:rsidTr="00BB2E2B">
        <w:trPr>
          <w:trHeight w:val="413"/>
        </w:trPr>
        <w:tc>
          <w:tcPr>
            <w:tcW w:w="10407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D6874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 xml:space="preserve">*Testing difference in mean pre-platelet transfusion platelet count, adjusted for repeated measures and hospital.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CFA64" w14:textId="77777777" w:rsidR="0053344E" w:rsidRPr="00962C04" w:rsidRDefault="0053344E" w:rsidP="00BB2E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3344E" w:rsidRPr="00962C04" w14:paraId="52865735" w14:textId="77777777" w:rsidTr="00BB2E2B">
        <w:trPr>
          <w:trHeight w:val="413"/>
        </w:trPr>
        <w:tc>
          <w:tcPr>
            <w:tcW w:w="867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D09F2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**p-value tesing if subject's mean pre-transfusion platelet count associated with outcome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34D9F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5BC42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3EE3E" w14:textId="77777777" w:rsidR="0053344E" w:rsidRPr="004B7655" w:rsidRDefault="0053344E" w:rsidP="00BB2E2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79830" w14:textId="77777777" w:rsidR="0053344E" w:rsidRPr="00962C04" w:rsidRDefault="0053344E" w:rsidP="00BB2E2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344E" w:rsidRPr="00962C04" w14:paraId="0C2C59ED" w14:textId="77777777" w:rsidTr="00BB2E2B">
        <w:trPr>
          <w:trHeight w:val="413"/>
        </w:trPr>
        <w:tc>
          <w:tcPr>
            <w:tcW w:w="10407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C6A11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Plt, platelet; Tx, transfusion; LCLM, Lower confidence limit of the mean; UCLM, Upper confidence limit of the mean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DD189" w14:textId="77777777" w:rsidR="0053344E" w:rsidRPr="00962C04" w:rsidRDefault="0053344E" w:rsidP="00BB2E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1C8294F8" w14:textId="77777777" w:rsidR="0053344E" w:rsidRDefault="0053344E" w:rsidP="0053344E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5899A697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998C70C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518E92F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7B67109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D1B529E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C3D440E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5687998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40D9203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7A7561C" w14:textId="77777777" w:rsidR="0053344E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99F1B8E" w14:textId="77777777" w:rsidR="0053344E" w:rsidRPr="004B7655" w:rsidRDefault="0053344E" w:rsidP="0053344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4B7655">
        <w:rPr>
          <w:rFonts w:ascii="Arial" w:hAnsi="Arial" w:cs="Arial"/>
          <w:b/>
          <w:bCs/>
          <w:color w:val="000000" w:themeColor="text1"/>
          <w:sz w:val="20"/>
          <w:szCs w:val="20"/>
        </w:rPr>
        <w:t>Supplemental Table 3: Minimum, 1</w:t>
      </w:r>
      <w:r w:rsidRPr="004B7655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>st</w:t>
      </w:r>
      <w:r w:rsidRPr="004B765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percentile and 5</w:t>
      </w:r>
      <w:r w:rsidRPr="004B7655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>th</w:t>
      </w:r>
      <w:r w:rsidRPr="004B765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percentile of all platelet count measures in the first 3 weeks of life for all neonates in the Transfusion in Preterm Neonates (TIPI) study, TIPI neonates without platelet transfusions in the first 3 weeks of life, and neonates with at least 1 platelet transfusion in the first 3 weeks of life.</w:t>
      </w:r>
    </w:p>
    <w:tbl>
      <w:tblPr>
        <w:tblW w:w="9620" w:type="dxa"/>
        <w:tblLook w:val="04A0" w:firstRow="1" w:lastRow="0" w:firstColumn="1" w:lastColumn="0" w:noHBand="0" w:noVBand="1"/>
      </w:tblPr>
      <w:tblGrid>
        <w:gridCol w:w="661"/>
        <w:gridCol w:w="1121"/>
        <w:gridCol w:w="887"/>
        <w:gridCol w:w="911"/>
        <w:gridCol w:w="1122"/>
        <w:gridCol w:w="887"/>
        <w:gridCol w:w="911"/>
        <w:gridCol w:w="1222"/>
        <w:gridCol w:w="966"/>
        <w:gridCol w:w="993"/>
      </w:tblGrid>
      <w:tr w:rsidR="0053344E" w:rsidRPr="004B7655" w14:paraId="698DA3C9" w14:textId="77777777" w:rsidTr="00BB2E2B">
        <w:trPr>
          <w:trHeight w:val="55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F0F6F2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623E6C04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All Neonates (n = 981)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FC2C7F2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Non-Platelet Transfused Neonates (n = 760)</w:t>
            </w:r>
          </w:p>
        </w:tc>
        <w:tc>
          <w:tcPr>
            <w:tcW w:w="31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3E7D575F" w14:textId="77777777" w:rsidR="0053344E" w:rsidRPr="004B7655" w:rsidRDefault="0053344E" w:rsidP="00BB2E2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Platelet Transfused Neonates (n = 221)</w:t>
            </w:r>
          </w:p>
        </w:tc>
      </w:tr>
      <w:tr w:rsidR="0053344E" w:rsidRPr="004B7655" w14:paraId="390571EF" w14:textId="77777777" w:rsidTr="00BB2E2B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152C6" w14:textId="77777777" w:rsidR="0053344E" w:rsidRPr="004B7655" w:rsidRDefault="0053344E" w:rsidP="00BB2E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61605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B94DA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1st Pctl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5097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5th Pctl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A8CF2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1F07F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1st Pctl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18CE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5th Pctl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079BF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F80E7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1st Pctl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048C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5th Pctl</w:t>
            </w:r>
          </w:p>
        </w:tc>
      </w:tr>
      <w:tr w:rsidR="0053344E" w:rsidRPr="004B7655" w14:paraId="4FAB8309" w14:textId="77777777" w:rsidTr="00BB2E2B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0F09DA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9DD534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1BB4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0AEB8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BB97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624D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C0A24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D500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4482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A0AA2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</w:tr>
      <w:tr w:rsidR="0053344E" w:rsidRPr="004B7655" w14:paraId="2CA50D53" w14:textId="77777777" w:rsidTr="00BB2E2B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1CEE25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8CCDC1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3838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7A56B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DA7E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F722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CC350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C854C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2906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DA601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</w:tr>
      <w:tr w:rsidR="0053344E" w:rsidRPr="004B7655" w14:paraId="150CEDDE" w14:textId="77777777" w:rsidTr="00BB2E2B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2FD011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F20BF2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3150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5AE57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2E9D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1B97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E5EF3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5EB2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B853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62A2D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</w:tr>
      <w:tr w:rsidR="0053344E" w:rsidRPr="004B7655" w14:paraId="139DE079" w14:textId="77777777" w:rsidTr="00BB2E2B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C0E0B22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1CDD4A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387B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5B8101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0DC4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0671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40A803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A6B30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EB9B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D7CB46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</w:tr>
      <w:tr w:rsidR="0053344E" w:rsidRPr="004B7655" w14:paraId="34234887" w14:textId="77777777" w:rsidTr="00BB2E2B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B94399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62FC8E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7FA15D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E3518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27980F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015615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04D4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B17AFA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C7AF07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249BB" w14:textId="77777777" w:rsidR="0053344E" w:rsidRPr="004B7655" w:rsidRDefault="0053344E" w:rsidP="00BB2E2B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7655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</w:tr>
    </w:tbl>
    <w:p w14:paraId="48A2225B" w14:textId="77777777" w:rsidR="0053344E" w:rsidRDefault="0053344E" w:rsidP="0053344E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548E912A" w14:textId="77777777" w:rsidR="009542D6" w:rsidRDefault="009542D6"/>
    <w:sectPr w:rsidR="009542D6" w:rsidSect="0053344E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44E"/>
    <w:rsid w:val="00264C10"/>
    <w:rsid w:val="00470242"/>
    <w:rsid w:val="0053344E"/>
    <w:rsid w:val="00705DDE"/>
    <w:rsid w:val="00726E03"/>
    <w:rsid w:val="0075502A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A7E92"/>
  <w15:chartTrackingRefBased/>
  <w15:docId w15:val="{0BD306D0-1AC4-48CE-87B5-50D4A388F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44E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34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34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44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44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44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44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344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344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344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4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34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4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4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4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4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34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34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34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34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3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44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34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344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34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344E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34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4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34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344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33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727</Words>
  <Characters>3167</Characters>
  <Application>Microsoft Office Word</Application>
  <DocSecurity>0</DocSecurity>
  <Lines>831</Lines>
  <Paragraphs>476</Paragraphs>
  <ScaleCrop>false</ScaleCrop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2026-04-01T22:51:00Z</dcterms:created>
  <dcterms:modified xsi:type="dcterms:W3CDTF">2026-04-01T22:52:00Z</dcterms:modified>
</cp:coreProperties>
</file>