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bookmarkStart w:id="0" w:name="_GoBack"/>
      <w:r>
        <w:rPr>
          <w:rFonts w:hint="eastAsia" w:ascii="Times New Roman" w:hAnsi="Times New Roman" w:cs="Times New Roman"/>
          <w:b/>
          <w:bCs/>
          <w:sz w:val="24"/>
          <w:szCs w:val="24"/>
        </w:rPr>
        <w:t>Additional file 5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: 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. </w:t>
      </w:r>
      <w:bookmarkEnd w:id="0"/>
      <w:r>
        <w:rPr>
          <w:rFonts w:ascii="Times New Roman" w:hAnsi="Times New Roman" w:cs="Times New Roman"/>
          <w:sz w:val="24"/>
          <w:szCs w:val="24"/>
        </w:rPr>
        <w:t>Cell composition analysis of DEmiRNAs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3791"/>
        <w:gridCol w:w="1417"/>
        <w:gridCol w:w="14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704" w:type="dxa"/>
            <w:tcBorders>
              <w:top w:val="single" w:color="auto" w:sz="12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GO ID</w:t>
            </w:r>
          </w:p>
        </w:tc>
        <w:tc>
          <w:tcPr>
            <w:tcW w:w="3791" w:type="dxa"/>
            <w:tcBorders>
              <w:top w:val="single" w:color="auto" w:sz="12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 term</w:t>
            </w:r>
          </w:p>
        </w:tc>
        <w:tc>
          <w:tcPr>
            <w:tcW w:w="1417" w:type="dxa"/>
            <w:tcBorders>
              <w:top w:val="single" w:color="auto" w:sz="12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Gene number</w:t>
            </w:r>
          </w:p>
        </w:tc>
        <w:tc>
          <w:tcPr>
            <w:tcW w:w="1476" w:type="dxa"/>
            <w:tcBorders>
              <w:top w:val="single" w:color="auto" w:sz="12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-log10 (P-Value)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704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GO:0043025</w:t>
            </w:r>
          </w:p>
        </w:tc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neuronal cell body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5.082405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704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GO:0005737</w:t>
            </w:r>
          </w:p>
        </w:tc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cytoplasm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410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4.860802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704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GO:0043195</w:t>
            </w:r>
          </w:p>
        </w:tc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terminal bouton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4.773996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704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GO:0030426</w:t>
            </w:r>
          </w:p>
        </w:tc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growth cone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4.69734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704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GO:0030425</w:t>
            </w:r>
          </w:p>
        </w:tc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dendrite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4.55373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704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GO:0045323</w:t>
            </w:r>
          </w:p>
        </w:tc>
        <w:tc>
          <w:tcPr>
            <w:tcW w:w="379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interleukin-1 receptor complex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4.408066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704" w:type="dxa"/>
            <w:tcBorders>
              <w:bottom w:val="single" w:color="auto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GO:0043005</w:t>
            </w:r>
          </w:p>
        </w:tc>
        <w:tc>
          <w:tcPr>
            <w:tcW w:w="379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neuron projection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4.123714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31C"/>
    <w:rsid w:val="000C3884"/>
    <w:rsid w:val="0011412E"/>
    <w:rsid w:val="001173D6"/>
    <w:rsid w:val="001B22A5"/>
    <w:rsid w:val="001D08A4"/>
    <w:rsid w:val="002277A0"/>
    <w:rsid w:val="002821A7"/>
    <w:rsid w:val="002C2DDB"/>
    <w:rsid w:val="003115C8"/>
    <w:rsid w:val="003E4E7B"/>
    <w:rsid w:val="00434433"/>
    <w:rsid w:val="004671F5"/>
    <w:rsid w:val="004B34C8"/>
    <w:rsid w:val="004F3F90"/>
    <w:rsid w:val="00550D50"/>
    <w:rsid w:val="006968D7"/>
    <w:rsid w:val="00734F23"/>
    <w:rsid w:val="00920D69"/>
    <w:rsid w:val="0097474E"/>
    <w:rsid w:val="00A03B2E"/>
    <w:rsid w:val="00A73E07"/>
    <w:rsid w:val="00AE4985"/>
    <w:rsid w:val="00C643C3"/>
    <w:rsid w:val="00D27CB2"/>
    <w:rsid w:val="00D65A70"/>
    <w:rsid w:val="00ED331C"/>
    <w:rsid w:val="00EE3AB4"/>
    <w:rsid w:val="00EF61B2"/>
    <w:rsid w:val="00F16D91"/>
    <w:rsid w:val="2B4A6C8E"/>
    <w:rsid w:val="63853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330</Characters>
  <Lines>2</Lines>
  <Paragraphs>1</Paragraphs>
  <TotalTime>35</TotalTime>
  <ScaleCrop>false</ScaleCrop>
  <LinksUpToDate>false</LinksUpToDate>
  <CharactersWithSpaces>386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y505</dc:creator>
  <cp:lastModifiedBy>y505</cp:lastModifiedBy>
  <dcterms:modified xsi:type="dcterms:W3CDTF">2020-09-24T07:28:51Z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