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AD17B0" w14:textId="77777777" w:rsidR="00F67484" w:rsidRDefault="00F67484" w:rsidP="00F67484">
      <w:pPr>
        <w:pStyle w:val="Heading1"/>
        <w:spacing w:before="0" w:after="200"/>
        <w:rPr>
          <w:rFonts w:ascii="Arial" w:hAnsi="Arial" w:cs="Arial"/>
          <w:b/>
          <w:bCs/>
          <w:sz w:val="22"/>
          <w:szCs w:val="22"/>
        </w:rPr>
      </w:pPr>
      <w:bookmarkStart w:id="0" w:name="_Hlk219214886"/>
      <w:bookmarkEnd w:id="0"/>
      <w:r w:rsidRPr="009F2395">
        <w:rPr>
          <w:rFonts w:ascii="Arial" w:hAnsi="Arial" w:cs="Arial"/>
          <w:b/>
          <w:bCs/>
          <w:sz w:val="22"/>
          <w:szCs w:val="22"/>
        </w:rPr>
        <w:t>Appendix:</w:t>
      </w:r>
    </w:p>
    <w:p w14:paraId="5C727A66" w14:textId="77777777" w:rsidR="00F67484" w:rsidRPr="000C3F4B" w:rsidRDefault="00F67484" w:rsidP="00F67484">
      <w:pPr>
        <w:pStyle w:val="Heading2"/>
        <w:spacing w:before="0"/>
        <w:rPr>
          <w:rFonts w:ascii="Arial" w:hAnsi="Arial" w:cs="Arial"/>
          <w:b/>
          <w:bCs/>
          <w:sz w:val="22"/>
          <w:szCs w:val="22"/>
        </w:rPr>
      </w:pPr>
      <w:r w:rsidRPr="009F2395">
        <w:rPr>
          <w:rFonts w:ascii="Arial" w:hAnsi="Arial" w:cs="Arial"/>
          <w:b/>
          <w:bCs/>
          <w:sz w:val="22"/>
          <w:szCs w:val="22"/>
        </w:rPr>
        <w:t xml:space="preserve">Appendix </w:t>
      </w:r>
      <w:r>
        <w:rPr>
          <w:rFonts w:ascii="Arial" w:hAnsi="Arial" w:cs="Arial"/>
          <w:b/>
          <w:bCs/>
          <w:sz w:val="22"/>
          <w:szCs w:val="22"/>
        </w:rPr>
        <w:t>Table</w:t>
      </w:r>
      <w:r w:rsidRPr="009F2395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1</w:t>
      </w:r>
      <w:r w:rsidRPr="009F2395">
        <w:rPr>
          <w:rFonts w:ascii="Arial" w:hAnsi="Arial" w:cs="Arial"/>
          <w:b/>
          <w:bCs/>
          <w:sz w:val="22"/>
          <w:szCs w:val="22"/>
        </w:rPr>
        <w:t xml:space="preserve">. </w:t>
      </w:r>
      <w:r>
        <w:rPr>
          <w:rFonts w:ascii="Arial" w:hAnsi="Arial" w:cs="Arial"/>
          <w:b/>
          <w:bCs/>
          <w:sz w:val="22"/>
          <w:szCs w:val="22"/>
        </w:rPr>
        <w:t>Distribution of caregiving roles (N = 591)</w:t>
      </w:r>
    </w:p>
    <w:tbl>
      <w:tblPr>
        <w:tblW w:w="14366" w:type="dxa"/>
        <w:tblInd w:w="-1455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383"/>
        <w:gridCol w:w="1447"/>
        <w:gridCol w:w="1576"/>
        <w:gridCol w:w="1555"/>
        <w:gridCol w:w="1474"/>
        <w:gridCol w:w="1374"/>
        <w:gridCol w:w="1527"/>
        <w:gridCol w:w="1605"/>
        <w:gridCol w:w="1425"/>
      </w:tblGrid>
      <w:tr w:rsidR="00F67484" w:rsidRPr="00573585" w14:paraId="3257D62B" w14:textId="77777777" w:rsidTr="00F67484">
        <w:trPr>
          <w:trHeight w:val="411"/>
        </w:trPr>
        <w:tc>
          <w:tcPr>
            <w:tcW w:w="2383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shd w:val="clear" w:color="auto" w:fill="BFBFBF"/>
            <w:tcMar>
              <w:top w:w="46" w:type="dxa"/>
              <w:left w:w="46" w:type="dxa"/>
              <w:bottom w:w="0" w:type="dxa"/>
              <w:right w:w="46" w:type="dxa"/>
            </w:tcMar>
            <w:vAlign w:val="center"/>
            <w:hideMark/>
          </w:tcPr>
          <w:p w14:paraId="2ECE957D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</w:rPr>
            </w:pPr>
          </w:p>
        </w:tc>
        <w:tc>
          <w:tcPr>
            <w:tcW w:w="6052" w:type="dxa"/>
            <w:gridSpan w:val="4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shd w:val="clear" w:color="auto" w:fill="BFBFBF"/>
            <w:tcMar>
              <w:top w:w="46" w:type="dxa"/>
              <w:left w:w="46" w:type="dxa"/>
              <w:bottom w:w="0" w:type="dxa"/>
              <w:right w:w="46" w:type="dxa"/>
            </w:tcMar>
            <w:vAlign w:val="center"/>
            <w:hideMark/>
          </w:tcPr>
          <w:p w14:paraId="4649AE9B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</w:rPr>
            </w:pPr>
            <w:r w:rsidRPr="00573585">
              <w:rPr>
                <w:rFonts w:ascii="Arial" w:eastAsia="Helvetica Neue" w:hAnsi="Arial" w:cs="Arial"/>
                <w:b/>
                <w:bCs/>
                <w:color w:val="000000"/>
              </w:rPr>
              <w:t xml:space="preserve">Without </w:t>
            </w:r>
            <w:r>
              <w:rPr>
                <w:rFonts w:ascii="Arial" w:eastAsia="Helvetica Neue" w:hAnsi="Arial" w:cs="Arial"/>
                <w:b/>
                <w:bCs/>
                <w:color w:val="000000"/>
              </w:rPr>
              <w:t>legal proxy arrangement</w:t>
            </w:r>
            <w:r w:rsidRPr="00573585">
              <w:rPr>
                <w:rFonts w:ascii="Arial" w:eastAsia="Helvetica Neue" w:hAnsi="Arial" w:cs="Arial"/>
                <w:b/>
                <w:bCs/>
                <w:color w:val="000000"/>
              </w:rPr>
              <w:t xml:space="preserve"> (N = 411)</w:t>
            </w:r>
          </w:p>
        </w:tc>
        <w:tc>
          <w:tcPr>
            <w:tcW w:w="0" w:type="auto"/>
            <w:gridSpan w:val="4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shd w:val="clear" w:color="auto" w:fill="BFBFBF"/>
            <w:tcMar>
              <w:top w:w="46" w:type="dxa"/>
              <w:left w:w="46" w:type="dxa"/>
              <w:bottom w:w="0" w:type="dxa"/>
              <w:right w:w="46" w:type="dxa"/>
            </w:tcMar>
            <w:vAlign w:val="center"/>
            <w:hideMark/>
          </w:tcPr>
          <w:p w14:paraId="13BC541E" w14:textId="77777777" w:rsidR="00F67484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eastAsia="Helvetica Neue" w:hAnsi="Arial" w:cs="Arial"/>
                <w:b/>
                <w:bCs/>
                <w:color w:val="000000"/>
              </w:rPr>
            </w:pPr>
            <w:r w:rsidRPr="00573585">
              <w:rPr>
                <w:rFonts w:ascii="Arial" w:eastAsia="Helvetica Neue" w:hAnsi="Arial" w:cs="Arial"/>
                <w:b/>
                <w:bCs/>
                <w:color w:val="000000"/>
              </w:rPr>
              <w:t xml:space="preserve">With </w:t>
            </w:r>
            <w:r>
              <w:rPr>
                <w:rFonts w:ascii="Arial" w:eastAsia="Helvetica Neue" w:hAnsi="Arial" w:cs="Arial"/>
                <w:b/>
                <w:bCs/>
                <w:color w:val="000000"/>
              </w:rPr>
              <w:t>legal proxy arrangement (legal agent)</w:t>
            </w:r>
          </w:p>
          <w:p w14:paraId="3AF3B447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</w:rPr>
            </w:pPr>
            <w:r w:rsidRPr="00573585">
              <w:rPr>
                <w:rFonts w:ascii="Arial" w:eastAsia="Helvetica Neue" w:hAnsi="Arial" w:cs="Arial"/>
                <w:b/>
                <w:bCs/>
                <w:color w:val="000000"/>
              </w:rPr>
              <w:t>(N = 180)</w:t>
            </w:r>
          </w:p>
        </w:tc>
      </w:tr>
      <w:tr w:rsidR="00F67484" w:rsidRPr="00573585" w14:paraId="54FAFA80" w14:textId="77777777" w:rsidTr="00F67484">
        <w:trPr>
          <w:trHeight w:val="412"/>
        </w:trPr>
        <w:tc>
          <w:tcPr>
            <w:tcW w:w="2383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shd w:val="clear" w:color="auto" w:fill="BFBFBF"/>
            <w:tcMar>
              <w:top w:w="46" w:type="dxa"/>
              <w:left w:w="46" w:type="dxa"/>
              <w:bottom w:w="0" w:type="dxa"/>
              <w:right w:w="46" w:type="dxa"/>
            </w:tcMar>
            <w:vAlign w:val="center"/>
            <w:hideMark/>
          </w:tcPr>
          <w:p w14:paraId="6EC0094F" w14:textId="77777777" w:rsidR="00F67484" w:rsidRPr="00573585" w:rsidRDefault="00F67484" w:rsidP="00F97F6F">
            <w:pPr>
              <w:rPr>
                <w:rFonts w:ascii="Arial" w:hAnsi="Arial" w:cs="Arial"/>
              </w:rPr>
            </w:pPr>
          </w:p>
        </w:tc>
        <w:tc>
          <w:tcPr>
            <w:tcW w:w="6052" w:type="dxa"/>
            <w:gridSpan w:val="4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shd w:val="clear" w:color="auto" w:fill="BFBFBF"/>
            <w:tcMar>
              <w:top w:w="46" w:type="dxa"/>
              <w:left w:w="46" w:type="dxa"/>
              <w:bottom w:w="0" w:type="dxa"/>
              <w:right w:w="46" w:type="dxa"/>
            </w:tcMar>
            <w:vAlign w:val="center"/>
            <w:hideMark/>
          </w:tcPr>
          <w:p w14:paraId="583205CC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</w:rPr>
            </w:pPr>
            <w:r w:rsidRPr="00573585">
              <w:rPr>
                <w:rFonts w:ascii="Arial" w:eastAsia="Helvetica Neue" w:hAnsi="Arial" w:cs="Arial"/>
                <w:b/>
                <w:bCs/>
                <w:color w:val="000000"/>
              </w:rPr>
              <w:t xml:space="preserve">Digital </w:t>
            </w:r>
            <w:r>
              <w:rPr>
                <w:rFonts w:ascii="Arial" w:eastAsia="Helvetica Neue" w:hAnsi="Arial" w:cs="Arial"/>
                <w:b/>
                <w:bCs/>
                <w:color w:val="000000"/>
              </w:rPr>
              <w:t>m</w:t>
            </w:r>
            <w:r w:rsidRPr="00573585">
              <w:rPr>
                <w:rFonts w:ascii="Arial" w:eastAsia="Helvetica Neue" w:hAnsi="Arial" w:cs="Arial"/>
                <w:b/>
                <w:bCs/>
                <w:color w:val="000000"/>
              </w:rPr>
              <w:t xml:space="preserve">edical </w:t>
            </w:r>
            <w:r>
              <w:rPr>
                <w:rFonts w:ascii="Arial" w:eastAsia="Helvetica Neue" w:hAnsi="Arial" w:cs="Arial"/>
                <w:b/>
                <w:bCs/>
                <w:color w:val="000000"/>
              </w:rPr>
              <w:t>proxy status</w:t>
            </w:r>
          </w:p>
        </w:tc>
        <w:tc>
          <w:tcPr>
            <w:tcW w:w="0" w:type="auto"/>
            <w:gridSpan w:val="4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shd w:val="clear" w:color="auto" w:fill="BFBFBF"/>
            <w:tcMar>
              <w:top w:w="46" w:type="dxa"/>
              <w:left w:w="46" w:type="dxa"/>
              <w:bottom w:w="0" w:type="dxa"/>
              <w:right w:w="46" w:type="dxa"/>
            </w:tcMar>
            <w:vAlign w:val="center"/>
            <w:hideMark/>
          </w:tcPr>
          <w:p w14:paraId="121544BE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</w:rPr>
            </w:pPr>
            <w:r w:rsidRPr="00573585">
              <w:rPr>
                <w:rFonts w:ascii="Arial" w:eastAsia="Helvetica Neue" w:hAnsi="Arial" w:cs="Arial"/>
                <w:b/>
                <w:bCs/>
                <w:color w:val="000000"/>
              </w:rPr>
              <w:t xml:space="preserve">Digital </w:t>
            </w:r>
            <w:r>
              <w:rPr>
                <w:rFonts w:ascii="Arial" w:eastAsia="Helvetica Neue" w:hAnsi="Arial" w:cs="Arial"/>
                <w:b/>
                <w:bCs/>
                <w:color w:val="000000"/>
              </w:rPr>
              <w:t>m</w:t>
            </w:r>
            <w:r w:rsidRPr="00573585">
              <w:rPr>
                <w:rFonts w:ascii="Arial" w:eastAsia="Helvetica Neue" w:hAnsi="Arial" w:cs="Arial"/>
                <w:b/>
                <w:bCs/>
                <w:color w:val="000000"/>
              </w:rPr>
              <w:t xml:space="preserve">edical </w:t>
            </w:r>
            <w:r>
              <w:rPr>
                <w:rFonts w:ascii="Arial" w:eastAsia="Helvetica Neue" w:hAnsi="Arial" w:cs="Arial"/>
                <w:b/>
                <w:bCs/>
                <w:color w:val="000000"/>
              </w:rPr>
              <w:t>proxy status</w:t>
            </w:r>
          </w:p>
        </w:tc>
      </w:tr>
      <w:tr w:rsidR="00F67484" w:rsidRPr="00573585" w14:paraId="27ED536B" w14:textId="77777777" w:rsidTr="00F67484">
        <w:trPr>
          <w:trHeight w:val="675"/>
        </w:trPr>
        <w:tc>
          <w:tcPr>
            <w:tcW w:w="2383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shd w:val="clear" w:color="auto" w:fill="BFBFBF"/>
            <w:tcMar>
              <w:top w:w="46" w:type="dxa"/>
              <w:left w:w="46" w:type="dxa"/>
              <w:bottom w:w="0" w:type="dxa"/>
              <w:right w:w="46" w:type="dxa"/>
            </w:tcMar>
            <w:vAlign w:val="center"/>
            <w:hideMark/>
          </w:tcPr>
          <w:p w14:paraId="3B68D34C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</w:rPr>
            </w:pPr>
            <w:r w:rsidRPr="00573585">
              <w:rPr>
                <w:rFonts w:ascii="Arial" w:eastAsia="Helvetica Neue" w:hAnsi="Arial" w:cs="Arial"/>
                <w:b/>
                <w:bCs/>
                <w:color w:val="000000"/>
              </w:rPr>
              <w:t xml:space="preserve">Digital </w:t>
            </w:r>
            <w:r>
              <w:rPr>
                <w:rFonts w:ascii="Arial" w:eastAsia="Helvetica Neue" w:hAnsi="Arial" w:cs="Arial"/>
                <w:b/>
                <w:bCs/>
                <w:color w:val="000000"/>
              </w:rPr>
              <w:t>f</w:t>
            </w:r>
            <w:r w:rsidRPr="00573585">
              <w:rPr>
                <w:rFonts w:ascii="Arial" w:eastAsia="Helvetica Neue" w:hAnsi="Arial" w:cs="Arial"/>
                <w:b/>
                <w:bCs/>
                <w:color w:val="000000"/>
              </w:rPr>
              <w:t>inanc</w:t>
            </w:r>
            <w:r>
              <w:rPr>
                <w:rFonts w:ascii="Arial" w:eastAsia="Helvetica Neue" w:hAnsi="Arial" w:cs="Arial"/>
                <w:b/>
                <w:bCs/>
                <w:color w:val="000000"/>
              </w:rPr>
              <w:t>ial</w:t>
            </w:r>
            <w:r w:rsidRPr="00573585">
              <w:rPr>
                <w:rFonts w:ascii="Arial" w:eastAsia="Helvetica Neue" w:hAnsi="Arial" w:cs="Arial"/>
                <w:b/>
                <w:bCs/>
                <w:color w:val="000000"/>
              </w:rPr>
              <w:t xml:space="preserve"> </w:t>
            </w:r>
            <w:r>
              <w:rPr>
                <w:rFonts w:ascii="Arial" w:eastAsia="Helvetica Neue" w:hAnsi="Arial" w:cs="Arial"/>
                <w:b/>
                <w:bCs/>
                <w:color w:val="000000"/>
              </w:rPr>
              <w:t>proxy status</w:t>
            </w:r>
          </w:p>
        </w:tc>
        <w:tc>
          <w:tcPr>
            <w:tcW w:w="1447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46" w:type="dxa"/>
              <w:left w:w="46" w:type="dxa"/>
              <w:bottom w:w="0" w:type="dxa"/>
              <w:right w:w="46" w:type="dxa"/>
            </w:tcMar>
            <w:vAlign w:val="center"/>
            <w:hideMark/>
          </w:tcPr>
          <w:p w14:paraId="3F7ED96F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</w:rPr>
            </w:pPr>
            <w:r w:rsidRPr="00573585">
              <w:rPr>
                <w:rFonts w:ascii="Arial" w:eastAsia="Helvetica Neue" w:hAnsi="Arial" w:cs="Arial"/>
                <w:color w:val="000000"/>
              </w:rPr>
              <w:t>Non-proxy</w:t>
            </w:r>
          </w:p>
        </w:tc>
        <w:tc>
          <w:tcPr>
            <w:tcW w:w="1576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46" w:type="dxa"/>
              <w:left w:w="46" w:type="dxa"/>
              <w:bottom w:w="0" w:type="dxa"/>
              <w:right w:w="46" w:type="dxa"/>
            </w:tcMar>
            <w:vAlign w:val="center"/>
            <w:hideMark/>
          </w:tcPr>
          <w:p w14:paraId="00685477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</w:rPr>
            </w:pPr>
            <w:r w:rsidRPr="00573585">
              <w:rPr>
                <w:rFonts w:ascii="Arial" w:eastAsia="Helvetica Neue" w:hAnsi="Arial" w:cs="Arial"/>
                <w:color w:val="000000"/>
              </w:rPr>
              <w:t>Informal proxy</w:t>
            </w:r>
          </w:p>
        </w:tc>
        <w:tc>
          <w:tcPr>
            <w:tcW w:w="1555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46" w:type="dxa"/>
              <w:left w:w="46" w:type="dxa"/>
              <w:bottom w:w="0" w:type="dxa"/>
              <w:right w:w="46" w:type="dxa"/>
            </w:tcMar>
            <w:vAlign w:val="center"/>
            <w:hideMark/>
          </w:tcPr>
          <w:p w14:paraId="3D7D043D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</w:rPr>
            </w:pPr>
            <w:r w:rsidRPr="00573585">
              <w:rPr>
                <w:rFonts w:ascii="Arial" w:eastAsia="Helvetica Neue" w:hAnsi="Arial" w:cs="Arial"/>
                <w:color w:val="000000"/>
              </w:rPr>
              <w:t>Formal proxy</w:t>
            </w:r>
          </w:p>
        </w:tc>
        <w:tc>
          <w:tcPr>
            <w:tcW w:w="1474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46" w:type="dxa"/>
              <w:left w:w="46" w:type="dxa"/>
              <w:bottom w:w="0" w:type="dxa"/>
              <w:right w:w="46" w:type="dxa"/>
            </w:tcMar>
            <w:vAlign w:val="center"/>
            <w:hideMark/>
          </w:tcPr>
          <w:p w14:paraId="00187C0C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</w:rPr>
            </w:pPr>
            <w:r w:rsidRPr="00573585">
              <w:rPr>
                <w:rFonts w:ascii="Arial" w:eastAsia="Helvetica Neue" w:hAnsi="Arial" w:cs="Arial"/>
                <w:b/>
                <w:bCs/>
                <w:color w:val="000000"/>
              </w:rPr>
              <w:t>Total</w:t>
            </w:r>
          </w:p>
        </w:tc>
        <w:tc>
          <w:tcPr>
            <w:tcW w:w="1374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46" w:type="dxa"/>
              <w:left w:w="46" w:type="dxa"/>
              <w:bottom w:w="0" w:type="dxa"/>
              <w:right w:w="46" w:type="dxa"/>
            </w:tcMar>
            <w:vAlign w:val="center"/>
            <w:hideMark/>
          </w:tcPr>
          <w:p w14:paraId="465B78BA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</w:rPr>
            </w:pPr>
            <w:r w:rsidRPr="00573585">
              <w:rPr>
                <w:rFonts w:ascii="Arial" w:eastAsia="Helvetica Neue" w:hAnsi="Arial" w:cs="Arial"/>
                <w:color w:val="000000"/>
              </w:rPr>
              <w:t>Non-proxy</w:t>
            </w:r>
          </w:p>
        </w:tc>
        <w:tc>
          <w:tcPr>
            <w:tcW w:w="1527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46" w:type="dxa"/>
              <w:left w:w="46" w:type="dxa"/>
              <w:bottom w:w="0" w:type="dxa"/>
              <w:right w:w="46" w:type="dxa"/>
            </w:tcMar>
            <w:vAlign w:val="center"/>
            <w:hideMark/>
          </w:tcPr>
          <w:p w14:paraId="3E336365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</w:rPr>
            </w:pPr>
            <w:r w:rsidRPr="00573585">
              <w:rPr>
                <w:rFonts w:ascii="Arial" w:eastAsia="Helvetica Neue" w:hAnsi="Arial" w:cs="Arial"/>
                <w:color w:val="000000"/>
              </w:rPr>
              <w:t>Informal proxy</w:t>
            </w:r>
          </w:p>
        </w:tc>
        <w:tc>
          <w:tcPr>
            <w:tcW w:w="1605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46" w:type="dxa"/>
              <w:left w:w="46" w:type="dxa"/>
              <w:bottom w:w="0" w:type="dxa"/>
              <w:right w:w="46" w:type="dxa"/>
            </w:tcMar>
            <w:vAlign w:val="center"/>
            <w:hideMark/>
          </w:tcPr>
          <w:p w14:paraId="5478E96A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</w:rPr>
            </w:pPr>
            <w:r w:rsidRPr="00573585">
              <w:rPr>
                <w:rFonts w:ascii="Arial" w:eastAsia="Helvetica Neue" w:hAnsi="Arial" w:cs="Arial"/>
                <w:color w:val="000000"/>
              </w:rPr>
              <w:t>Formal proxy</w:t>
            </w:r>
          </w:p>
        </w:tc>
        <w:tc>
          <w:tcPr>
            <w:tcW w:w="1425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46" w:type="dxa"/>
              <w:left w:w="46" w:type="dxa"/>
              <w:bottom w:w="0" w:type="dxa"/>
              <w:right w:w="46" w:type="dxa"/>
            </w:tcMar>
            <w:vAlign w:val="center"/>
            <w:hideMark/>
          </w:tcPr>
          <w:p w14:paraId="3D9F6B8A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</w:rPr>
            </w:pPr>
            <w:r w:rsidRPr="00573585">
              <w:rPr>
                <w:rFonts w:ascii="Arial" w:eastAsia="Helvetica Neue" w:hAnsi="Arial" w:cs="Arial"/>
                <w:b/>
                <w:bCs/>
                <w:color w:val="000000"/>
              </w:rPr>
              <w:t>Total</w:t>
            </w:r>
          </w:p>
        </w:tc>
      </w:tr>
      <w:tr w:rsidR="00F67484" w:rsidRPr="00573585" w14:paraId="413F2370" w14:textId="77777777" w:rsidTr="00F67484">
        <w:trPr>
          <w:trHeight w:val="412"/>
        </w:trPr>
        <w:tc>
          <w:tcPr>
            <w:tcW w:w="2383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46" w:type="dxa"/>
              <w:left w:w="46" w:type="dxa"/>
              <w:bottom w:w="0" w:type="dxa"/>
              <w:right w:w="46" w:type="dxa"/>
            </w:tcMar>
            <w:vAlign w:val="center"/>
            <w:hideMark/>
          </w:tcPr>
          <w:p w14:paraId="56A5F1E2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</w:rPr>
            </w:pPr>
            <w:r w:rsidRPr="00573585">
              <w:rPr>
                <w:rFonts w:ascii="Arial" w:eastAsia="Helvetica Neue" w:hAnsi="Arial" w:cs="Arial"/>
                <w:color w:val="000000"/>
              </w:rPr>
              <w:t>Non-proxy</w:t>
            </w:r>
          </w:p>
        </w:tc>
        <w:tc>
          <w:tcPr>
            <w:tcW w:w="1447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3D45EA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color w:val="000000" w:themeColor="text1"/>
              </w:rPr>
            </w:pPr>
            <w:r w:rsidRPr="00573585">
              <w:rPr>
                <w:rFonts w:ascii="Arial" w:eastAsia="Helvetica Neue" w:hAnsi="Arial" w:cs="Arial"/>
                <w:color w:val="000000" w:themeColor="text1"/>
              </w:rPr>
              <w:t>241 (58.6%)</w:t>
            </w:r>
          </w:p>
        </w:tc>
        <w:tc>
          <w:tcPr>
            <w:tcW w:w="1576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B0018B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color w:val="000000" w:themeColor="text1"/>
              </w:rPr>
            </w:pPr>
            <w:r w:rsidRPr="00573585">
              <w:rPr>
                <w:rFonts w:ascii="Arial" w:eastAsia="Helvetica Neue" w:hAnsi="Arial" w:cs="Arial"/>
                <w:color w:val="000000" w:themeColor="text1"/>
              </w:rPr>
              <w:t>20  (4.9%)</w:t>
            </w:r>
          </w:p>
        </w:tc>
        <w:tc>
          <w:tcPr>
            <w:tcW w:w="1555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37FBAD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color w:val="000000" w:themeColor="text1"/>
              </w:rPr>
            </w:pPr>
            <w:r w:rsidRPr="00573585">
              <w:rPr>
                <w:rFonts w:ascii="Arial" w:eastAsia="Helvetica Neue" w:hAnsi="Arial" w:cs="Arial"/>
                <w:color w:val="000000" w:themeColor="text1"/>
              </w:rPr>
              <w:t>24  (5.8%)</w:t>
            </w:r>
          </w:p>
        </w:tc>
        <w:tc>
          <w:tcPr>
            <w:tcW w:w="1474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BEEEF2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color w:val="000000" w:themeColor="text1"/>
              </w:rPr>
            </w:pPr>
            <w:r w:rsidRPr="00573585">
              <w:rPr>
                <w:rFonts w:ascii="Arial" w:eastAsia="Helvetica Neue" w:hAnsi="Arial" w:cs="Arial"/>
                <w:b/>
                <w:bCs/>
                <w:color w:val="000000" w:themeColor="text1"/>
              </w:rPr>
              <w:t>285  (69.3%)</w:t>
            </w:r>
          </w:p>
        </w:tc>
        <w:tc>
          <w:tcPr>
            <w:tcW w:w="1374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E17E3F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color w:val="000000" w:themeColor="text1"/>
              </w:rPr>
            </w:pPr>
            <w:r w:rsidRPr="00573585">
              <w:rPr>
                <w:rFonts w:ascii="Arial" w:eastAsia="Helvetica Neue" w:hAnsi="Arial" w:cs="Arial"/>
                <w:color w:val="000000" w:themeColor="text1"/>
              </w:rPr>
              <w:t>21 (11.7%)</w:t>
            </w:r>
          </w:p>
        </w:tc>
        <w:tc>
          <w:tcPr>
            <w:tcW w:w="1527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B529E7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color w:val="000000" w:themeColor="text1"/>
              </w:rPr>
            </w:pPr>
            <w:r w:rsidRPr="00573585">
              <w:rPr>
                <w:rFonts w:ascii="Arial" w:eastAsia="Helvetica Neue" w:hAnsi="Arial" w:cs="Arial"/>
                <w:color w:val="000000" w:themeColor="text1"/>
              </w:rPr>
              <w:t>5  (2.8%)</w:t>
            </w:r>
          </w:p>
        </w:tc>
        <w:tc>
          <w:tcPr>
            <w:tcW w:w="1605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1555C9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color w:val="000000" w:themeColor="text1"/>
              </w:rPr>
            </w:pPr>
            <w:r w:rsidRPr="00573585">
              <w:rPr>
                <w:rFonts w:ascii="Arial" w:eastAsia="Helvetica Neue" w:hAnsi="Arial" w:cs="Arial"/>
                <w:color w:val="000000" w:themeColor="text1"/>
              </w:rPr>
              <w:t>10  (5.6%)</w:t>
            </w:r>
          </w:p>
        </w:tc>
        <w:tc>
          <w:tcPr>
            <w:tcW w:w="1425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88FC2D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</w:rPr>
            </w:pPr>
            <w:r w:rsidRPr="00573585">
              <w:rPr>
                <w:rFonts w:ascii="Arial" w:eastAsia="Helvetica Neue" w:hAnsi="Arial" w:cs="Arial"/>
                <w:b/>
                <w:bCs/>
                <w:color w:val="000000"/>
              </w:rPr>
              <w:t>36  (20.0%)</w:t>
            </w:r>
          </w:p>
        </w:tc>
      </w:tr>
      <w:tr w:rsidR="00F67484" w:rsidRPr="00573585" w14:paraId="53613876" w14:textId="77777777" w:rsidTr="00F67484">
        <w:trPr>
          <w:trHeight w:val="412"/>
        </w:trPr>
        <w:tc>
          <w:tcPr>
            <w:tcW w:w="2383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46" w:type="dxa"/>
              <w:left w:w="46" w:type="dxa"/>
              <w:bottom w:w="0" w:type="dxa"/>
              <w:right w:w="46" w:type="dxa"/>
            </w:tcMar>
            <w:vAlign w:val="center"/>
            <w:hideMark/>
          </w:tcPr>
          <w:p w14:paraId="2E3F5867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</w:rPr>
            </w:pPr>
            <w:r w:rsidRPr="00573585">
              <w:rPr>
                <w:rFonts w:ascii="Arial" w:eastAsia="Helvetica Neue" w:hAnsi="Arial" w:cs="Arial"/>
                <w:color w:val="000000"/>
              </w:rPr>
              <w:t>Informal proxy</w:t>
            </w:r>
          </w:p>
        </w:tc>
        <w:tc>
          <w:tcPr>
            <w:tcW w:w="1447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2F43A7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color w:val="000000" w:themeColor="text1"/>
              </w:rPr>
            </w:pPr>
            <w:r w:rsidRPr="00573585">
              <w:rPr>
                <w:rFonts w:ascii="Arial" w:eastAsia="Helvetica Neue" w:hAnsi="Arial" w:cs="Arial"/>
                <w:color w:val="000000" w:themeColor="text1"/>
              </w:rPr>
              <w:t>27  (6.6%)</w:t>
            </w:r>
          </w:p>
        </w:tc>
        <w:tc>
          <w:tcPr>
            <w:tcW w:w="1576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434E82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color w:val="000000" w:themeColor="text1"/>
              </w:rPr>
            </w:pPr>
            <w:r w:rsidRPr="00573585">
              <w:rPr>
                <w:rFonts w:ascii="Arial" w:eastAsia="Helvetica Neue" w:hAnsi="Arial" w:cs="Arial"/>
                <w:color w:val="000000" w:themeColor="text1"/>
              </w:rPr>
              <w:t>27  (6.6%)</w:t>
            </w:r>
          </w:p>
        </w:tc>
        <w:tc>
          <w:tcPr>
            <w:tcW w:w="1555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27C032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color w:val="000000" w:themeColor="text1"/>
              </w:rPr>
            </w:pPr>
            <w:r w:rsidRPr="00573585">
              <w:rPr>
                <w:rFonts w:ascii="Arial" w:eastAsia="Helvetica Neue" w:hAnsi="Arial" w:cs="Arial"/>
                <w:color w:val="000000" w:themeColor="text1"/>
              </w:rPr>
              <w:t>11  (2.7%)</w:t>
            </w:r>
          </w:p>
        </w:tc>
        <w:tc>
          <w:tcPr>
            <w:tcW w:w="1474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051861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color w:val="000000" w:themeColor="text1"/>
              </w:rPr>
            </w:pPr>
            <w:r w:rsidRPr="00573585">
              <w:rPr>
                <w:rFonts w:ascii="Arial" w:eastAsia="Helvetica Neue" w:hAnsi="Arial" w:cs="Arial"/>
                <w:b/>
                <w:bCs/>
                <w:color w:val="000000" w:themeColor="text1"/>
              </w:rPr>
              <w:t>65  (15.8%)</w:t>
            </w:r>
          </w:p>
        </w:tc>
        <w:tc>
          <w:tcPr>
            <w:tcW w:w="1374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850F64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color w:val="000000" w:themeColor="text1"/>
              </w:rPr>
            </w:pPr>
            <w:r w:rsidRPr="00573585">
              <w:rPr>
                <w:rFonts w:ascii="Arial" w:eastAsia="Helvetica Neue" w:hAnsi="Arial" w:cs="Arial"/>
                <w:color w:val="000000" w:themeColor="text1"/>
              </w:rPr>
              <w:t>9  (5.0%)</w:t>
            </w:r>
          </w:p>
        </w:tc>
        <w:tc>
          <w:tcPr>
            <w:tcW w:w="1527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AC341E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color w:val="000000" w:themeColor="text1"/>
              </w:rPr>
            </w:pPr>
            <w:r w:rsidRPr="00573585">
              <w:rPr>
                <w:rFonts w:ascii="Arial" w:eastAsia="Helvetica Neue" w:hAnsi="Arial" w:cs="Arial"/>
                <w:color w:val="000000" w:themeColor="text1"/>
              </w:rPr>
              <w:t>6  (3.3%)</w:t>
            </w:r>
          </w:p>
        </w:tc>
        <w:tc>
          <w:tcPr>
            <w:tcW w:w="1605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580CA3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color w:val="000000" w:themeColor="text1"/>
              </w:rPr>
            </w:pPr>
            <w:r w:rsidRPr="00573585">
              <w:rPr>
                <w:rFonts w:ascii="Arial" w:eastAsia="Helvetica Neue" w:hAnsi="Arial" w:cs="Arial"/>
                <w:color w:val="000000" w:themeColor="text1"/>
              </w:rPr>
              <w:t>9  (5.0%)</w:t>
            </w:r>
          </w:p>
        </w:tc>
        <w:tc>
          <w:tcPr>
            <w:tcW w:w="1425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E9835D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</w:rPr>
            </w:pPr>
            <w:r w:rsidRPr="00573585">
              <w:rPr>
                <w:rFonts w:ascii="Arial" w:eastAsia="Helvetica Neue" w:hAnsi="Arial" w:cs="Arial"/>
                <w:b/>
                <w:bCs/>
                <w:color w:val="000000"/>
              </w:rPr>
              <w:t>24  (13.3%)</w:t>
            </w:r>
          </w:p>
        </w:tc>
      </w:tr>
      <w:tr w:rsidR="00F67484" w:rsidRPr="00573585" w14:paraId="6131051A" w14:textId="77777777" w:rsidTr="00F67484">
        <w:trPr>
          <w:trHeight w:val="412"/>
        </w:trPr>
        <w:tc>
          <w:tcPr>
            <w:tcW w:w="2383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46" w:type="dxa"/>
              <w:left w:w="46" w:type="dxa"/>
              <w:bottom w:w="0" w:type="dxa"/>
              <w:right w:w="46" w:type="dxa"/>
            </w:tcMar>
            <w:vAlign w:val="center"/>
            <w:hideMark/>
          </w:tcPr>
          <w:p w14:paraId="53BFF11E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</w:rPr>
            </w:pPr>
            <w:r w:rsidRPr="00573585">
              <w:rPr>
                <w:rFonts w:ascii="Arial" w:eastAsia="Helvetica Neue" w:hAnsi="Arial" w:cs="Arial"/>
                <w:color w:val="000000"/>
              </w:rPr>
              <w:t>Formal proxy</w:t>
            </w:r>
          </w:p>
        </w:tc>
        <w:tc>
          <w:tcPr>
            <w:tcW w:w="1447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91EC1C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color w:val="000000" w:themeColor="text1"/>
              </w:rPr>
            </w:pPr>
            <w:r w:rsidRPr="00573585">
              <w:rPr>
                <w:rFonts w:ascii="Arial" w:eastAsia="Helvetica Neue" w:hAnsi="Arial" w:cs="Arial"/>
                <w:color w:val="000000" w:themeColor="text1"/>
              </w:rPr>
              <w:t>21  (5.1%)</w:t>
            </w:r>
          </w:p>
        </w:tc>
        <w:tc>
          <w:tcPr>
            <w:tcW w:w="1576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1BAA57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color w:val="000000" w:themeColor="text1"/>
              </w:rPr>
            </w:pPr>
            <w:r w:rsidRPr="00573585">
              <w:rPr>
                <w:rFonts w:ascii="Arial" w:eastAsia="Helvetica Neue" w:hAnsi="Arial" w:cs="Arial"/>
                <w:color w:val="000000" w:themeColor="text1"/>
              </w:rPr>
              <w:t>17  (4.1%)</w:t>
            </w:r>
          </w:p>
        </w:tc>
        <w:tc>
          <w:tcPr>
            <w:tcW w:w="1555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629FFA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color w:val="000000" w:themeColor="text1"/>
              </w:rPr>
            </w:pPr>
            <w:r w:rsidRPr="00573585">
              <w:rPr>
                <w:rFonts w:ascii="Arial" w:eastAsia="Helvetica Neue" w:hAnsi="Arial" w:cs="Arial"/>
                <w:color w:val="000000" w:themeColor="text1"/>
              </w:rPr>
              <w:t>21  (5.1%)</w:t>
            </w:r>
          </w:p>
        </w:tc>
        <w:tc>
          <w:tcPr>
            <w:tcW w:w="1474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A00187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color w:val="000000" w:themeColor="text1"/>
              </w:rPr>
            </w:pPr>
            <w:r w:rsidRPr="00573585">
              <w:rPr>
                <w:rFonts w:ascii="Arial" w:eastAsia="Helvetica Neue" w:hAnsi="Arial" w:cs="Arial"/>
                <w:b/>
                <w:bCs/>
                <w:color w:val="000000" w:themeColor="text1"/>
              </w:rPr>
              <w:t>59  (14.4%)</w:t>
            </w:r>
          </w:p>
        </w:tc>
        <w:tc>
          <w:tcPr>
            <w:tcW w:w="1374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676B5D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color w:val="000000" w:themeColor="text1"/>
              </w:rPr>
            </w:pPr>
            <w:r w:rsidRPr="00573585">
              <w:rPr>
                <w:rFonts w:ascii="Arial" w:eastAsia="Helvetica Neue" w:hAnsi="Arial" w:cs="Arial"/>
                <w:color w:val="000000" w:themeColor="text1"/>
              </w:rPr>
              <w:t>14  (7.8%)</w:t>
            </w:r>
          </w:p>
        </w:tc>
        <w:tc>
          <w:tcPr>
            <w:tcW w:w="1527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8EA806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color w:val="000000" w:themeColor="text1"/>
              </w:rPr>
            </w:pPr>
            <w:r w:rsidRPr="00573585">
              <w:rPr>
                <w:rFonts w:ascii="Arial" w:eastAsia="Helvetica Neue" w:hAnsi="Arial" w:cs="Arial"/>
                <w:color w:val="000000" w:themeColor="text1"/>
              </w:rPr>
              <w:t>16  (8.9%)</w:t>
            </w:r>
          </w:p>
        </w:tc>
        <w:tc>
          <w:tcPr>
            <w:tcW w:w="1605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D0D4D6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color w:val="000000" w:themeColor="text1"/>
              </w:rPr>
            </w:pPr>
            <w:r w:rsidRPr="00573585">
              <w:rPr>
                <w:rFonts w:ascii="Arial" w:eastAsia="Helvetica Neue" w:hAnsi="Arial" w:cs="Arial"/>
                <w:color w:val="000000" w:themeColor="text1"/>
              </w:rPr>
              <w:t>88 (48.9%)</w:t>
            </w:r>
          </w:p>
        </w:tc>
        <w:tc>
          <w:tcPr>
            <w:tcW w:w="1425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81C35F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</w:rPr>
            </w:pPr>
            <w:r w:rsidRPr="00573585">
              <w:rPr>
                <w:rFonts w:ascii="Arial" w:eastAsia="Helvetica Neue" w:hAnsi="Arial" w:cs="Arial"/>
                <w:b/>
                <w:bCs/>
                <w:color w:val="000000"/>
              </w:rPr>
              <w:t>118  (65.6%)</w:t>
            </w:r>
          </w:p>
        </w:tc>
      </w:tr>
      <w:tr w:rsidR="00F67484" w:rsidRPr="00573585" w14:paraId="790649C5" w14:textId="77777777" w:rsidTr="00F67484">
        <w:trPr>
          <w:trHeight w:val="412"/>
        </w:trPr>
        <w:tc>
          <w:tcPr>
            <w:tcW w:w="2383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46" w:type="dxa"/>
              <w:left w:w="46" w:type="dxa"/>
              <w:bottom w:w="0" w:type="dxa"/>
              <w:right w:w="46" w:type="dxa"/>
            </w:tcMar>
            <w:vAlign w:val="center"/>
            <w:hideMark/>
          </w:tcPr>
          <w:p w14:paraId="309D9E5F" w14:textId="77777777" w:rsidR="00F67484" w:rsidRPr="00B44596" w:rsidRDefault="00F67484" w:rsidP="00F97F6F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b/>
                <w:bCs/>
              </w:rPr>
            </w:pPr>
            <w:r w:rsidRPr="00B44596">
              <w:rPr>
                <w:rFonts w:ascii="Arial" w:eastAsia="Helvetica Neue" w:hAnsi="Arial" w:cs="Arial"/>
                <w:b/>
                <w:bCs/>
                <w:color w:val="000000"/>
              </w:rPr>
              <w:t>Total</w:t>
            </w:r>
          </w:p>
        </w:tc>
        <w:tc>
          <w:tcPr>
            <w:tcW w:w="1447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D179E1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color w:val="000000" w:themeColor="text1"/>
              </w:rPr>
            </w:pPr>
            <w:r w:rsidRPr="00573585">
              <w:rPr>
                <w:rFonts w:ascii="Arial" w:eastAsia="Helvetica Neue" w:hAnsi="Arial" w:cs="Arial"/>
                <w:b/>
                <w:bCs/>
                <w:color w:val="000000" w:themeColor="text1"/>
              </w:rPr>
              <w:t>289 (70.3%)</w:t>
            </w:r>
          </w:p>
        </w:tc>
        <w:tc>
          <w:tcPr>
            <w:tcW w:w="1576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3D7EA2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color w:val="000000" w:themeColor="text1"/>
              </w:rPr>
            </w:pPr>
            <w:r w:rsidRPr="00573585">
              <w:rPr>
                <w:rFonts w:ascii="Arial" w:eastAsia="Helvetica Neue" w:hAnsi="Arial" w:cs="Arial"/>
                <w:b/>
                <w:bCs/>
                <w:color w:val="000000" w:themeColor="text1"/>
              </w:rPr>
              <w:t>65 (15.8%)</w:t>
            </w:r>
          </w:p>
        </w:tc>
        <w:tc>
          <w:tcPr>
            <w:tcW w:w="1555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2FFB26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color w:val="000000" w:themeColor="text1"/>
              </w:rPr>
            </w:pPr>
            <w:r w:rsidRPr="00573585">
              <w:rPr>
                <w:rFonts w:ascii="Arial" w:eastAsia="Helvetica Neue" w:hAnsi="Arial" w:cs="Arial"/>
                <w:b/>
                <w:bCs/>
                <w:color w:val="000000" w:themeColor="text1"/>
              </w:rPr>
              <w:t>57 (13.9%)</w:t>
            </w:r>
          </w:p>
        </w:tc>
        <w:tc>
          <w:tcPr>
            <w:tcW w:w="1474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C2A2AB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color w:val="000000" w:themeColor="text1"/>
              </w:rPr>
            </w:pPr>
            <w:r w:rsidRPr="00573585">
              <w:rPr>
                <w:rFonts w:ascii="Arial" w:eastAsia="Helvetica Neue" w:hAnsi="Arial" w:cs="Arial"/>
                <w:b/>
                <w:bCs/>
                <w:color w:val="000000" w:themeColor="text1"/>
              </w:rPr>
              <w:t>411 (100.0%)</w:t>
            </w:r>
          </w:p>
        </w:tc>
        <w:tc>
          <w:tcPr>
            <w:tcW w:w="1374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E746FF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color w:val="000000" w:themeColor="text1"/>
              </w:rPr>
            </w:pPr>
            <w:r w:rsidRPr="00573585">
              <w:rPr>
                <w:rFonts w:ascii="Arial" w:eastAsia="Helvetica Neue" w:hAnsi="Arial" w:cs="Arial"/>
                <w:b/>
                <w:bCs/>
                <w:color w:val="000000" w:themeColor="text1"/>
              </w:rPr>
              <w:t>45 (25.0%)</w:t>
            </w:r>
          </w:p>
        </w:tc>
        <w:tc>
          <w:tcPr>
            <w:tcW w:w="1527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9B8C69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color w:val="000000" w:themeColor="text1"/>
              </w:rPr>
            </w:pPr>
            <w:r w:rsidRPr="00573585">
              <w:rPr>
                <w:rFonts w:ascii="Arial" w:eastAsia="Helvetica Neue" w:hAnsi="Arial" w:cs="Arial"/>
                <w:b/>
                <w:bCs/>
                <w:color w:val="000000" w:themeColor="text1"/>
              </w:rPr>
              <w:t>27 (15.0%)</w:t>
            </w:r>
          </w:p>
        </w:tc>
        <w:tc>
          <w:tcPr>
            <w:tcW w:w="1605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6687EF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color w:val="000000" w:themeColor="text1"/>
              </w:rPr>
            </w:pPr>
            <w:r w:rsidRPr="00573585">
              <w:rPr>
                <w:rFonts w:ascii="Arial" w:eastAsia="Helvetica Neue" w:hAnsi="Arial" w:cs="Arial"/>
                <w:b/>
                <w:bCs/>
                <w:color w:val="000000" w:themeColor="text1"/>
              </w:rPr>
              <w:t>108 (60.0%)</w:t>
            </w:r>
          </w:p>
        </w:tc>
        <w:tc>
          <w:tcPr>
            <w:tcW w:w="1425" w:type="dxa"/>
            <w:tcBorders>
              <w:top w:val="single" w:sz="12" w:space="0" w:color="151515"/>
              <w:left w:val="single" w:sz="12" w:space="0" w:color="151515"/>
              <w:bottom w:val="single" w:sz="12" w:space="0" w:color="151515"/>
              <w:right w:val="single" w:sz="12" w:space="0" w:color="151515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79DC53" w14:textId="77777777" w:rsidR="00F67484" w:rsidRPr="00573585" w:rsidRDefault="00F67484" w:rsidP="00F97F6F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</w:rPr>
            </w:pPr>
            <w:r w:rsidRPr="00573585">
              <w:rPr>
                <w:rFonts w:ascii="Arial" w:eastAsia="Helvetica Neue" w:hAnsi="Arial" w:cs="Arial"/>
                <w:b/>
                <w:bCs/>
                <w:color w:val="000000"/>
              </w:rPr>
              <w:t>180 (100.0%)</w:t>
            </w:r>
          </w:p>
        </w:tc>
      </w:tr>
    </w:tbl>
    <w:p w14:paraId="014900CF" w14:textId="77777777" w:rsidR="00F67484" w:rsidRDefault="00F67484" w:rsidP="00F67484">
      <w:pPr>
        <w:spacing w:after="200" w:line="276" w:lineRule="auto"/>
        <w:rPr>
          <w:rFonts w:ascii="Arial" w:hAnsi="Arial" w:cs="Arial"/>
          <w:color w:val="EE0000"/>
          <w:lang w:val="en-US"/>
        </w:rPr>
      </w:pPr>
    </w:p>
    <w:p w14:paraId="68B0AA96" w14:textId="77777777" w:rsidR="00F67484" w:rsidRDefault="00F67484" w:rsidP="00F67484">
      <w:pPr>
        <w:rPr>
          <w:rFonts w:ascii="Arial" w:hAnsi="Arial" w:cs="Arial"/>
          <w:color w:val="EE0000"/>
          <w:lang w:val="en-US"/>
        </w:rPr>
      </w:pPr>
      <w:r>
        <w:rPr>
          <w:rFonts w:ascii="Arial" w:hAnsi="Arial" w:cs="Arial"/>
          <w:color w:val="EE0000"/>
          <w:lang w:val="en-US"/>
        </w:rPr>
        <w:br w:type="page"/>
      </w:r>
    </w:p>
    <w:p w14:paraId="5C8D2ED5" w14:textId="77777777" w:rsidR="00F67484" w:rsidRPr="0039590E" w:rsidRDefault="00F67484" w:rsidP="00F67484">
      <w:pPr>
        <w:pStyle w:val="Heading2"/>
        <w:spacing w:before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 xml:space="preserve">Appendix </w:t>
      </w:r>
      <w:r w:rsidRPr="0039590E">
        <w:rPr>
          <w:rFonts w:ascii="Arial" w:hAnsi="Arial" w:cs="Arial"/>
          <w:b/>
          <w:bCs/>
          <w:sz w:val="22"/>
          <w:szCs w:val="22"/>
        </w:rPr>
        <w:t xml:space="preserve">Table </w:t>
      </w:r>
      <w:r>
        <w:rPr>
          <w:rFonts w:ascii="Arial" w:hAnsi="Arial" w:cs="Arial"/>
          <w:b/>
          <w:bCs/>
          <w:sz w:val="22"/>
          <w:szCs w:val="22"/>
        </w:rPr>
        <w:t>2</w:t>
      </w:r>
      <w:r w:rsidRPr="0039590E">
        <w:rPr>
          <w:rFonts w:ascii="Arial" w:hAnsi="Arial" w:cs="Arial"/>
          <w:b/>
          <w:bCs/>
          <w:sz w:val="22"/>
          <w:szCs w:val="22"/>
        </w:rPr>
        <w:t>. Multivariable regression results of missed opportunities.</w:t>
      </w:r>
    </w:p>
    <w:tbl>
      <w:tblPr>
        <w:tblW w:w="10773" w:type="dxa"/>
        <w:tblCellMar>
          <w:left w:w="0" w:type="dxa"/>
          <w:right w:w="0" w:type="dxa"/>
        </w:tblCellMar>
        <w:tblLook w:val="0020" w:firstRow="1" w:lastRow="0" w:firstColumn="0" w:lastColumn="0" w:noHBand="0" w:noVBand="0"/>
      </w:tblPr>
      <w:tblGrid>
        <w:gridCol w:w="4139"/>
        <w:gridCol w:w="4083"/>
        <w:gridCol w:w="2551"/>
      </w:tblGrid>
      <w:tr w:rsidR="00F67484" w:rsidRPr="0039590E" w14:paraId="50AEC5C7" w14:textId="77777777" w:rsidTr="00F97F6F">
        <w:tc>
          <w:tcPr>
            <w:tcW w:w="41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F4A8DBA" w14:textId="77777777" w:rsidR="00F67484" w:rsidRPr="0039590E" w:rsidRDefault="00F67484" w:rsidP="00F97F6F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0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A2BE512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Number of “No, but I should have” responses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60FFCED6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39590E">
              <w:rPr>
                <w:rFonts w:ascii="Arial" w:eastAsia="SimSun" w:hAnsi="Arial" w:cs="Arial"/>
                <w:b/>
                <w:bCs/>
                <w:sz w:val="22"/>
                <w:szCs w:val="22"/>
                <w:lang w:val="en-US" w:eastAsia="zh-CN"/>
              </w:rPr>
              <w:t>P-value</w:t>
            </w:r>
          </w:p>
        </w:tc>
      </w:tr>
      <w:tr w:rsidR="00F67484" w:rsidRPr="0039590E" w14:paraId="37326902" w14:textId="77777777" w:rsidTr="00F97F6F"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E63B8F" w14:textId="77777777" w:rsidR="00F67484" w:rsidRPr="0039590E" w:rsidRDefault="00F67484" w:rsidP="00F97F6F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eastAsia="SimSun" w:hAnsi="Arial" w:cs="Arial"/>
                <w:b/>
                <w:bCs/>
                <w:sz w:val="22"/>
                <w:szCs w:val="22"/>
                <w:lang w:val="en-US" w:eastAsia="zh-CN"/>
              </w:rPr>
              <w:t>IADL score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87B5BE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hAnsi="Arial" w:cs="Arial"/>
                <w:sz w:val="22"/>
                <w:szCs w:val="22"/>
                <w:lang w:val="en-US"/>
              </w:rPr>
              <w:t>-0.013 [-0.057, 0.032]</w:t>
            </w:r>
          </w:p>
        </w:tc>
        <w:tc>
          <w:tcPr>
            <w:tcW w:w="2551" w:type="dxa"/>
          </w:tcPr>
          <w:p w14:paraId="3353F6DE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hAnsi="Arial" w:cs="Arial"/>
                <w:sz w:val="22"/>
                <w:szCs w:val="22"/>
                <w:lang w:val="en-US"/>
              </w:rPr>
              <w:t>(0.556)</w:t>
            </w:r>
          </w:p>
        </w:tc>
      </w:tr>
      <w:tr w:rsidR="00F67484" w:rsidRPr="0039590E" w14:paraId="4B677FCF" w14:textId="77777777" w:rsidTr="00F97F6F"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F33AB5" w14:textId="77777777" w:rsidR="00F67484" w:rsidRPr="0039590E" w:rsidRDefault="00F67484" w:rsidP="00F97F6F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eastAsia="SimSun" w:hAnsi="Arial" w:cs="Arial"/>
                <w:b/>
                <w:bCs/>
                <w:sz w:val="22"/>
                <w:szCs w:val="22"/>
                <w:lang w:val="en-US" w:eastAsia="zh-CN"/>
              </w:rPr>
              <w:t>ADL score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200872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hAnsi="Arial" w:cs="Arial"/>
                <w:sz w:val="22"/>
                <w:szCs w:val="22"/>
                <w:lang w:val="en-US"/>
              </w:rPr>
              <w:t>0.033* [0.006, 0.059]</w:t>
            </w:r>
          </w:p>
        </w:tc>
        <w:tc>
          <w:tcPr>
            <w:tcW w:w="2551" w:type="dxa"/>
          </w:tcPr>
          <w:p w14:paraId="78F0DD52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hAnsi="Arial" w:cs="Arial"/>
                <w:sz w:val="22"/>
                <w:szCs w:val="22"/>
                <w:lang w:val="en-US"/>
              </w:rPr>
              <w:t>(0.012)</w:t>
            </w:r>
          </w:p>
        </w:tc>
      </w:tr>
      <w:tr w:rsidR="00F67484" w:rsidRPr="0039590E" w14:paraId="6D3C73CD" w14:textId="77777777" w:rsidTr="00F97F6F"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9F0D20" w14:textId="77777777" w:rsidR="00F67484" w:rsidRPr="0039590E" w:rsidRDefault="00F67484" w:rsidP="00F97F6F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eastAsia="SimSun" w:hAnsi="Arial" w:cs="Arial"/>
                <w:b/>
                <w:bCs/>
                <w:sz w:val="22"/>
                <w:szCs w:val="22"/>
                <w:lang w:val="en-US" w:eastAsia="zh-CN"/>
              </w:rPr>
              <w:t xml:space="preserve">IADL </w:t>
            </w:r>
            <w:r>
              <w:rPr>
                <w:rFonts w:ascii="Arial" w:eastAsia="SimSun" w:hAnsi="Arial" w:cs="Arial"/>
                <w:b/>
                <w:bCs/>
                <w:sz w:val="22"/>
                <w:szCs w:val="22"/>
                <w:lang w:val="en-US" w:eastAsia="zh-CN"/>
              </w:rPr>
              <w:t>d</w:t>
            </w:r>
            <w:r w:rsidRPr="0039590E">
              <w:rPr>
                <w:rFonts w:ascii="Arial" w:eastAsia="SimSun" w:hAnsi="Arial" w:cs="Arial"/>
                <w:b/>
                <w:bCs/>
                <w:sz w:val="22"/>
                <w:szCs w:val="22"/>
                <w:lang w:val="en-US" w:eastAsia="zh-CN"/>
              </w:rPr>
              <w:t xml:space="preserve">igital </w:t>
            </w:r>
            <w:r>
              <w:rPr>
                <w:rFonts w:ascii="Arial" w:eastAsia="SimSun" w:hAnsi="Arial" w:cs="Arial"/>
                <w:b/>
                <w:bCs/>
                <w:sz w:val="22"/>
                <w:szCs w:val="22"/>
                <w:lang w:val="en-US" w:eastAsia="zh-CN"/>
              </w:rPr>
              <w:t>a</w:t>
            </w:r>
            <w:r w:rsidRPr="0039590E">
              <w:rPr>
                <w:rFonts w:ascii="Arial" w:eastAsia="SimSun" w:hAnsi="Arial" w:cs="Arial"/>
                <w:b/>
                <w:bCs/>
                <w:sz w:val="22"/>
                <w:szCs w:val="22"/>
                <w:lang w:val="en-US" w:eastAsia="zh-CN"/>
              </w:rPr>
              <w:t>ssistance score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C7782A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hAnsi="Arial" w:cs="Arial"/>
                <w:sz w:val="22"/>
                <w:szCs w:val="22"/>
                <w:lang w:val="en-US"/>
              </w:rPr>
              <w:t>0.021 [-0.128, 0.169]</w:t>
            </w:r>
          </w:p>
        </w:tc>
        <w:tc>
          <w:tcPr>
            <w:tcW w:w="2551" w:type="dxa"/>
          </w:tcPr>
          <w:p w14:paraId="6B59C08B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hAnsi="Arial" w:cs="Arial"/>
                <w:sz w:val="22"/>
                <w:szCs w:val="22"/>
                <w:lang w:val="en-US"/>
              </w:rPr>
              <w:t>(0.758)</w:t>
            </w:r>
          </w:p>
        </w:tc>
      </w:tr>
      <w:tr w:rsidR="00F67484" w:rsidRPr="0039590E" w14:paraId="76F2D0BC" w14:textId="77777777" w:rsidTr="00F97F6F"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338179" w14:textId="77777777" w:rsidR="00F67484" w:rsidRPr="0039590E" w:rsidRDefault="00F67484" w:rsidP="00F97F6F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eastAsia="SimSun" w:hAnsi="Arial" w:cs="Arial"/>
                <w:b/>
                <w:bCs/>
                <w:sz w:val="22"/>
                <w:szCs w:val="22"/>
                <w:lang w:val="en-US" w:eastAsia="zh-CN"/>
              </w:rPr>
              <w:t>Care management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FADE7E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hAnsi="Arial" w:cs="Arial"/>
                <w:sz w:val="22"/>
                <w:szCs w:val="22"/>
                <w:lang w:val="en-US"/>
              </w:rPr>
              <w:t>0.026 [-0.027, 0.078]</w:t>
            </w:r>
          </w:p>
        </w:tc>
        <w:tc>
          <w:tcPr>
            <w:tcW w:w="2551" w:type="dxa"/>
          </w:tcPr>
          <w:p w14:paraId="183651F5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hAnsi="Arial" w:cs="Arial"/>
                <w:sz w:val="22"/>
                <w:szCs w:val="22"/>
                <w:lang w:val="en-US"/>
              </w:rPr>
              <w:t>(0.263)</w:t>
            </w:r>
          </w:p>
        </w:tc>
      </w:tr>
      <w:tr w:rsidR="00F67484" w:rsidRPr="0039590E" w14:paraId="519CFFE8" w14:textId="77777777" w:rsidTr="00F97F6F"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C3EA6FE" w14:textId="77777777" w:rsidR="00F67484" w:rsidRPr="0039590E" w:rsidRDefault="00F67484" w:rsidP="00F97F6F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eastAsia="Aptos" w:hAnsi="Arial" w:cs="Arial"/>
                <w:b/>
                <w:bCs/>
                <w:color w:val="000000"/>
                <w:sz w:val="22"/>
                <w:szCs w:val="22"/>
                <w:lang w:val="en-US"/>
              </w:rPr>
              <w:t xml:space="preserve">Finance digital </w:t>
            </w:r>
            <w:r>
              <w:rPr>
                <w:rFonts w:ascii="Arial" w:eastAsia="Aptos" w:hAnsi="Arial" w:cs="Arial"/>
                <w:b/>
                <w:bCs/>
                <w:color w:val="000000"/>
                <w:sz w:val="22"/>
                <w:szCs w:val="22"/>
                <w:lang w:val="en-US"/>
              </w:rPr>
              <w:t>proxy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A995149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14:paraId="16D056C2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F67484" w:rsidRPr="0039590E" w14:paraId="60AE46F9" w14:textId="77777777" w:rsidTr="00F97F6F"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F12404D" w14:textId="77777777" w:rsidR="00F67484" w:rsidRPr="0039590E" w:rsidRDefault="00F67484" w:rsidP="00F97F6F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eastAsia="Aptos" w:hAnsi="Arial" w:cs="Arial"/>
                <w:color w:val="000000"/>
                <w:sz w:val="22"/>
                <w:szCs w:val="22"/>
                <w:lang w:val="en-US"/>
              </w:rPr>
              <w:t xml:space="preserve">   No</w:t>
            </w:r>
            <w:r>
              <w:rPr>
                <w:rFonts w:ascii="Arial" w:eastAsia="Aptos" w:hAnsi="Arial" w:cs="Arial"/>
                <w:color w:val="000000"/>
                <w:sz w:val="22"/>
                <w:szCs w:val="22"/>
                <w:lang w:val="en-US"/>
              </w:rPr>
              <w:t>n-digital proxy (ref)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A39755B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0.000</w:t>
            </w:r>
          </w:p>
        </w:tc>
        <w:tc>
          <w:tcPr>
            <w:tcW w:w="2551" w:type="dxa"/>
          </w:tcPr>
          <w:p w14:paraId="1958046B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F67484" w:rsidRPr="0039590E" w14:paraId="055BA7CC" w14:textId="77777777" w:rsidTr="00F97F6F"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E5B0F3" w14:textId="77777777" w:rsidR="00F67484" w:rsidRPr="0039590E" w:rsidRDefault="00F67484" w:rsidP="00F97F6F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eastAsia="Aptos" w:hAnsi="Arial" w:cs="Arial"/>
                <w:color w:val="000000"/>
                <w:sz w:val="22"/>
                <w:szCs w:val="22"/>
                <w:lang w:val="en-US"/>
              </w:rPr>
              <w:t xml:space="preserve">   Informal</w:t>
            </w:r>
            <w:r w:rsidRPr="0039590E">
              <w:rPr>
                <w:rFonts w:ascii="Arial" w:eastAsia="Aptos" w:hAnsi="Arial" w:cs="Arial"/>
                <w:color w:val="000000"/>
                <w:lang w:val="en-US"/>
              </w:rPr>
              <w:t xml:space="preserve"> proxy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C222BC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hAnsi="Arial" w:cs="Arial"/>
                <w:sz w:val="22"/>
                <w:szCs w:val="22"/>
                <w:lang w:val="en-US"/>
              </w:rPr>
              <w:t>-0.084 [-0.577, 0.427]</w:t>
            </w:r>
          </w:p>
        </w:tc>
        <w:tc>
          <w:tcPr>
            <w:tcW w:w="2551" w:type="dxa"/>
          </w:tcPr>
          <w:p w14:paraId="38BB5293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hAnsi="Arial" w:cs="Arial"/>
                <w:sz w:val="22"/>
                <w:szCs w:val="22"/>
                <w:lang w:val="en-US"/>
              </w:rPr>
              <w:t>(0.747)</w:t>
            </w:r>
          </w:p>
        </w:tc>
      </w:tr>
      <w:tr w:rsidR="00F67484" w:rsidRPr="0039590E" w14:paraId="07EA5B58" w14:textId="77777777" w:rsidTr="00F97F6F"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410125" w14:textId="77777777" w:rsidR="00F67484" w:rsidRPr="0039590E" w:rsidRDefault="00F67484" w:rsidP="00F97F6F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eastAsia="Aptos" w:hAnsi="Arial" w:cs="Arial"/>
                <w:color w:val="000000"/>
                <w:sz w:val="22"/>
                <w:szCs w:val="22"/>
                <w:lang w:val="en-US"/>
              </w:rPr>
              <w:t xml:space="preserve">   Formal</w:t>
            </w:r>
            <w:r w:rsidRPr="0039590E">
              <w:rPr>
                <w:rFonts w:ascii="Arial" w:eastAsia="Aptos" w:hAnsi="Arial" w:cs="Arial"/>
                <w:color w:val="000000"/>
                <w:lang w:val="en-US"/>
              </w:rPr>
              <w:t xml:space="preserve"> proxy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D5BF95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hAnsi="Arial" w:cs="Arial"/>
                <w:sz w:val="22"/>
                <w:szCs w:val="22"/>
                <w:lang w:val="en-US"/>
              </w:rPr>
              <w:t>0.224 [-0.242, 0.697]</w:t>
            </w:r>
          </w:p>
        </w:tc>
        <w:tc>
          <w:tcPr>
            <w:tcW w:w="2551" w:type="dxa"/>
          </w:tcPr>
          <w:p w14:paraId="03239A7D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hAnsi="Arial" w:cs="Arial"/>
                <w:sz w:val="22"/>
                <w:szCs w:val="22"/>
                <w:lang w:val="en-US"/>
              </w:rPr>
              <w:t>(0.375)</w:t>
            </w:r>
          </w:p>
        </w:tc>
      </w:tr>
      <w:tr w:rsidR="00F67484" w:rsidRPr="0039590E" w14:paraId="7FB19709" w14:textId="77777777" w:rsidTr="00F97F6F"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4BEFFB6" w14:textId="77777777" w:rsidR="00F67484" w:rsidRPr="0039590E" w:rsidRDefault="00F67484" w:rsidP="00F97F6F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eastAsia="Aptos" w:hAnsi="Arial" w:cs="Arial"/>
                <w:b/>
                <w:bCs/>
                <w:color w:val="000000"/>
                <w:sz w:val="22"/>
                <w:szCs w:val="22"/>
                <w:lang w:val="en-US"/>
              </w:rPr>
              <w:t xml:space="preserve">Medical digital </w:t>
            </w:r>
            <w:r>
              <w:rPr>
                <w:rFonts w:ascii="Arial" w:eastAsia="Aptos" w:hAnsi="Arial" w:cs="Arial"/>
                <w:b/>
                <w:bCs/>
                <w:color w:val="000000"/>
                <w:sz w:val="22"/>
                <w:szCs w:val="22"/>
                <w:lang w:val="en-US"/>
              </w:rPr>
              <w:t>proxy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E64B130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14:paraId="27EE6551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F67484" w:rsidRPr="0039590E" w14:paraId="213C23D4" w14:textId="77777777" w:rsidTr="00F97F6F"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AFC2077" w14:textId="77777777" w:rsidR="00F67484" w:rsidRPr="0039590E" w:rsidRDefault="00F67484" w:rsidP="00F97F6F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eastAsia="Aptos" w:hAnsi="Arial" w:cs="Arial"/>
                <w:color w:val="000000"/>
                <w:sz w:val="22"/>
                <w:szCs w:val="22"/>
                <w:lang w:val="en-US"/>
              </w:rPr>
              <w:t xml:space="preserve">   No</w:t>
            </w:r>
            <w:r>
              <w:rPr>
                <w:rFonts w:ascii="Arial" w:eastAsia="Aptos" w:hAnsi="Arial" w:cs="Arial"/>
                <w:color w:val="000000"/>
                <w:sz w:val="22"/>
                <w:szCs w:val="22"/>
                <w:lang w:val="en-US"/>
              </w:rPr>
              <w:t>n-digital proxy (ref)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765A29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0.000</w:t>
            </w:r>
          </w:p>
        </w:tc>
        <w:tc>
          <w:tcPr>
            <w:tcW w:w="2551" w:type="dxa"/>
          </w:tcPr>
          <w:p w14:paraId="786DA411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F67484" w:rsidRPr="0039590E" w14:paraId="7C44C810" w14:textId="77777777" w:rsidTr="00F97F6F"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37350A" w14:textId="77777777" w:rsidR="00F67484" w:rsidRPr="0039590E" w:rsidRDefault="00F67484" w:rsidP="00F97F6F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eastAsia="Aptos" w:hAnsi="Arial" w:cs="Arial"/>
                <w:color w:val="000000"/>
                <w:sz w:val="22"/>
                <w:szCs w:val="22"/>
                <w:lang w:val="en-US"/>
              </w:rPr>
              <w:t xml:space="preserve">   Informal</w:t>
            </w:r>
            <w:r w:rsidRPr="0039590E">
              <w:rPr>
                <w:rFonts w:ascii="Arial" w:eastAsia="Aptos" w:hAnsi="Arial" w:cs="Arial"/>
                <w:color w:val="000000"/>
                <w:lang w:val="en-US"/>
              </w:rPr>
              <w:t xml:space="preserve"> proxy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FA7CE0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hAnsi="Arial" w:cs="Arial"/>
                <w:sz w:val="22"/>
                <w:szCs w:val="22"/>
                <w:lang w:val="en-US"/>
              </w:rPr>
              <w:t>0.510* [0.013, 1.026]</w:t>
            </w:r>
          </w:p>
        </w:tc>
        <w:tc>
          <w:tcPr>
            <w:tcW w:w="2551" w:type="dxa"/>
          </w:tcPr>
          <w:p w14:paraId="379578B7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hAnsi="Arial" w:cs="Arial"/>
                <w:sz w:val="22"/>
                <w:szCs w:val="22"/>
                <w:lang w:val="en-US"/>
              </w:rPr>
              <w:t>(0.044)</w:t>
            </w:r>
          </w:p>
        </w:tc>
      </w:tr>
      <w:tr w:rsidR="00F67484" w:rsidRPr="0039590E" w14:paraId="2AF03AD0" w14:textId="77777777" w:rsidTr="00F97F6F"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5BC07DE" w14:textId="77777777" w:rsidR="00F67484" w:rsidRPr="0039590E" w:rsidRDefault="00F67484" w:rsidP="00F97F6F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eastAsia="Aptos" w:hAnsi="Arial" w:cs="Arial"/>
                <w:color w:val="000000"/>
                <w:sz w:val="22"/>
                <w:szCs w:val="22"/>
                <w:lang w:val="en-US"/>
              </w:rPr>
              <w:t xml:space="preserve">   Formal</w:t>
            </w:r>
            <w:r w:rsidRPr="0039590E">
              <w:rPr>
                <w:rFonts w:ascii="Arial" w:eastAsia="Aptos" w:hAnsi="Arial" w:cs="Arial"/>
                <w:color w:val="000000"/>
                <w:lang w:val="en-US"/>
              </w:rPr>
              <w:t xml:space="preserve"> proxy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86CBCE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hAnsi="Arial" w:cs="Arial"/>
                <w:sz w:val="22"/>
                <w:szCs w:val="22"/>
                <w:lang w:val="en-US"/>
              </w:rPr>
              <w:t>-0.060 [-0.525, 0.410]</w:t>
            </w:r>
          </w:p>
        </w:tc>
        <w:tc>
          <w:tcPr>
            <w:tcW w:w="2551" w:type="dxa"/>
          </w:tcPr>
          <w:p w14:paraId="534576ED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hAnsi="Arial" w:cs="Arial"/>
                <w:sz w:val="22"/>
                <w:szCs w:val="22"/>
                <w:lang w:val="en-US"/>
              </w:rPr>
              <w:t>(0.814)</w:t>
            </w:r>
          </w:p>
        </w:tc>
      </w:tr>
      <w:tr w:rsidR="00F67484" w:rsidRPr="0039590E" w14:paraId="69262F19" w14:textId="77777777" w:rsidTr="00F97F6F"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D0D19CC" w14:textId="77777777" w:rsidR="00F67484" w:rsidRPr="0039590E" w:rsidRDefault="00F67484" w:rsidP="00F97F6F">
            <w:pPr>
              <w:rPr>
                <w:rFonts w:ascii="Arial" w:eastAsia="SimSun" w:hAnsi="Arial" w:cs="Arial"/>
                <w:sz w:val="22"/>
                <w:szCs w:val="22"/>
                <w:lang w:val="en-US" w:eastAsia="zh-CN"/>
              </w:rPr>
            </w:pPr>
            <w:r>
              <w:rPr>
                <w:rFonts w:ascii="Arial" w:eastAsia="Aptos" w:hAnsi="Arial" w:cs="Arial"/>
                <w:b/>
                <w:bCs/>
                <w:color w:val="000000"/>
                <w:sz w:val="22"/>
                <w:szCs w:val="22"/>
                <w:lang w:val="en-US"/>
              </w:rPr>
              <w:t>Legal proxy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AA397F3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14:paraId="5109343F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F67484" w:rsidRPr="0039590E" w14:paraId="1AB73F23" w14:textId="77777777" w:rsidTr="00F97F6F"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8E9C698" w14:textId="77777777" w:rsidR="00F67484" w:rsidRPr="0039590E" w:rsidRDefault="00F67484" w:rsidP="00F97F6F">
            <w:pPr>
              <w:rPr>
                <w:rFonts w:ascii="Arial" w:eastAsia="SimSun" w:hAnsi="Arial" w:cs="Arial"/>
                <w:sz w:val="22"/>
                <w:szCs w:val="22"/>
                <w:lang w:val="en-US" w:eastAsia="zh-CN"/>
              </w:rPr>
            </w:pPr>
            <w:r w:rsidRPr="00BA426E">
              <w:rPr>
                <w:rFonts w:ascii="Arial" w:eastAsia="Aptos" w:hAnsi="Arial" w:cs="Arial"/>
                <w:color w:val="000000"/>
                <w:sz w:val="22"/>
                <w:szCs w:val="22"/>
                <w:lang w:val="en-US"/>
              </w:rPr>
              <w:t xml:space="preserve">   Non-pr</w:t>
            </w:r>
            <w:r>
              <w:rPr>
                <w:rFonts w:ascii="Arial" w:eastAsia="Aptos" w:hAnsi="Arial" w:cs="Arial"/>
                <w:color w:val="000000"/>
                <w:sz w:val="22"/>
                <w:szCs w:val="22"/>
                <w:lang w:val="en-US"/>
              </w:rPr>
              <w:t>o</w:t>
            </w:r>
            <w:r w:rsidRPr="00BA426E">
              <w:rPr>
                <w:rFonts w:ascii="Arial" w:eastAsia="Aptos" w:hAnsi="Arial" w:cs="Arial"/>
                <w:color w:val="000000"/>
                <w:sz w:val="22"/>
                <w:szCs w:val="22"/>
                <w:lang w:val="en-US"/>
              </w:rPr>
              <w:t>xy</w:t>
            </w:r>
            <w:r>
              <w:rPr>
                <w:rFonts w:ascii="Arial" w:eastAsia="Aptos" w:hAnsi="Arial" w:cs="Arial"/>
                <w:color w:val="000000"/>
                <w:sz w:val="22"/>
                <w:szCs w:val="22"/>
                <w:lang w:val="en-US"/>
              </w:rPr>
              <w:t xml:space="preserve"> (ref)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B74A05E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0.000</w:t>
            </w:r>
          </w:p>
        </w:tc>
        <w:tc>
          <w:tcPr>
            <w:tcW w:w="2551" w:type="dxa"/>
          </w:tcPr>
          <w:p w14:paraId="04390667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F67484" w:rsidRPr="0039590E" w14:paraId="15C23135" w14:textId="77777777" w:rsidTr="00F97F6F"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FDF184" w14:textId="77777777" w:rsidR="00F67484" w:rsidRPr="0039590E" w:rsidRDefault="00F67484" w:rsidP="00F97F6F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A426E">
              <w:rPr>
                <w:rFonts w:ascii="Arial" w:eastAsia="Aptos" w:hAnsi="Arial" w:cs="Arial"/>
                <w:color w:val="000000"/>
                <w:sz w:val="22"/>
                <w:szCs w:val="22"/>
                <w:lang w:val="en-US"/>
              </w:rPr>
              <w:t xml:space="preserve">   Legal proxy</w:t>
            </w:r>
          </w:p>
        </w:tc>
        <w:tc>
          <w:tcPr>
            <w:tcW w:w="408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3271996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hAnsi="Arial" w:cs="Arial"/>
                <w:sz w:val="22"/>
                <w:szCs w:val="22"/>
                <w:lang w:val="en-US"/>
              </w:rPr>
              <w:t>-0.582** [-1.045, -0.121]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6E0D7804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hAnsi="Arial" w:cs="Arial"/>
                <w:sz w:val="22"/>
                <w:szCs w:val="22"/>
                <w:lang w:val="en-US"/>
              </w:rPr>
              <w:t>(0.009)</w:t>
            </w:r>
          </w:p>
        </w:tc>
      </w:tr>
      <w:tr w:rsidR="00F67484" w:rsidRPr="0039590E" w14:paraId="2A60B4D8" w14:textId="77777777" w:rsidTr="00F97F6F">
        <w:tc>
          <w:tcPr>
            <w:tcW w:w="4139" w:type="dxa"/>
            <w:tcBorders>
              <w:top w:val="single" w:sz="4" w:space="0" w:color="auto"/>
              <w:left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5E68C8E" w14:textId="77777777" w:rsidR="00F67484" w:rsidRPr="0039590E" w:rsidRDefault="00F67484" w:rsidP="00F97F6F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Model</w:t>
            </w:r>
          </w:p>
        </w:tc>
        <w:tc>
          <w:tcPr>
            <w:tcW w:w="4083" w:type="dxa"/>
            <w:tcBorders>
              <w:top w:val="single" w:sz="4" w:space="0" w:color="auto"/>
              <w:left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8AAF64F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Negative binomial regression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14:paraId="21B7FC8F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F67484" w:rsidRPr="0039590E" w14:paraId="4B5C0937" w14:textId="77777777" w:rsidTr="00F97F6F">
        <w:tc>
          <w:tcPr>
            <w:tcW w:w="4139" w:type="dxa"/>
            <w:tcBorders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069377" w14:textId="77777777" w:rsidR="00F67484" w:rsidRPr="0039590E" w:rsidRDefault="00F67484" w:rsidP="00F97F6F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hAnsi="Arial" w:cs="Arial"/>
                <w:sz w:val="22"/>
                <w:szCs w:val="22"/>
                <w:lang w:val="en-US"/>
              </w:rPr>
              <w:t>Obs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ervations</w:t>
            </w:r>
          </w:p>
        </w:tc>
        <w:tc>
          <w:tcPr>
            <w:tcW w:w="4083" w:type="dxa"/>
            <w:tcBorders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5423A2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hAnsi="Arial" w:cs="Arial"/>
                <w:sz w:val="22"/>
                <w:szCs w:val="22"/>
                <w:lang w:val="en-US"/>
              </w:rPr>
              <w:t>584</w:t>
            </w:r>
          </w:p>
        </w:tc>
        <w:tc>
          <w:tcPr>
            <w:tcW w:w="2551" w:type="dxa"/>
          </w:tcPr>
          <w:p w14:paraId="04E7CACF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F67484" w:rsidRPr="0039590E" w14:paraId="10FDAC0A" w14:textId="77777777" w:rsidTr="00F97F6F"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DA6EA8" w14:textId="77777777" w:rsidR="00F67484" w:rsidRPr="0039590E" w:rsidRDefault="00F67484" w:rsidP="00F97F6F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hAnsi="Arial" w:cs="Arial"/>
                <w:sz w:val="22"/>
                <w:szCs w:val="22"/>
                <w:lang w:val="en-US"/>
              </w:rPr>
              <w:t>AIC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AD3D72E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hAnsi="Arial" w:cs="Arial"/>
                <w:sz w:val="22"/>
                <w:szCs w:val="22"/>
                <w:lang w:val="en-US"/>
              </w:rPr>
              <w:t>1956.6</w:t>
            </w:r>
          </w:p>
        </w:tc>
        <w:tc>
          <w:tcPr>
            <w:tcW w:w="2551" w:type="dxa"/>
          </w:tcPr>
          <w:p w14:paraId="5BF2E9BC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F67484" w:rsidRPr="0039590E" w14:paraId="1CB513A6" w14:textId="77777777" w:rsidTr="00F97F6F"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BDADD5" w14:textId="77777777" w:rsidR="00F67484" w:rsidRPr="0039590E" w:rsidRDefault="00F67484" w:rsidP="00F97F6F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hAnsi="Arial" w:cs="Arial"/>
                <w:sz w:val="22"/>
                <w:szCs w:val="22"/>
                <w:lang w:val="en-US"/>
              </w:rPr>
              <w:t>BIC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DC2B90A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hAnsi="Arial" w:cs="Arial"/>
                <w:sz w:val="22"/>
                <w:szCs w:val="22"/>
                <w:lang w:val="en-US"/>
              </w:rPr>
              <w:t>2100.8</w:t>
            </w:r>
          </w:p>
        </w:tc>
        <w:tc>
          <w:tcPr>
            <w:tcW w:w="2551" w:type="dxa"/>
          </w:tcPr>
          <w:p w14:paraId="3241ADCB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F67484" w:rsidRPr="0039590E" w14:paraId="5585CD6F" w14:textId="77777777" w:rsidTr="00F97F6F"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BF850B" w14:textId="77777777" w:rsidR="00F67484" w:rsidRPr="0039590E" w:rsidRDefault="00F67484" w:rsidP="00F97F6F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hAnsi="Arial" w:cs="Arial"/>
                <w:sz w:val="22"/>
                <w:szCs w:val="22"/>
                <w:lang w:val="en-US"/>
              </w:rPr>
              <w:t>RMSE</w:t>
            </w:r>
          </w:p>
        </w:tc>
        <w:tc>
          <w:tcPr>
            <w:tcW w:w="408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5FEA9C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9590E">
              <w:rPr>
                <w:rFonts w:ascii="Arial" w:hAnsi="Arial" w:cs="Arial"/>
                <w:sz w:val="22"/>
                <w:szCs w:val="22"/>
                <w:lang w:val="en-US"/>
              </w:rPr>
              <w:t>2.88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41B846ED" w14:textId="77777777" w:rsidR="00F67484" w:rsidRPr="0039590E" w:rsidRDefault="00F67484" w:rsidP="00F97F6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</w:tbl>
    <w:p w14:paraId="09270547" w14:textId="77777777" w:rsidR="00F67484" w:rsidRPr="0039590E" w:rsidRDefault="00F67484" w:rsidP="00F67484">
      <w:pPr>
        <w:rPr>
          <w:rFonts w:ascii="Arial" w:hAnsi="Arial" w:cs="Arial"/>
          <w:lang w:val="en-US"/>
        </w:rPr>
      </w:pPr>
      <w:r w:rsidRPr="0039590E">
        <w:rPr>
          <w:rFonts w:ascii="Arial" w:hAnsi="Arial" w:cs="Arial"/>
          <w:b/>
          <w:bCs/>
          <w:lang w:val="en-US"/>
        </w:rPr>
        <w:t>Notes:</w:t>
      </w:r>
      <w:r w:rsidRPr="0039590E">
        <w:rPr>
          <w:rFonts w:ascii="Arial" w:hAnsi="Arial" w:cs="Arial"/>
          <w:lang w:val="en-US"/>
        </w:rPr>
        <w:t xml:space="preserve"> + p &lt; 0.1, * p &lt; 0.05, ** p &lt; 0.01, *** p &lt; 0.001</w:t>
      </w:r>
    </w:p>
    <w:p w14:paraId="39022220" w14:textId="77777777" w:rsidR="00F67484" w:rsidRPr="0039590E" w:rsidRDefault="00F67484" w:rsidP="00F67484">
      <w:pPr>
        <w:rPr>
          <w:rFonts w:ascii="Arial" w:hAnsi="Arial" w:cs="Arial"/>
          <w:lang w:val="en-US"/>
        </w:rPr>
      </w:pPr>
      <w:r w:rsidRPr="0039590E">
        <w:rPr>
          <w:rFonts w:ascii="Arial" w:hAnsi="Arial" w:cs="Arial"/>
          <w:lang w:val="en-US"/>
        </w:rPr>
        <w:t>Adjusted models are controlled for age, gender, marital status, education, housing, employment status, income, race, religion, sibling status.</w:t>
      </w:r>
    </w:p>
    <w:p w14:paraId="21E3FB58" w14:textId="77777777" w:rsidR="00F67484" w:rsidRPr="0039590E" w:rsidRDefault="00F67484" w:rsidP="00F67484">
      <w:pPr>
        <w:rPr>
          <w:rFonts w:ascii="Arial" w:hAnsi="Arial" w:cs="Arial"/>
          <w:lang w:val="en-US"/>
        </w:rPr>
      </w:pPr>
    </w:p>
    <w:p w14:paraId="422E3104" w14:textId="77777777" w:rsidR="00F67484" w:rsidRPr="0039590E" w:rsidRDefault="00F67484" w:rsidP="00F67484">
      <w:pPr>
        <w:rPr>
          <w:rFonts w:ascii="Arial" w:hAnsi="Arial" w:cs="Arial"/>
          <w:lang w:val="en-US"/>
        </w:rPr>
      </w:pPr>
    </w:p>
    <w:p w14:paraId="011B3C53" w14:textId="77777777" w:rsidR="00F67484" w:rsidRDefault="00F67484" w:rsidP="00F67484">
      <w:pPr>
        <w:spacing w:after="200" w:line="276" w:lineRule="auto"/>
        <w:rPr>
          <w:lang w:val="en-US"/>
        </w:rPr>
        <w:sectPr w:rsidR="00F67484" w:rsidSect="00F67484">
          <w:type w:val="nextPage"/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>
        <w:rPr>
          <w:lang w:val="en-US"/>
        </w:rPr>
        <w:br w:type="page"/>
      </w:r>
    </w:p>
    <w:p w14:paraId="0CE5F5C7" w14:textId="77777777" w:rsidR="00F67484" w:rsidRPr="0039590E" w:rsidRDefault="00F67484" w:rsidP="00F67484">
      <w:pPr>
        <w:pStyle w:val="Heading2"/>
        <w:spacing w:before="0"/>
        <w:rPr>
          <w:rFonts w:ascii="Arial" w:hAnsi="Arial" w:cs="Arial"/>
          <w:b/>
          <w:bCs/>
          <w:sz w:val="22"/>
          <w:szCs w:val="22"/>
        </w:rPr>
      </w:pPr>
      <w:r w:rsidRPr="00AC1A19">
        <w:rPr>
          <w:rFonts w:ascii="Arial" w:hAnsi="Arial" w:cs="Arial"/>
          <w:b/>
          <w:bCs/>
          <w:sz w:val="22"/>
          <w:szCs w:val="22"/>
        </w:rPr>
        <w:lastRenderedPageBreak/>
        <w:t>Appendix Figure 1. Proportion of caregivers who indicated they should have completed the SDM behaviors</w:t>
      </w:r>
    </w:p>
    <w:p w14:paraId="6D127A8E" w14:textId="77777777" w:rsidR="00F67484" w:rsidRDefault="00F67484" w:rsidP="00F67484">
      <w:pPr>
        <w:spacing w:after="200" w:line="276" w:lineRule="auto"/>
        <w:rPr>
          <w:rFonts w:ascii="Arial" w:hAnsi="Arial" w:cs="Arial"/>
          <w:color w:val="EE0000"/>
          <w:lang w:val="en-US"/>
        </w:rPr>
      </w:pPr>
      <w:r>
        <w:rPr>
          <w:rFonts w:ascii="Arial" w:hAnsi="Arial" w:cs="Arial"/>
          <w:noProof/>
          <w:lang w:val="en-US"/>
        </w:rPr>
        <w:lastRenderedPageBreak/>
        <w:drawing>
          <wp:anchor distT="0" distB="0" distL="114300" distR="114300" simplePos="0" relativeHeight="251659264" behindDoc="0" locked="0" layoutInCell="1" allowOverlap="1" wp14:anchorId="46D8827F" wp14:editId="7B130D36">
            <wp:simplePos x="0" y="0"/>
            <wp:positionH relativeFrom="column">
              <wp:posOffset>488381</wp:posOffset>
            </wp:positionH>
            <wp:positionV relativeFrom="paragraph">
              <wp:posOffset>5817870</wp:posOffset>
            </wp:positionV>
            <wp:extent cx="874987" cy="292122"/>
            <wp:effectExtent l="0" t="0" r="0" b="0"/>
            <wp:wrapNone/>
            <wp:docPr id="908128125" name="Picture 4" descr="A blue and orange square with black text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8128125" name="Picture 4" descr="A blue and orange square with black text  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4987" cy="2921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115BB">
        <w:rPr>
          <w:noProof/>
        </w:rPr>
        <w:t xml:space="preserve"> </w:t>
      </w:r>
      <w:r>
        <w:rPr>
          <w:noProof/>
        </w:rPr>
        <w:drawing>
          <wp:inline distT="0" distB="0" distL="0" distR="0" wp14:anchorId="24EED0F9" wp14:editId="0184A5A2">
            <wp:extent cx="6944710" cy="6114009"/>
            <wp:effectExtent l="0" t="0" r="2540" b="0"/>
            <wp:docPr id="7577938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779380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44710" cy="6114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F485D1" w14:textId="77777777" w:rsidR="00F67484" w:rsidRPr="0039590E" w:rsidRDefault="00F67484" w:rsidP="00F67484">
      <w:pPr>
        <w:rPr>
          <w:rFonts w:ascii="Arial" w:hAnsi="Arial" w:cs="Arial"/>
          <w:lang w:val="en-US"/>
        </w:rPr>
      </w:pPr>
      <w:r w:rsidRPr="0039590E">
        <w:rPr>
          <w:rFonts w:ascii="Arial" w:hAnsi="Arial" w:cs="Arial"/>
          <w:b/>
          <w:bCs/>
          <w:lang w:val="en-US"/>
        </w:rPr>
        <w:lastRenderedPageBreak/>
        <w:t>Notes:</w:t>
      </w:r>
      <w:r w:rsidRPr="0039590E">
        <w:rPr>
          <w:rFonts w:ascii="Arial" w:hAnsi="Arial" w:cs="Arial"/>
          <w:lang w:val="en-US"/>
        </w:rPr>
        <w:t xml:space="preserve"> </w:t>
      </w:r>
      <w:proofErr w:type="spellStart"/>
      <w:r w:rsidRPr="0039590E">
        <w:rPr>
          <w:rFonts w:ascii="Arial" w:hAnsi="Arial" w:cs="Arial"/>
          <w:lang w:val="en-US"/>
        </w:rPr>
        <w:t>EoL</w:t>
      </w:r>
      <w:proofErr w:type="spellEnd"/>
      <w:r w:rsidRPr="0039590E">
        <w:rPr>
          <w:rFonts w:ascii="Arial" w:hAnsi="Arial" w:cs="Arial"/>
          <w:lang w:val="en-US"/>
        </w:rPr>
        <w:t>: end-of-life; HS: Health situations; SDM Flex: surrogate decision-making flexibility.</w:t>
      </w:r>
    </w:p>
    <w:p w14:paraId="7DF7A214" w14:textId="58D2FB10" w:rsidR="008B07A6" w:rsidRDefault="008B07A6" w:rsidP="00F67484"/>
    <w:sectPr w:rsidR="008B07A6" w:rsidSect="00F67484">
      <w:type w:val="nextPage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484"/>
    <w:rsid w:val="00066677"/>
    <w:rsid w:val="003A4E89"/>
    <w:rsid w:val="00556784"/>
    <w:rsid w:val="008B07A6"/>
    <w:rsid w:val="00987B63"/>
    <w:rsid w:val="00D31E7D"/>
    <w:rsid w:val="00F26ED4"/>
    <w:rsid w:val="00F6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AA68EC"/>
  <w15:chartTrackingRefBased/>
  <w15:docId w15:val="{33B875A0-E497-47D5-AC7B-526E29C81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7484"/>
    <w:pPr>
      <w:spacing w:after="0" w:line="240" w:lineRule="auto"/>
    </w:pPr>
    <w:rPr>
      <w:rFonts w:ascii="Times New Roman" w:eastAsia="Times New Roman" w:hAnsi="Times New Roman" w:cs="Times New Roman"/>
      <w:kern w:val="0"/>
      <w:lang w:val="en-SG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748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6748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748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748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748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748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748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748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748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74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674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74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74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74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74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74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74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74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748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674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748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674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748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674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748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674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74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74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748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F6748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302</Words>
  <Characters>1691</Characters>
  <Application>Microsoft Office Word</Application>
  <DocSecurity>0</DocSecurity>
  <Lines>153</Lines>
  <Paragraphs>124</Paragraphs>
  <ScaleCrop>false</ScaleCrop>
  <Company/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2026-01-13T11:10:00Z</dcterms:created>
  <dcterms:modified xsi:type="dcterms:W3CDTF">2026-01-13T11:11:00Z</dcterms:modified>
</cp:coreProperties>
</file>