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587D" w14:textId="77777777" w:rsidR="00114741" w:rsidRPr="00114741" w:rsidRDefault="00114741" w:rsidP="00114741">
      <w:pPr>
        <w:rPr>
          <w:rFonts w:ascii="Times New Roman" w:hAnsi="Times New Roman" w:cs="Times New Roman"/>
          <w:b/>
          <w:bCs/>
        </w:rPr>
      </w:pPr>
      <w:r w:rsidRPr="00114741">
        <w:rPr>
          <w:rFonts w:ascii="Times New Roman" w:hAnsi="Times New Roman" w:cs="Times New Roman"/>
          <w:b/>
          <w:bCs/>
        </w:rPr>
        <w:t>Supplementary Table 1. Association between timing of antibiotic initiation and 28-day mortality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1541"/>
        <w:gridCol w:w="1491"/>
        <w:gridCol w:w="764"/>
        <w:gridCol w:w="1491"/>
        <w:gridCol w:w="764"/>
        <w:gridCol w:w="1491"/>
        <w:gridCol w:w="764"/>
      </w:tblGrid>
      <w:tr w:rsidR="00114741" w:rsidRPr="00114741" w14:paraId="67B84055" w14:textId="77777777" w:rsidTr="00200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7E5D4C" w14:textId="77777777" w:rsidR="00114741" w:rsidRPr="00114741" w:rsidRDefault="00114741" w:rsidP="00114741">
            <w:pPr>
              <w:spacing w:after="160" w:line="278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Variable</w:t>
            </w:r>
          </w:p>
        </w:tc>
        <w:tc>
          <w:tcPr>
            <w:tcW w:w="0" w:type="auto"/>
            <w:hideMark/>
          </w:tcPr>
          <w:p w14:paraId="4FCDF4B1" w14:textId="77777777" w:rsidR="00114741" w:rsidRPr="00114741" w:rsidRDefault="00114741" w:rsidP="001147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Model 1 HR (95% CI)</w:t>
            </w:r>
          </w:p>
        </w:tc>
        <w:tc>
          <w:tcPr>
            <w:tcW w:w="0" w:type="auto"/>
            <w:hideMark/>
          </w:tcPr>
          <w:p w14:paraId="2B30FA1A" w14:textId="77777777" w:rsidR="00114741" w:rsidRPr="00114741" w:rsidRDefault="00114741" w:rsidP="001147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P value</w:t>
            </w:r>
          </w:p>
        </w:tc>
        <w:tc>
          <w:tcPr>
            <w:tcW w:w="0" w:type="auto"/>
            <w:hideMark/>
          </w:tcPr>
          <w:p w14:paraId="10F77C15" w14:textId="77777777" w:rsidR="00114741" w:rsidRPr="00114741" w:rsidRDefault="00114741" w:rsidP="001147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Model 2 HR (95% CI)</w:t>
            </w:r>
          </w:p>
        </w:tc>
        <w:tc>
          <w:tcPr>
            <w:tcW w:w="0" w:type="auto"/>
            <w:hideMark/>
          </w:tcPr>
          <w:p w14:paraId="015FF3CB" w14:textId="77777777" w:rsidR="00114741" w:rsidRPr="00114741" w:rsidRDefault="00114741" w:rsidP="001147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P value</w:t>
            </w:r>
          </w:p>
        </w:tc>
        <w:tc>
          <w:tcPr>
            <w:tcW w:w="0" w:type="auto"/>
            <w:hideMark/>
          </w:tcPr>
          <w:p w14:paraId="59187522" w14:textId="77777777" w:rsidR="00114741" w:rsidRPr="00114741" w:rsidRDefault="00114741" w:rsidP="001147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Model 3 HR (95% CI)</w:t>
            </w:r>
          </w:p>
        </w:tc>
        <w:tc>
          <w:tcPr>
            <w:tcW w:w="0" w:type="auto"/>
            <w:hideMark/>
          </w:tcPr>
          <w:p w14:paraId="1A5270A6" w14:textId="77777777" w:rsidR="00114741" w:rsidRPr="00114741" w:rsidRDefault="00114741" w:rsidP="001147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P value</w:t>
            </w:r>
          </w:p>
        </w:tc>
      </w:tr>
      <w:tr w:rsidR="00114741" w:rsidRPr="00114741" w14:paraId="1A82D973" w14:textId="77777777" w:rsidTr="0020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288E747" w14:textId="77777777" w:rsidR="00114741" w:rsidRPr="00114741" w:rsidRDefault="00114741" w:rsidP="00114741">
            <w:pPr>
              <w:spacing w:after="160" w:line="278" w:lineRule="auto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Antibiotics &gt;1 h</w:t>
            </w:r>
          </w:p>
        </w:tc>
        <w:tc>
          <w:tcPr>
            <w:tcW w:w="0" w:type="auto"/>
            <w:shd w:val="clear" w:color="auto" w:fill="auto"/>
            <w:hideMark/>
          </w:tcPr>
          <w:p w14:paraId="791D65EE" w14:textId="77777777" w:rsidR="00114741" w:rsidRPr="00114741" w:rsidRDefault="00114741" w:rsidP="0011474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Reference</w:t>
            </w:r>
          </w:p>
        </w:tc>
        <w:tc>
          <w:tcPr>
            <w:tcW w:w="0" w:type="auto"/>
            <w:shd w:val="clear" w:color="auto" w:fill="auto"/>
            <w:hideMark/>
          </w:tcPr>
          <w:p w14:paraId="77DC652D" w14:textId="77777777" w:rsidR="00114741" w:rsidRPr="00114741" w:rsidRDefault="00114741" w:rsidP="0011474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14:paraId="5D226A27" w14:textId="77777777" w:rsidR="00114741" w:rsidRPr="00114741" w:rsidRDefault="00114741" w:rsidP="0011474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Reference</w:t>
            </w:r>
          </w:p>
        </w:tc>
        <w:tc>
          <w:tcPr>
            <w:tcW w:w="0" w:type="auto"/>
            <w:shd w:val="clear" w:color="auto" w:fill="auto"/>
            <w:hideMark/>
          </w:tcPr>
          <w:p w14:paraId="0C4F4F49" w14:textId="77777777" w:rsidR="00114741" w:rsidRPr="00114741" w:rsidRDefault="00114741" w:rsidP="0011474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14:paraId="59A15353" w14:textId="77777777" w:rsidR="00114741" w:rsidRPr="00114741" w:rsidRDefault="00114741" w:rsidP="0011474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Reference</w:t>
            </w:r>
          </w:p>
        </w:tc>
        <w:tc>
          <w:tcPr>
            <w:tcW w:w="0" w:type="auto"/>
            <w:shd w:val="clear" w:color="auto" w:fill="auto"/>
            <w:hideMark/>
          </w:tcPr>
          <w:p w14:paraId="1D066CA6" w14:textId="77777777" w:rsidR="00114741" w:rsidRPr="00114741" w:rsidRDefault="00114741" w:rsidP="0011474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—</w:t>
            </w:r>
          </w:p>
        </w:tc>
      </w:tr>
      <w:tr w:rsidR="00114741" w:rsidRPr="00114741" w14:paraId="34FDBCDE" w14:textId="77777777" w:rsidTr="0020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CCCA6" w14:textId="77777777" w:rsidR="00114741" w:rsidRPr="00114741" w:rsidRDefault="00114741" w:rsidP="00114741">
            <w:pPr>
              <w:spacing w:after="160" w:line="278" w:lineRule="auto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Antibiotics ≤1 h</w:t>
            </w:r>
          </w:p>
        </w:tc>
        <w:tc>
          <w:tcPr>
            <w:tcW w:w="0" w:type="auto"/>
            <w:hideMark/>
          </w:tcPr>
          <w:p w14:paraId="39A3B4CD" w14:textId="77777777" w:rsidR="00114741" w:rsidRPr="00114741" w:rsidRDefault="00114741" w:rsidP="001147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1.39 (0.16–11.92)</w:t>
            </w:r>
          </w:p>
        </w:tc>
        <w:tc>
          <w:tcPr>
            <w:tcW w:w="0" w:type="auto"/>
            <w:hideMark/>
          </w:tcPr>
          <w:p w14:paraId="585BF4A9" w14:textId="77777777" w:rsidR="00114741" w:rsidRPr="00114741" w:rsidRDefault="00114741" w:rsidP="001147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0.763</w:t>
            </w:r>
          </w:p>
        </w:tc>
        <w:tc>
          <w:tcPr>
            <w:tcW w:w="0" w:type="auto"/>
            <w:hideMark/>
          </w:tcPr>
          <w:p w14:paraId="5AC5EF94" w14:textId="77777777" w:rsidR="00114741" w:rsidRPr="00114741" w:rsidRDefault="00114741" w:rsidP="001147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1.24 (0.14–10.98)</w:t>
            </w:r>
          </w:p>
        </w:tc>
        <w:tc>
          <w:tcPr>
            <w:tcW w:w="0" w:type="auto"/>
            <w:hideMark/>
          </w:tcPr>
          <w:p w14:paraId="7684E817" w14:textId="77777777" w:rsidR="00114741" w:rsidRPr="00114741" w:rsidRDefault="00114741" w:rsidP="001147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0.847</w:t>
            </w:r>
          </w:p>
        </w:tc>
        <w:tc>
          <w:tcPr>
            <w:tcW w:w="0" w:type="auto"/>
            <w:hideMark/>
          </w:tcPr>
          <w:p w14:paraId="63C8A6B3" w14:textId="77777777" w:rsidR="00114741" w:rsidRPr="00114741" w:rsidRDefault="00114741" w:rsidP="001147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1.32 (0.12–15.14)</w:t>
            </w:r>
          </w:p>
        </w:tc>
        <w:tc>
          <w:tcPr>
            <w:tcW w:w="0" w:type="auto"/>
            <w:hideMark/>
          </w:tcPr>
          <w:p w14:paraId="23B0140B" w14:textId="77777777" w:rsidR="00114741" w:rsidRPr="00114741" w:rsidRDefault="00114741" w:rsidP="001147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14741">
              <w:rPr>
                <w:rFonts w:ascii="Times New Roman" w:hAnsi="Times New Roman" w:cs="Times New Roman"/>
                <w:color w:val="auto"/>
              </w:rPr>
              <w:t>0.822</w:t>
            </w:r>
          </w:p>
        </w:tc>
      </w:tr>
    </w:tbl>
    <w:p w14:paraId="05436672" w14:textId="77777777" w:rsidR="00114741" w:rsidRPr="00114741" w:rsidRDefault="00114741" w:rsidP="00114741">
      <w:pPr>
        <w:rPr>
          <w:rFonts w:ascii="Times New Roman" w:hAnsi="Times New Roman" w:cs="Times New Roman"/>
        </w:rPr>
      </w:pPr>
    </w:p>
    <w:p w14:paraId="05BDD612" w14:textId="77777777" w:rsidR="00114741" w:rsidRPr="00114741" w:rsidRDefault="00114741" w:rsidP="00114741">
      <w:pPr>
        <w:rPr>
          <w:rFonts w:ascii="Times New Roman" w:hAnsi="Times New Roman" w:cs="Times New Roman"/>
        </w:rPr>
      </w:pPr>
    </w:p>
    <w:p w14:paraId="5ECA1BEC" w14:textId="77777777" w:rsidR="00114741" w:rsidRPr="00114741" w:rsidRDefault="00114741" w:rsidP="00114741">
      <w:pPr>
        <w:rPr>
          <w:rFonts w:ascii="Times New Roman" w:hAnsi="Times New Roman" w:cs="Times New Roman"/>
        </w:rPr>
      </w:pPr>
    </w:p>
    <w:p w14:paraId="0A9E0D19" w14:textId="77777777" w:rsidR="00114741" w:rsidRPr="00114741" w:rsidRDefault="00114741" w:rsidP="00114741">
      <w:pPr>
        <w:rPr>
          <w:rFonts w:ascii="Times New Roman" w:hAnsi="Times New Roman" w:cs="Times New Roman"/>
        </w:rPr>
      </w:pPr>
      <w:r w:rsidRPr="00114741">
        <w:rPr>
          <w:rFonts w:ascii="Times New Roman" w:hAnsi="Times New Roman" w:cs="Times New Roman"/>
        </w:rPr>
        <w:br w:type="page"/>
      </w:r>
    </w:p>
    <w:p w14:paraId="6C691BD2" w14:textId="77777777" w:rsidR="00114741" w:rsidRPr="00114741" w:rsidRDefault="00114741" w:rsidP="00114741">
      <w:pPr>
        <w:rPr>
          <w:rFonts w:ascii="Times New Roman" w:hAnsi="Times New Roman" w:cs="Times New Roman"/>
          <w:b/>
          <w:bCs/>
        </w:rPr>
      </w:pPr>
    </w:p>
    <w:p w14:paraId="175D39C8" w14:textId="77777777" w:rsidR="00114741" w:rsidRPr="00114741" w:rsidRDefault="00114741" w:rsidP="00114741">
      <w:pPr>
        <w:rPr>
          <w:rFonts w:ascii="Times New Roman" w:hAnsi="Times New Roman" w:cs="Times New Roman"/>
          <w:b/>
          <w:bCs/>
        </w:rPr>
      </w:pPr>
      <w:r w:rsidRPr="00114741">
        <w:rPr>
          <w:rFonts w:ascii="Times New Roman" w:hAnsi="Times New Roman" w:cs="Times New Roman"/>
          <w:b/>
          <w:bCs/>
        </w:rPr>
        <w:drawing>
          <wp:inline distT="0" distB="0" distL="0" distR="0" wp14:anchorId="2426BC1B" wp14:editId="7D0B29C7">
            <wp:extent cx="5010700" cy="3357880"/>
            <wp:effectExtent l="0" t="0" r="0" b="0"/>
            <wp:docPr id="15164286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30" cy="33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4741">
        <w:rPr>
          <w:rFonts w:ascii="Times New Roman" w:hAnsi="Times New Roman" w:cs="Times New Roman"/>
          <w:b/>
          <w:bCs/>
        </w:rPr>
        <w:t>Supplementary Figure 1. Survival stratified by timing of antibiotic initiation</w:t>
      </w:r>
    </w:p>
    <w:p w14:paraId="6E7E761C" w14:textId="77777777" w:rsidR="00114741" w:rsidRPr="00114741" w:rsidRDefault="00114741" w:rsidP="00114741">
      <w:pPr>
        <w:rPr>
          <w:rFonts w:ascii="Times New Roman" w:hAnsi="Times New Roman" w:cs="Times New Roman"/>
        </w:rPr>
      </w:pPr>
      <w:r w:rsidRPr="00114741">
        <w:rPr>
          <w:rFonts w:ascii="Times New Roman" w:hAnsi="Times New Roman" w:cs="Times New Roman"/>
        </w:rPr>
        <w:t>Kaplan–Meier survival curves comparing patients who received antibiotic therapy within 1 hour of disease onset and those who received antibiotics later. Survival trajectories largely overlapped throughout the observation period, with no significant difference between groups by log-rank test (</w:t>
      </w:r>
      <w:r w:rsidRPr="00114741">
        <w:rPr>
          <w:rFonts w:ascii="Times New Roman" w:hAnsi="Times New Roman" w:cs="Times New Roman"/>
          <w:i/>
          <w:iCs/>
        </w:rPr>
        <w:t>P</w:t>
      </w:r>
      <w:r w:rsidRPr="00114741">
        <w:rPr>
          <w:rFonts w:ascii="Times New Roman" w:hAnsi="Times New Roman" w:cs="Times New Roman"/>
        </w:rPr>
        <w:t xml:space="preserve"> = 0.762).</w:t>
      </w:r>
    </w:p>
    <w:p w14:paraId="048602D1" w14:textId="77777777" w:rsidR="00114741" w:rsidRPr="00114741" w:rsidRDefault="00114741" w:rsidP="00114741">
      <w:pPr>
        <w:rPr>
          <w:rFonts w:ascii="Times New Roman" w:hAnsi="Times New Roman" w:cs="Times New Roman"/>
        </w:rPr>
      </w:pPr>
    </w:p>
    <w:p w14:paraId="033BCF5F" w14:textId="77777777" w:rsidR="00A23689" w:rsidRPr="00114741" w:rsidRDefault="00A23689" w:rsidP="00114741">
      <w:pPr>
        <w:rPr>
          <w:rFonts w:ascii="Times New Roman" w:hAnsi="Times New Roman" w:cs="Times New Roman"/>
        </w:rPr>
      </w:pPr>
    </w:p>
    <w:sectPr w:rsidR="00A23689" w:rsidRPr="0011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7582" w14:textId="77777777" w:rsidR="00B16331" w:rsidRDefault="00B16331" w:rsidP="00ED33A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1CE1FD" w14:textId="77777777" w:rsidR="00B16331" w:rsidRDefault="00B16331" w:rsidP="00ED33A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832F" w14:textId="77777777" w:rsidR="00B16331" w:rsidRDefault="00B16331" w:rsidP="00ED33A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8D6726" w14:textId="77777777" w:rsidR="00B16331" w:rsidRDefault="00B16331" w:rsidP="00ED33A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DD"/>
    <w:multiLevelType w:val="multilevel"/>
    <w:tmpl w:val="9B3A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47BB5"/>
    <w:multiLevelType w:val="multilevel"/>
    <w:tmpl w:val="472C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84CF2"/>
    <w:multiLevelType w:val="multilevel"/>
    <w:tmpl w:val="6BB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54A27"/>
    <w:multiLevelType w:val="multilevel"/>
    <w:tmpl w:val="033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92D87"/>
    <w:multiLevelType w:val="multilevel"/>
    <w:tmpl w:val="A74E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E1CA1"/>
    <w:multiLevelType w:val="multilevel"/>
    <w:tmpl w:val="03B0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C3F91"/>
    <w:multiLevelType w:val="multilevel"/>
    <w:tmpl w:val="C566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92AC4"/>
    <w:multiLevelType w:val="multilevel"/>
    <w:tmpl w:val="AB4C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100390">
    <w:abstractNumId w:val="5"/>
  </w:num>
  <w:num w:numId="2" w16cid:durableId="719324180">
    <w:abstractNumId w:val="3"/>
  </w:num>
  <w:num w:numId="3" w16cid:durableId="1462960898">
    <w:abstractNumId w:val="4"/>
  </w:num>
  <w:num w:numId="4" w16cid:durableId="1517495649">
    <w:abstractNumId w:val="0"/>
  </w:num>
  <w:num w:numId="5" w16cid:durableId="1382905311">
    <w:abstractNumId w:val="6"/>
  </w:num>
  <w:num w:numId="6" w16cid:durableId="1405420174">
    <w:abstractNumId w:val="7"/>
  </w:num>
  <w:num w:numId="7" w16cid:durableId="2020429776">
    <w:abstractNumId w:val="2"/>
  </w:num>
  <w:num w:numId="8" w16cid:durableId="13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89"/>
    <w:rsid w:val="000A3628"/>
    <w:rsid w:val="00114741"/>
    <w:rsid w:val="00127920"/>
    <w:rsid w:val="002E6832"/>
    <w:rsid w:val="00320756"/>
    <w:rsid w:val="003460CB"/>
    <w:rsid w:val="003F590C"/>
    <w:rsid w:val="00427525"/>
    <w:rsid w:val="00445553"/>
    <w:rsid w:val="005006A1"/>
    <w:rsid w:val="00570FE7"/>
    <w:rsid w:val="007A77BC"/>
    <w:rsid w:val="00805F44"/>
    <w:rsid w:val="00894FD4"/>
    <w:rsid w:val="008B1927"/>
    <w:rsid w:val="008D0BCA"/>
    <w:rsid w:val="008D32A4"/>
    <w:rsid w:val="008D779F"/>
    <w:rsid w:val="00901E2C"/>
    <w:rsid w:val="00930F08"/>
    <w:rsid w:val="0094378A"/>
    <w:rsid w:val="009A4342"/>
    <w:rsid w:val="009C2F0A"/>
    <w:rsid w:val="009C7894"/>
    <w:rsid w:val="009F1EB5"/>
    <w:rsid w:val="00A15084"/>
    <w:rsid w:val="00A23689"/>
    <w:rsid w:val="00A23B0D"/>
    <w:rsid w:val="00A65FE6"/>
    <w:rsid w:val="00AA6651"/>
    <w:rsid w:val="00AD3606"/>
    <w:rsid w:val="00B16331"/>
    <w:rsid w:val="00B60191"/>
    <w:rsid w:val="00B660DF"/>
    <w:rsid w:val="00C45808"/>
    <w:rsid w:val="00D034F5"/>
    <w:rsid w:val="00E00AA3"/>
    <w:rsid w:val="00E2301C"/>
    <w:rsid w:val="00ED33AB"/>
    <w:rsid w:val="00EE6E03"/>
    <w:rsid w:val="00F5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4B13A"/>
  <w15:chartTrackingRefBased/>
  <w15:docId w15:val="{43361158-8545-4EC3-A2CB-3041FABD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689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A23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689"/>
    <w:rPr>
      <w:b/>
      <w:bCs/>
      <w:smallCaps/>
      <w:color w:val="2F5496" w:themeColor="accent1" w:themeShade="BF"/>
      <w:spacing w:val="5"/>
    </w:rPr>
  </w:style>
  <w:style w:type="table" w:styleId="61">
    <w:name w:val="List Table 6 Colorful"/>
    <w:basedOn w:val="a1"/>
    <w:uiPriority w:val="51"/>
    <w:rsid w:val="00A23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e">
    <w:name w:val="header"/>
    <w:basedOn w:val="a"/>
    <w:link w:val="af"/>
    <w:uiPriority w:val="99"/>
    <w:unhideWhenUsed/>
    <w:rsid w:val="00ED33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33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33A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33AB"/>
    <w:rPr>
      <w:sz w:val="18"/>
      <w:szCs w:val="18"/>
    </w:rPr>
  </w:style>
  <w:style w:type="character" w:styleId="af2">
    <w:name w:val="Hyperlink"/>
    <w:basedOn w:val="a0"/>
    <w:uiPriority w:val="99"/>
    <w:unhideWhenUsed/>
    <w:rsid w:val="00A65FE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6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振华 曾</dc:creator>
  <cp:keywords/>
  <dc:description/>
  <cp:lastModifiedBy>振华 曾</cp:lastModifiedBy>
  <cp:revision>10</cp:revision>
  <dcterms:created xsi:type="dcterms:W3CDTF">2025-12-22T09:40:00Z</dcterms:created>
  <dcterms:modified xsi:type="dcterms:W3CDTF">2025-12-24T01:38:00Z</dcterms:modified>
</cp:coreProperties>
</file>