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How forest-grassland mosaics structure fruit-feeding butterfly assemblages in the Pampa biome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Table S1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List of fruit-feeding butterflies species sampled in six localities of the Brazilian Pampa – Alegrete (AL) Eldorado do Sul (ES), Jaguarão (JG), Quaraí (QR), São Gabriel (SG) and Serra do Sudeste (SS) – at grassland and forest habitats. The samples were collected in four field expeditions, between December 2019 and February 2020; between November 2020 and February 2021; in April, November and December of 2023; and in March of 2024 and January of 2025.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6.000000000004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29"/>
        <w:gridCol w:w="567"/>
        <w:gridCol w:w="567"/>
        <w:gridCol w:w="567"/>
        <w:gridCol w:w="567"/>
        <w:gridCol w:w="567"/>
        <w:gridCol w:w="729"/>
        <w:gridCol w:w="6"/>
        <w:gridCol w:w="234"/>
        <w:gridCol w:w="6"/>
        <w:gridCol w:w="584"/>
        <w:gridCol w:w="567"/>
        <w:gridCol w:w="425"/>
        <w:gridCol w:w="709"/>
        <w:gridCol w:w="567"/>
        <w:gridCol w:w="992"/>
        <w:gridCol w:w="713"/>
        <w:tblGridChange w:id="0">
          <w:tblGrid>
            <w:gridCol w:w="5529"/>
            <w:gridCol w:w="567"/>
            <w:gridCol w:w="567"/>
            <w:gridCol w:w="567"/>
            <w:gridCol w:w="567"/>
            <w:gridCol w:w="567"/>
            <w:gridCol w:w="729"/>
            <w:gridCol w:w="6"/>
            <w:gridCol w:w="234"/>
            <w:gridCol w:w="6"/>
            <w:gridCol w:w="584"/>
            <w:gridCol w:w="567"/>
            <w:gridCol w:w="425"/>
            <w:gridCol w:w="709"/>
            <w:gridCol w:w="567"/>
            <w:gridCol w:w="992"/>
            <w:gridCol w:w="713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Forest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Grassland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Subfamily/Tribe/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Species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Biblidinae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right="283"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Ageroniini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Hamadryas epinome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(C. Felder &amp; R. Felder, 1867)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Hamadryas februa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(Hübner, [1823])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Biblidini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Biblis hyperia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(Cramer, 1779)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Callicorini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Catagramma pygas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Diaethria candrena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Haematera pyrame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(Hübner, [1819])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Epicaliini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Catonephele sabrina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(Hewitson, 1852)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Epiphilini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Epiphile hubneri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Hewitson, 1861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Eunicini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Eunica eburnea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Fruhstorfer, 1907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Eunica tatila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(Herrich-Schäffer, [1855])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Charaxinae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Memphis moruus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(Fabricius, 1775)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Zaretis strigosus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(Gmelin, [1790])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Preponini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Archaeoprepona amphimachus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(Fabricius, 1775)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Archaeoprepona demophon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(Linnaeus, 1758)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Archaeoprepona demophoon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(Hübner, [1814])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Prepona pylene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Hewitson, [1854]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Nymphalinae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Coeini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Historis achaeronta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(Fabricius, 1775)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Nymphalini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Smyrna blomfildia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(Fabricius, 1781)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Satyrinae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5173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Brassolini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Blepolenis batea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(Hübner, [1821])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Caligo martia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Dinastor darius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(Fabricius, 1775)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Eryphanis reevesii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(E. Doubleday, [1849])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Narope cyllastros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 Doubleday, [1849]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Opoptera aorsa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Opoptera sulcius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(Staudinger, 1887)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Opsiphanes invirae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(Hübner, [1808])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Morphini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Morpho epistrophus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(Fabricius, 1796)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spacing w:line="240" w:lineRule="auto"/>
              <w:ind w:firstLine="28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5071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Capronnieria galesus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Carminda paeon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1824)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Cissia eous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(Butler, 1867)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Cissia phronius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1740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Erichthodes narapa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(Schaus, 1902)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Forsterinaria quantius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Hermeuptychia sp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Forster, 1964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Moneuptychia soter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(Butler, 1877)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Paryphthimoides poltys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(Prittwitz, 1865)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1885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Paryphthimoides vestigiata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(A. Butler, 1867)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Stegosatyrus periphas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[1824])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Taygetis ypthima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Hübner, [1821]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Yphthimoides affinis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(A. Butler, 1867)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Yphthimoides celmis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(Godart, 1824])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Yphthimoides ochracea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(A. Butler, 1867)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spacing w:line="240" w:lineRule="auto"/>
              <w:ind w:firstLine="42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Yphthimoides ordinaria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Freitas, Kaminski &amp; Mielke, 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5486</w:t>
            </w:r>
          </w:p>
        </w:tc>
      </w:tr>
    </w:tbl>
    <w:p w:rsidR="00000000" w:rsidDel="00000000" w:rsidP="00000000" w:rsidRDefault="00000000" w:rsidRPr="00000000" w14:paraId="000004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A1512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15129"/>
  </w:style>
  <w:style w:type="paragraph" w:styleId="Rodap">
    <w:name w:val="footer"/>
    <w:basedOn w:val="Normal"/>
    <w:link w:val="RodapChar"/>
    <w:uiPriority w:val="99"/>
    <w:unhideWhenUsed w:val="1"/>
    <w:rsid w:val="00A1512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1512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GPoLfFWXwKkcILlu55/50FtHw==">CgMxLjA4AHIhMWtzbzdqZ2E5Y2RRUzAtNXBxaVNNSVo3WW5Fb004dEZH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2025-12-10T17:12:00Z</dcterms:created>
</cp:coreProperties>
</file>