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1C9D" w:rsidRPr="005F19B6" w:rsidRDefault="00C21C9D" w:rsidP="00C21C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9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CE13D" wp14:editId="3369A472">
            <wp:extent cx="5610225" cy="320166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626" cy="321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19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1C9D" w:rsidRPr="005F19B6" w:rsidRDefault="00C21C9D" w:rsidP="00C21C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9B6">
        <w:rPr>
          <w:rFonts w:ascii="Times New Roman" w:hAnsi="Times New Roman" w:cs="Times New Roman"/>
          <w:b/>
          <w:bCs/>
          <w:sz w:val="24"/>
          <w:szCs w:val="24"/>
        </w:rPr>
        <w:t>Figure 1</w:t>
      </w:r>
      <w:r w:rsidRPr="005F19B6">
        <w:rPr>
          <w:rFonts w:ascii="Times New Roman" w:hAnsi="Times New Roman" w:cs="Times New Roman"/>
          <w:sz w:val="24"/>
          <w:szCs w:val="24"/>
        </w:rPr>
        <w:t>. Incidence Rate of Cardiovascular Diseases per 100 000 habitants in Burundi</w:t>
      </w:r>
    </w:p>
    <w:p w:rsidR="007B1A20" w:rsidRDefault="007B1A20"/>
    <w:sectPr w:rsidR="007B1A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C9D"/>
    <w:rsid w:val="007B1A20"/>
    <w:rsid w:val="00983E05"/>
    <w:rsid w:val="00C2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3E3F1B-176D-4898-94E3-3622168B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C9D"/>
    <w:pPr>
      <w:spacing w:line="259" w:lineRule="auto"/>
    </w:pPr>
    <w:rPr>
      <w:rFonts w:ascii="Calibri" w:eastAsia="Calibri" w:hAnsi="Calibri" w:cs="SimSu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1C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BI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C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BI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C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BI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C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BI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C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BI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C9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BI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C9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BI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C9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BI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C9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B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BI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1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C9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BI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1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C9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BI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1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C9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B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1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BI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Iradukunda</dc:creator>
  <cp:keywords/>
  <dc:description/>
  <cp:lastModifiedBy>Arnaud Iradukunda</cp:lastModifiedBy>
  <cp:revision>1</cp:revision>
  <dcterms:created xsi:type="dcterms:W3CDTF">2025-12-23T22:16:00Z</dcterms:created>
  <dcterms:modified xsi:type="dcterms:W3CDTF">2025-12-23T22:17:00Z</dcterms:modified>
</cp:coreProperties>
</file>