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7E3D9" w14:textId="012D71A2" w:rsidR="00B7336D" w:rsidRPr="00210E1A" w:rsidRDefault="00210E1A" w:rsidP="00EB19E1">
      <w:pPr>
        <w:bidi w:val="0"/>
        <w:rPr>
          <w:b/>
          <w:bCs/>
        </w:rPr>
      </w:pPr>
      <w:r w:rsidRPr="00210E1A">
        <w:rPr>
          <w:b/>
          <w:bCs/>
        </w:rPr>
        <w:t>Supplementary 1</w:t>
      </w:r>
      <w:r w:rsidR="001C7A88">
        <w:rPr>
          <w:b/>
          <w:bCs/>
        </w:rPr>
        <w:t>.</w:t>
      </w:r>
      <w:r>
        <w:rPr>
          <w:b/>
          <w:bCs/>
        </w:rPr>
        <w:t xml:space="preserve"> </w:t>
      </w:r>
      <w:r>
        <w:rPr>
          <w:rStyle w:val="jlqj4b"/>
          <w:lang w:val="en"/>
        </w:rPr>
        <w:t>Chromatogram of keratinase purification process using Sp-sepharose column</w:t>
      </w:r>
    </w:p>
    <w:p w14:paraId="59644B93" w14:textId="77B426AF" w:rsidR="00EB19E1" w:rsidRDefault="00EB19E1" w:rsidP="00EB19E1">
      <w:pPr>
        <w:bidi w:val="0"/>
      </w:pPr>
    </w:p>
    <w:p w14:paraId="553CF113" w14:textId="1DF93627" w:rsidR="00EB19E1" w:rsidRDefault="00EB19E1" w:rsidP="00EB19E1">
      <w:pPr>
        <w:bidi w:val="0"/>
      </w:pPr>
      <w:r w:rsidRPr="00F84044">
        <w:rPr>
          <w:noProof/>
          <w:sz w:val="24"/>
          <w:szCs w:val="24"/>
          <w:lang w:bidi="ar-SA"/>
        </w:rPr>
        <w:drawing>
          <wp:inline distT="0" distB="0" distL="0" distR="0" wp14:anchorId="7C9F3E3F" wp14:editId="0423ED0D">
            <wp:extent cx="3372485" cy="2362200"/>
            <wp:effectExtent l="0" t="0" r="18415" b="0"/>
            <wp:docPr id="4096" name="Chart 409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EB19E1" w:rsidSect="0095672B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9E1"/>
    <w:rsid w:val="001C7A88"/>
    <w:rsid w:val="00210E1A"/>
    <w:rsid w:val="0095672B"/>
    <w:rsid w:val="00B7336D"/>
    <w:rsid w:val="00BA7767"/>
    <w:rsid w:val="00EB19E1"/>
    <w:rsid w:val="00F57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01C55"/>
  <w15:chartTrackingRefBased/>
  <w15:docId w15:val="{C6F75729-3D41-44A6-98B4-0BF65D918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lqj4b">
    <w:name w:val="jlqj4b"/>
    <w:basedOn w:val="DefaultParagraphFont"/>
    <w:rsid w:val="00210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5" Type="http://schemas.openxmlformats.org/officeDocument/2006/relationships/chartUserShapes" Target="../drawings/drawing1.xml"/><Relationship Id="rId4" Type="http://schemas.openxmlformats.org/officeDocument/2006/relationships/oleObject" Target="file:///D:\&#1575;&#1604;&#1607;&#1607;%20&#1580;&#1575;&#1606;\&#1570;&#1606;&#1586;&#1740;&#1605;%20&#1582;&#1575;&#1604;&#1589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671769631777807"/>
          <c:y val="0.16373367375199691"/>
          <c:w val="0.64425970773531827"/>
          <c:h val="0.64381826485525795"/>
        </c:manualLayout>
      </c:layout>
      <c:lineChart>
        <c:grouping val="standard"/>
        <c:varyColors val="0"/>
        <c:ser>
          <c:idx val="0"/>
          <c:order val="0"/>
          <c:tx>
            <c:strRef>
              <c:f>Fraction!$B$1</c:f>
              <c:strCache>
                <c:ptCount val="1"/>
                <c:pt idx="0">
                  <c:v>Keratinase Activity (U)</c:v>
                </c:pt>
              </c:strCache>
            </c:strRef>
          </c:tx>
          <c:spPr>
            <a:ln w="22225" cap="rnd">
              <a:solidFill>
                <a:sysClr val="windowText" lastClr="000000"/>
              </a:solidFill>
              <a:round/>
            </a:ln>
            <a:effectLst/>
          </c:spPr>
          <c:marker>
            <c:symbol val="circle"/>
            <c:size val="6"/>
            <c:spPr>
              <a:solidFill>
                <a:schemeClr val="lt1"/>
              </a:solidFill>
              <a:ln w="15875">
                <a:solidFill>
                  <a:sysClr val="windowText" lastClr="000000"/>
                </a:solidFill>
                <a:round/>
              </a:ln>
              <a:effectLst/>
            </c:spPr>
          </c:marker>
          <c:val>
            <c:numRef>
              <c:f>Fraction!$B$2:$B$23</c:f>
              <c:numCache>
                <c:formatCode>General</c:formatCode>
                <c:ptCount val="22"/>
                <c:pt idx="0">
                  <c:v>0</c:v>
                </c:pt>
                <c:pt idx="1">
                  <c:v>23.983000000000001</c:v>
                </c:pt>
                <c:pt idx="2">
                  <c:v>22.55</c:v>
                </c:pt>
                <c:pt idx="3">
                  <c:v>11.75</c:v>
                </c:pt>
                <c:pt idx="4">
                  <c:v>6.9160000000000004</c:v>
                </c:pt>
                <c:pt idx="5">
                  <c:v>5.133</c:v>
                </c:pt>
                <c:pt idx="6">
                  <c:v>7.016</c:v>
                </c:pt>
                <c:pt idx="7">
                  <c:v>6.1829999999999998</c:v>
                </c:pt>
                <c:pt idx="8">
                  <c:v>5.7329999999999997</c:v>
                </c:pt>
                <c:pt idx="9">
                  <c:v>12.116</c:v>
                </c:pt>
                <c:pt idx="10">
                  <c:v>12.083</c:v>
                </c:pt>
                <c:pt idx="11">
                  <c:v>42.716000000000001</c:v>
                </c:pt>
                <c:pt idx="12">
                  <c:v>24.6</c:v>
                </c:pt>
                <c:pt idx="13">
                  <c:v>25.515999999999998</c:v>
                </c:pt>
                <c:pt idx="14">
                  <c:v>8.4659999999999993</c:v>
                </c:pt>
                <c:pt idx="15">
                  <c:v>3.95</c:v>
                </c:pt>
                <c:pt idx="16">
                  <c:v>10.632999999999999</c:v>
                </c:pt>
                <c:pt idx="17">
                  <c:v>2.95</c:v>
                </c:pt>
                <c:pt idx="18">
                  <c:v>1.5329999999999999</c:v>
                </c:pt>
                <c:pt idx="19">
                  <c:v>2.2829999999999999</c:v>
                </c:pt>
                <c:pt idx="20">
                  <c:v>0.3</c:v>
                </c:pt>
                <c:pt idx="21">
                  <c:v>5.8299999999999998E-2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2DE-4D40-A3FF-0230FB8A37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48382784"/>
        <c:axId val="-148383872"/>
      </c:lineChart>
      <c:lineChart>
        <c:grouping val="standard"/>
        <c:varyColors val="0"/>
        <c:ser>
          <c:idx val="1"/>
          <c:order val="1"/>
          <c:tx>
            <c:strRef>
              <c:f>Fraction!$C$1</c:f>
              <c:strCache>
                <c:ptCount val="1"/>
                <c:pt idx="0">
                  <c:v>Abs(280nm)</c:v>
                </c:pt>
              </c:strCache>
            </c:strRef>
          </c:tx>
          <c:spPr>
            <a:ln w="28575" cap="rnd" cmpd="sng">
              <a:solidFill>
                <a:sysClr val="window" lastClr="FFFFFF">
                  <a:lumMod val="75000"/>
                  <a:alpha val="98000"/>
                </a:sysClr>
              </a:solidFill>
              <a:prstDash val="solid"/>
              <a:round/>
              <a:headEnd type="none"/>
            </a:ln>
            <a:effectLst/>
          </c:spPr>
          <c:marker>
            <c:symbol val="circle"/>
            <c:size val="6"/>
            <c:spPr>
              <a:solidFill>
                <a:schemeClr val="lt1"/>
              </a:solidFill>
              <a:ln w="28575">
                <a:solidFill>
                  <a:sysClr val="window" lastClr="FFFFFF">
                    <a:lumMod val="75000"/>
                    <a:alpha val="98000"/>
                  </a:sysClr>
                </a:solidFill>
                <a:prstDash val="solid"/>
                <a:round/>
              </a:ln>
              <a:effectLst/>
            </c:spPr>
          </c:marker>
          <c:val>
            <c:numRef>
              <c:f>Fraction!$C$2:$C$23</c:f>
              <c:numCache>
                <c:formatCode>General</c:formatCode>
                <c:ptCount val="22"/>
                <c:pt idx="0">
                  <c:v>0</c:v>
                </c:pt>
                <c:pt idx="1">
                  <c:v>0.33</c:v>
                </c:pt>
                <c:pt idx="2">
                  <c:v>0.3</c:v>
                </c:pt>
                <c:pt idx="3">
                  <c:v>0.21</c:v>
                </c:pt>
                <c:pt idx="4">
                  <c:v>0.19</c:v>
                </c:pt>
                <c:pt idx="5">
                  <c:v>0.18</c:v>
                </c:pt>
                <c:pt idx="6">
                  <c:v>0.17</c:v>
                </c:pt>
                <c:pt idx="7">
                  <c:v>0.13</c:v>
                </c:pt>
                <c:pt idx="8">
                  <c:v>0.12</c:v>
                </c:pt>
                <c:pt idx="9">
                  <c:v>0.21</c:v>
                </c:pt>
                <c:pt idx="10">
                  <c:v>0.2</c:v>
                </c:pt>
                <c:pt idx="11">
                  <c:v>0.41</c:v>
                </c:pt>
                <c:pt idx="12">
                  <c:v>0.31</c:v>
                </c:pt>
                <c:pt idx="13">
                  <c:v>0.35</c:v>
                </c:pt>
                <c:pt idx="14">
                  <c:v>0.19</c:v>
                </c:pt>
                <c:pt idx="15">
                  <c:v>0.09</c:v>
                </c:pt>
                <c:pt idx="16">
                  <c:v>0.18</c:v>
                </c:pt>
                <c:pt idx="17">
                  <c:v>0.1</c:v>
                </c:pt>
                <c:pt idx="18">
                  <c:v>9.1999999999999998E-2</c:v>
                </c:pt>
                <c:pt idx="19">
                  <c:v>7.0000000000000007E-2</c:v>
                </c:pt>
                <c:pt idx="20">
                  <c:v>0.02</c:v>
                </c:pt>
                <c:pt idx="21">
                  <c:v>0.03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2DE-4D40-A3FF-0230FB8A37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49130144"/>
        <c:axId val="-148383328"/>
      </c:lineChart>
      <c:catAx>
        <c:axId val="-148382784"/>
        <c:scaling>
          <c:orientation val="minMax"/>
        </c:scaling>
        <c:delete val="0"/>
        <c:axPos val="b"/>
        <c:majorTickMark val="in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cap="none" spc="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48383872"/>
        <c:crosses val="autoZero"/>
        <c:auto val="1"/>
        <c:lblAlgn val="ctr"/>
        <c:lblOffset val="100"/>
        <c:noMultiLvlLbl val="0"/>
      </c:catAx>
      <c:valAx>
        <c:axId val="-1483838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Keratinase Activity (U)</a:t>
                </a:r>
              </a:p>
            </c:rich>
          </c:tx>
          <c:layout>
            <c:manualLayout>
              <c:xMode val="edge"/>
              <c:yMode val="edge"/>
              <c:x val="3.1454550576207152E-3"/>
              <c:y val="0.1906714080094826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12700"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48382784"/>
        <c:crosses val="autoZero"/>
        <c:crossBetween val="between"/>
      </c:valAx>
      <c:valAx>
        <c:axId val="-148383328"/>
        <c:scaling>
          <c:orientation val="minMax"/>
        </c:scaling>
        <c:delete val="0"/>
        <c:axPos val="r"/>
        <c:numFmt formatCode="General" sourceLinked="1"/>
        <c:majorTickMark val="in"/>
        <c:minorTickMark val="none"/>
        <c:tickLblPos val="nextTo"/>
        <c:spPr>
          <a:noFill/>
          <a:ln w="12700"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49130144"/>
        <c:crosses val="max"/>
        <c:crossBetween val="between"/>
      </c:valAx>
      <c:catAx>
        <c:axId val="-149130144"/>
        <c:scaling>
          <c:orientation val="minMax"/>
        </c:scaling>
        <c:delete val="1"/>
        <c:axPos val="b"/>
        <c:majorTickMark val="out"/>
        <c:minorTickMark val="none"/>
        <c:tickLblPos val="nextTo"/>
        <c:crossAx val="-148383328"/>
        <c:crosses val="autoZero"/>
        <c:auto val="1"/>
        <c:lblAlgn val="ctr"/>
        <c:lblOffset val="100"/>
        <c:noMultiLvlLbl val="0"/>
      </c:catAx>
      <c:spPr>
        <a:solidFill>
          <a:sysClr val="window" lastClr="FFFFFF"/>
        </a:solidFill>
        <a:ln>
          <a:solidFill>
            <a:sysClr val="windowText" lastClr="000000"/>
          </a:solidFill>
        </a:ln>
        <a:effectLst/>
      </c:spPr>
    </c:plotArea>
    <c:legend>
      <c:legendPos val="r"/>
      <c:layout>
        <c:manualLayout>
          <c:xMode val="edge"/>
          <c:yMode val="edge"/>
          <c:x val="0.20194147459894404"/>
          <c:y val="5.2977654522744387E-3"/>
          <c:w val="0.58324760757749017"/>
          <c:h val="0.1111580654095387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12700" cap="flat" cmpd="sng" algn="ctr">
      <a:solidFill>
        <a:sysClr val="window" lastClr="FFFFFF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1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0.90234</cdr:x>
      <cdr:y>0.02749</cdr:y>
    </cdr:from>
    <cdr:to>
      <cdr:x>0.97485</cdr:x>
      <cdr:y>0.65631</cdr:y>
    </cdr:to>
    <cdr:sp macro="" textlink="">
      <cdr:nvSpPr>
        <cdr:cNvPr id="2" name="TextBox 1"/>
        <cdr:cNvSpPr txBox="1"/>
      </cdr:nvSpPr>
      <cdr:spPr>
        <a:xfrm xmlns:a="http://schemas.openxmlformats.org/drawingml/2006/main" rot="16200000">
          <a:off x="2422684" y="685370"/>
          <a:ext cx="1485399" cy="24453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1"/>
        <a:lstStyle xmlns:a="http://schemas.openxmlformats.org/drawingml/2006/main"/>
        <a:p xmlns:a="http://schemas.openxmlformats.org/drawingml/2006/main">
          <a:r>
            <a:rPr lang="en-US" sz="1000" b="1" i="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Abs (280nm)</a:t>
          </a:r>
          <a:endParaRPr lang="fa-IR" sz="1000" b="1" i="0" baseline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0.35506</cdr:x>
      <cdr:y>0.91136</cdr:y>
    </cdr:from>
    <cdr:to>
      <cdr:x>0.68556</cdr:x>
      <cdr:y>0.96454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1224951" y="2484408"/>
          <a:ext cx="1140188" cy="14498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1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000" b="1" baseline="0">
              <a:latin typeface="Times New Roman" panose="02020603050405020304" pitchFamily="18" charset="0"/>
              <a:cs typeface="Times New Roman" panose="02020603050405020304" pitchFamily="18" charset="0"/>
            </a:rPr>
            <a:t>Fraction</a:t>
          </a:r>
          <a:endParaRPr lang="fa-IR" sz="1000" b="1" baseline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NIKAN</cp:lastModifiedBy>
  <cp:revision>3</cp:revision>
  <dcterms:created xsi:type="dcterms:W3CDTF">2021-08-23T07:49:00Z</dcterms:created>
  <dcterms:modified xsi:type="dcterms:W3CDTF">2021-08-23T07:58:00Z</dcterms:modified>
</cp:coreProperties>
</file>