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F0042D" w14:textId="62DCF555" w:rsidR="00DC1E07" w:rsidRPr="0083556B" w:rsidRDefault="00DC1E07" w:rsidP="000201F5">
      <w:pPr>
        <w:pStyle w:val="BATitle"/>
        <w:spacing w:before="0" w:after="120"/>
        <w:rPr>
          <w:b/>
          <w:lang w:eastAsia="zh-CN"/>
        </w:rPr>
      </w:pPr>
      <w:r w:rsidRPr="0083556B">
        <w:rPr>
          <w:b/>
          <w:lang w:eastAsia="zh-CN"/>
        </w:rPr>
        <w:t>Supporting Information</w:t>
      </w:r>
    </w:p>
    <w:p w14:paraId="1077A906" w14:textId="77777777" w:rsidR="00656B8B" w:rsidRPr="001A474D" w:rsidRDefault="00656B8B" w:rsidP="00656B8B">
      <w:pPr>
        <w:pStyle w:val="BATitle"/>
        <w:spacing w:before="480" w:line="240" w:lineRule="auto"/>
        <w:jc w:val="left"/>
        <w:rPr>
          <w:b/>
        </w:rPr>
      </w:pPr>
      <w:r w:rsidRPr="001A474D">
        <w:rPr>
          <w:b/>
        </w:rPr>
        <w:t>Gold Nanoparticles Induce Cell Stress by Interfering with the Cellular Protein Quality Control System</w:t>
      </w:r>
    </w:p>
    <w:p w14:paraId="599BF86F" w14:textId="77777777" w:rsidR="00656B8B" w:rsidRDefault="00656B8B" w:rsidP="00656B8B">
      <w:pPr>
        <w:pStyle w:val="BBAuthorName"/>
        <w:spacing w:line="240" w:lineRule="auto"/>
        <w:jc w:val="left"/>
        <w:rPr>
          <w:vertAlign w:val="superscript"/>
        </w:rPr>
      </w:pPr>
      <w:proofErr w:type="spellStart"/>
      <w:r w:rsidRPr="001A474D">
        <w:t>Guofang</w:t>
      </w:r>
      <w:proofErr w:type="spellEnd"/>
      <w:r w:rsidRPr="001A474D">
        <w:t xml:space="preserve"> Zhang</w:t>
      </w:r>
      <w:r w:rsidRPr="000414BD">
        <w:rPr>
          <w:vertAlign w:val="superscript"/>
        </w:rPr>
        <w:t>1‡</w:t>
      </w:r>
      <w:r w:rsidRPr="001A474D">
        <w:t xml:space="preserve">, </w:t>
      </w:r>
      <w:proofErr w:type="spellStart"/>
      <w:r w:rsidRPr="001A474D">
        <w:t>Qingle</w:t>
      </w:r>
      <w:proofErr w:type="spellEnd"/>
      <w:r w:rsidRPr="001A474D">
        <w:t xml:space="preserve"> Song</w:t>
      </w:r>
      <w:r w:rsidRPr="000414BD">
        <w:rPr>
          <w:vertAlign w:val="superscript"/>
        </w:rPr>
        <w:t>1‡</w:t>
      </w:r>
      <w:r w:rsidRPr="001A474D">
        <w:t xml:space="preserve">, </w:t>
      </w:r>
      <w:proofErr w:type="spellStart"/>
      <w:r w:rsidRPr="001A474D">
        <w:t>Yuqian</w:t>
      </w:r>
      <w:proofErr w:type="spellEnd"/>
      <w:r w:rsidRPr="001A474D">
        <w:t xml:space="preserve"> Zhang</w:t>
      </w:r>
      <w:r w:rsidRPr="000414BD">
        <w:rPr>
          <w:vertAlign w:val="superscript"/>
        </w:rPr>
        <w:t>1</w:t>
      </w:r>
      <w:r w:rsidRPr="001A474D">
        <w:t xml:space="preserve">, </w:t>
      </w:r>
      <w:proofErr w:type="spellStart"/>
      <w:r w:rsidRPr="001A474D">
        <w:t>Ruijing</w:t>
      </w:r>
      <w:proofErr w:type="spellEnd"/>
      <w:r w:rsidRPr="001A474D">
        <w:t xml:space="preserve"> Liang</w:t>
      </w:r>
      <w:r w:rsidRPr="000414BD">
        <w:rPr>
          <w:vertAlign w:val="superscript"/>
        </w:rPr>
        <w:t>2</w:t>
      </w:r>
      <w:r w:rsidRPr="001A474D">
        <w:t>, Liang Chen</w:t>
      </w:r>
      <w:r w:rsidRPr="000414BD">
        <w:rPr>
          <w:vertAlign w:val="superscript"/>
        </w:rPr>
        <w:t>2</w:t>
      </w:r>
      <w:r w:rsidRPr="001A474D">
        <w:t>, Nancy A. Monteiro-Riviere</w:t>
      </w:r>
      <w:r w:rsidRPr="000414BD">
        <w:rPr>
          <w:vertAlign w:val="superscript"/>
        </w:rPr>
        <w:t>3</w:t>
      </w:r>
      <w:r w:rsidRPr="001A474D">
        <w:t xml:space="preserve">, </w:t>
      </w:r>
      <w:bookmarkStart w:id="0" w:name="OLE_LINK72"/>
      <w:bookmarkStart w:id="1" w:name="OLE_LINK73"/>
      <w:r w:rsidRPr="001A474D">
        <w:t>Diana Boraschi</w:t>
      </w:r>
      <w:r w:rsidRPr="000414BD">
        <w:rPr>
          <w:vertAlign w:val="superscript"/>
        </w:rPr>
        <w:t>4</w:t>
      </w:r>
      <w:bookmarkEnd w:id="0"/>
      <w:bookmarkEnd w:id="1"/>
      <w:r w:rsidRPr="001A474D">
        <w:t>,</w:t>
      </w:r>
      <w:r w:rsidRPr="001A474D" w:rsidDel="0014191B">
        <w:t xml:space="preserve"> </w:t>
      </w:r>
      <w:proofErr w:type="spellStart"/>
      <w:r w:rsidRPr="001A474D">
        <w:t>Yanzhong</w:t>
      </w:r>
      <w:proofErr w:type="spellEnd"/>
      <w:r w:rsidRPr="001A474D">
        <w:t xml:space="preserve"> Chang</w:t>
      </w:r>
      <w:r w:rsidRPr="000414BD">
        <w:rPr>
          <w:vertAlign w:val="superscript"/>
        </w:rPr>
        <w:t>5*</w:t>
      </w:r>
      <w:r w:rsidRPr="001A474D">
        <w:t xml:space="preserve">, </w:t>
      </w:r>
      <w:proofErr w:type="spellStart"/>
      <w:r w:rsidRPr="001A474D">
        <w:t>Hongchang</w:t>
      </w:r>
      <w:proofErr w:type="spellEnd"/>
      <w:r w:rsidRPr="001A474D">
        <w:t xml:space="preserve"> Li</w:t>
      </w:r>
      <w:r w:rsidRPr="000414BD">
        <w:rPr>
          <w:vertAlign w:val="superscript"/>
        </w:rPr>
        <w:t>2*</w:t>
      </w:r>
      <w:r w:rsidRPr="001A474D">
        <w:t>, Yang Li</w:t>
      </w:r>
      <w:r w:rsidRPr="000414BD">
        <w:rPr>
          <w:vertAlign w:val="superscript"/>
        </w:rPr>
        <w:t>1*</w:t>
      </w:r>
    </w:p>
    <w:p w14:paraId="4F96AF70" w14:textId="77777777" w:rsidR="00656B8B" w:rsidRPr="00481651" w:rsidRDefault="00656B8B" w:rsidP="00656B8B">
      <w:pPr>
        <w:pStyle w:val="BCAuthorAddress"/>
      </w:pPr>
    </w:p>
    <w:p w14:paraId="62D531DA" w14:textId="77777777" w:rsidR="00656B8B" w:rsidRPr="001A474D" w:rsidRDefault="00656B8B" w:rsidP="00656B8B">
      <w:pPr>
        <w:pStyle w:val="BCAuthorAddress"/>
        <w:spacing w:afterLines="100" w:line="240" w:lineRule="auto"/>
        <w:jc w:val="left"/>
      </w:pPr>
      <w:r w:rsidRPr="000414BD">
        <w:rPr>
          <w:i/>
          <w:vertAlign w:val="superscript"/>
        </w:rPr>
        <w:t>1</w:t>
      </w:r>
      <w:r w:rsidRPr="001A474D">
        <w:t>Laboratory of Immunology and Nanomedicine, Shenzhen Institutes of Advanced Technology, Chinese Academic of Science, 518055 Shenzhen, China.</w:t>
      </w:r>
    </w:p>
    <w:p w14:paraId="27E6740E" w14:textId="77777777" w:rsidR="00656B8B" w:rsidRPr="001A474D" w:rsidRDefault="00656B8B" w:rsidP="00656B8B">
      <w:pPr>
        <w:pStyle w:val="BIEmailAddress"/>
        <w:spacing w:afterLines="100" w:after="240" w:line="240" w:lineRule="auto"/>
        <w:rPr>
          <w:lang w:eastAsia="zh-CN"/>
        </w:rPr>
      </w:pPr>
      <w:r w:rsidRPr="000414BD">
        <w:rPr>
          <w:i/>
          <w:vertAlign w:val="superscript"/>
        </w:rPr>
        <w:t>2</w:t>
      </w:r>
      <w:r w:rsidRPr="001A474D">
        <w:rPr>
          <w:lang w:eastAsia="zh-CN"/>
        </w:rPr>
        <w:t xml:space="preserve">Guangdong Key Laboratory of Nanomedicine, </w:t>
      </w:r>
      <w:r w:rsidRPr="001A474D">
        <w:t>Shenzhen Institutes of Advanced Technology, Chinese Academic of Science</w:t>
      </w:r>
      <w:r w:rsidRPr="001A474D">
        <w:rPr>
          <w:lang w:eastAsia="zh-CN"/>
        </w:rPr>
        <w:t xml:space="preserve">, </w:t>
      </w:r>
      <w:proofErr w:type="gramStart"/>
      <w:r w:rsidRPr="001A474D">
        <w:rPr>
          <w:lang w:eastAsia="zh-CN"/>
        </w:rPr>
        <w:t>518055</w:t>
      </w:r>
      <w:proofErr w:type="gramEnd"/>
      <w:r w:rsidRPr="001A474D">
        <w:rPr>
          <w:lang w:eastAsia="zh-CN"/>
        </w:rPr>
        <w:t xml:space="preserve"> Shenzhen, China</w:t>
      </w:r>
    </w:p>
    <w:p w14:paraId="4EFEFA3A" w14:textId="77777777" w:rsidR="00656B8B" w:rsidRPr="001A474D" w:rsidRDefault="00656B8B" w:rsidP="00656B8B">
      <w:pPr>
        <w:pStyle w:val="AIReceivedDate"/>
        <w:spacing w:afterLines="100" w:line="240" w:lineRule="auto"/>
        <w:rPr>
          <w:b w:val="0"/>
          <w:lang w:eastAsia="zh-CN"/>
        </w:rPr>
      </w:pPr>
      <w:r w:rsidRPr="000414BD">
        <w:rPr>
          <w:b w:val="0"/>
          <w:i/>
          <w:vertAlign w:val="superscript"/>
        </w:rPr>
        <w:t>3</w:t>
      </w:r>
      <w:r w:rsidRPr="001A474D">
        <w:rPr>
          <w:b w:val="0"/>
          <w:lang w:eastAsia="zh-CN"/>
        </w:rPr>
        <w:t>Nanotechnology Innovation Center of Kansas State, Kansas State University, 66506 Manhattan, KS, USA</w:t>
      </w:r>
    </w:p>
    <w:p w14:paraId="26D2654E" w14:textId="77777777" w:rsidR="00656B8B" w:rsidRPr="001A474D" w:rsidRDefault="00656B8B" w:rsidP="00656B8B">
      <w:pPr>
        <w:pStyle w:val="BDAbstract"/>
        <w:spacing w:before="0" w:afterLines="100" w:after="240" w:line="240" w:lineRule="auto"/>
        <w:rPr>
          <w:b/>
          <w:lang w:eastAsia="zh-CN"/>
        </w:rPr>
      </w:pPr>
      <w:r w:rsidRPr="000414BD">
        <w:rPr>
          <w:i/>
          <w:vertAlign w:val="superscript"/>
        </w:rPr>
        <w:t>4</w:t>
      </w:r>
      <w:bookmarkStart w:id="2" w:name="OLE_LINK70"/>
      <w:bookmarkStart w:id="3" w:name="OLE_LINK71"/>
      <w:r w:rsidRPr="001A474D">
        <w:rPr>
          <w:lang w:eastAsia="zh-CN"/>
        </w:rPr>
        <w:t xml:space="preserve">The Institute of Biochemistry and Cell Biology, </w:t>
      </w:r>
      <w:bookmarkStart w:id="4" w:name="OLE_LINK68"/>
      <w:bookmarkStart w:id="5" w:name="OLE_LINK69"/>
      <w:r w:rsidRPr="001A474D">
        <w:rPr>
          <w:lang w:eastAsia="zh-CN"/>
        </w:rPr>
        <w:t>National Research Council</w:t>
      </w:r>
      <w:bookmarkEnd w:id="2"/>
      <w:bookmarkEnd w:id="3"/>
      <w:bookmarkEnd w:id="4"/>
      <w:bookmarkEnd w:id="5"/>
      <w:r w:rsidRPr="001A474D">
        <w:rPr>
          <w:lang w:eastAsia="zh-CN"/>
        </w:rPr>
        <w:t xml:space="preserve">, </w:t>
      </w:r>
      <w:bookmarkStart w:id="6" w:name="OLE_LINK74"/>
      <w:bookmarkStart w:id="7" w:name="OLE_LINK75"/>
      <w:r w:rsidRPr="001A474D">
        <w:rPr>
          <w:lang w:eastAsia="zh-CN"/>
        </w:rPr>
        <w:t>80131</w:t>
      </w:r>
      <w:bookmarkEnd w:id="6"/>
      <w:bookmarkEnd w:id="7"/>
      <w:r w:rsidRPr="001A474D">
        <w:rPr>
          <w:lang w:eastAsia="zh-CN"/>
        </w:rPr>
        <w:t xml:space="preserve"> </w:t>
      </w:r>
      <w:bookmarkStart w:id="8" w:name="OLE_LINK76"/>
      <w:bookmarkStart w:id="9" w:name="OLE_LINK77"/>
      <w:r w:rsidRPr="001A474D">
        <w:rPr>
          <w:lang w:eastAsia="zh-CN"/>
        </w:rPr>
        <w:t>Napoli</w:t>
      </w:r>
      <w:bookmarkEnd w:id="8"/>
      <w:bookmarkEnd w:id="9"/>
      <w:r w:rsidRPr="001A474D">
        <w:rPr>
          <w:lang w:eastAsia="zh-CN"/>
        </w:rPr>
        <w:t>, Italy</w:t>
      </w:r>
    </w:p>
    <w:p w14:paraId="708519D4" w14:textId="77777777" w:rsidR="00656B8B" w:rsidRDefault="00656B8B" w:rsidP="00656B8B">
      <w:pPr>
        <w:pStyle w:val="BDAbstract"/>
        <w:spacing w:before="0" w:afterLines="100" w:after="240" w:line="240" w:lineRule="auto"/>
        <w:rPr>
          <w:lang w:eastAsia="zh-CN"/>
        </w:rPr>
      </w:pPr>
      <w:r w:rsidRPr="000414BD">
        <w:rPr>
          <w:i/>
          <w:vertAlign w:val="superscript"/>
        </w:rPr>
        <w:t>5</w:t>
      </w:r>
      <w:r w:rsidRPr="001A474D">
        <w:rPr>
          <w:lang w:eastAsia="zh-CN"/>
        </w:rPr>
        <w:t>College of Life Science, Hebei Normal University, 050016 Shijiazhuang, PR China</w:t>
      </w:r>
    </w:p>
    <w:p w14:paraId="3D3CD892" w14:textId="77777777" w:rsidR="00656B8B" w:rsidRPr="00D700BC" w:rsidRDefault="00656B8B" w:rsidP="00656B8B">
      <w:pPr>
        <w:pStyle w:val="TAMainText"/>
        <w:rPr>
          <w:lang w:eastAsia="zh-CN"/>
        </w:rPr>
      </w:pPr>
    </w:p>
    <w:p w14:paraId="624D2AEF" w14:textId="77777777" w:rsidR="00656B8B" w:rsidRPr="001A474D" w:rsidRDefault="00656B8B" w:rsidP="00656B8B">
      <w:pPr>
        <w:pStyle w:val="FACorrespondingAuthorFootnote"/>
        <w:spacing w:line="240" w:lineRule="auto"/>
        <w:rPr>
          <w:lang w:eastAsia="zh-CN"/>
        </w:rPr>
      </w:pPr>
      <w:r w:rsidRPr="000414BD">
        <w:rPr>
          <w:i/>
          <w:vertAlign w:val="superscript"/>
        </w:rPr>
        <w:t>*</w:t>
      </w:r>
      <w:r w:rsidRPr="001A474D">
        <w:t>as corresponding authors.</w:t>
      </w:r>
      <w:r w:rsidRPr="001A474D">
        <w:rPr>
          <w:lang w:eastAsia="zh-CN"/>
        </w:rPr>
        <w:t xml:space="preserve"> </w:t>
      </w:r>
      <w:bookmarkStart w:id="10" w:name="_GoBack"/>
      <w:bookmarkEnd w:id="10"/>
    </w:p>
    <w:p w14:paraId="4575011E" w14:textId="0A125359" w:rsidR="00656B8B" w:rsidRDefault="00656B8B" w:rsidP="00656B8B">
      <w:pPr>
        <w:pStyle w:val="FACorrespondingAuthorFootnote"/>
        <w:spacing w:after="0" w:line="240" w:lineRule="auto"/>
        <w:rPr>
          <w:lang w:eastAsia="zh-CN"/>
        </w:rPr>
      </w:pPr>
      <w:r w:rsidRPr="001A474D">
        <w:rPr>
          <w:lang w:eastAsia="zh-CN"/>
        </w:rPr>
        <w:t xml:space="preserve">E mail: Yang Li: </w:t>
      </w:r>
      <w:r w:rsidRPr="00DA66BB">
        <w:rPr>
          <w:lang w:eastAsia="zh-CN"/>
        </w:rPr>
        <w:t>yang.li@siat.ac.cn</w:t>
      </w:r>
      <w:r w:rsidRPr="001A474D">
        <w:rPr>
          <w:lang w:eastAsia="zh-CN"/>
        </w:rPr>
        <w:t xml:space="preserve">; </w:t>
      </w:r>
    </w:p>
    <w:p w14:paraId="34B8C420" w14:textId="3058E793" w:rsidR="00656B8B" w:rsidRDefault="00656B8B" w:rsidP="00656B8B">
      <w:pPr>
        <w:pStyle w:val="FACorrespondingAuthorFootnote"/>
        <w:spacing w:after="0" w:line="240" w:lineRule="auto"/>
        <w:rPr>
          <w:lang w:eastAsia="zh-CN"/>
        </w:rPr>
      </w:pPr>
      <w:proofErr w:type="spellStart"/>
      <w:r w:rsidRPr="001A474D">
        <w:rPr>
          <w:lang w:eastAsia="zh-CN"/>
        </w:rPr>
        <w:t>Hongchang</w:t>
      </w:r>
      <w:proofErr w:type="spellEnd"/>
      <w:r w:rsidRPr="001A474D">
        <w:rPr>
          <w:lang w:eastAsia="zh-CN"/>
        </w:rPr>
        <w:t xml:space="preserve"> Li: </w:t>
      </w:r>
      <w:r w:rsidRPr="00DA66BB">
        <w:rPr>
          <w:lang w:eastAsia="zh-CN"/>
        </w:rPr>
        <w:t>hc.li@siat.ac.cn</w:t>
      </w:r>
      <w:r w:rsidRPr="001A474D">
        <w:rPr>
          <w:lang w:eastAsia="zh-CN"/>
        </w:rPr>
        <w:t xml:space="preserve">; </w:t>
      </w:r>
    </w:p>
    <w:p w14:paraId="2F48CC81" w14:textId="1574B8B7" w:rsidR="00656B8B" w:rsidRDefault="00656B8B" w:rsidP="00656B8B">
      <w:pPr>
        <w:pStyle w:val="FACorrespondingAuthorFootnote"/>
        <w:spacing w:after="0" w:line="240" w:lineRule="auto"/>
        <w:rPr>
          <w:lang w:eastAsia="zh-CN"/>
        </w:rPr>
      </w:pPr>
      <w:proofErr w:type="spellStart"/>
      <w:r w:rsidRPr="001A474D">
        <w:rPr>
          <w:lang w:eastAsia="zh-CN"/>
        </w:rPr>
        <w:t>Yanzhong</w:t>
      </w:r>
      <w:proofErr w:type="spellEnd"/>
      <w:r w:rsidRPr="001A474D">
        <w:rPr>
          <w:lang w:eastAsia="zh-CN"/>
        </w:rPr>
        <w:t xml:space="preserve"> Chang: </w:t>
      </w:r>
      <w:r w:rsidRPr="00DA66BB">
        <w:rPr>
          <w:lang w:eastAsia="zh-CN"/>
        </w:rPr>
        <w:t>chang7676@163.com</w:t>
      </w:r>
    </w:p>
    <w:p w14:paraId="16DA3247" w14:textId="77777777" w:rsidR="00656B8B" w:rsidRPr="00D700BC" w:rsidRDefault="00656B8B" w:rsidP="00656B8B">
      <w:pPr>
        <w:pStyle w:val="TAMainText"/>
        <w:rPr>
          <w:lang w:eastAsia="zh-CN"/>
        </w:rPr>
      </w:pPr>
    </w:p>
    <w:p w14:paraId="4BC79739" w14:textId="77777777" w:rsidR="00656B8B" w:rsidRPr="001A474D" w:rsidRDefault="00656B8B" w:rsidP="00656B8B">
      <w:pPr>
        <w:pStyle w:val="FACorrespondingAuthorFootnote"/>
        <w:spacing w:line="240" w:lineRule="auto"/>
      </w:pPr>
      <w:r w:rsidRPr="001A474D">
        <w:rPr>
          <w:b/>
        </w:rPr>
        <w:t>Keywords</w:t>
      </w:r>
      <w:r w:rsidRPr="001A474D">
        <w:t xml:space="preserve">: </w:t>
      </w:r>
      <w:bookmarkStart w:id="11" w:name="OLE_LINK19"/>
      <w:bookmarkStart w:id="12" w:name="OLE_LINK22"/>
      <w:bookmarkStart w:id="13" w:name="OLE_LINK10"/>
      <w:bookmarkStart w:id="14" w:name="OLE_LINK23"/>
      <w:bookmarkStart w:id="15" w:name="OLE_LINK32"/>
      <w:r w:rsidRPr="001A474D">
        <w:t>Protein quality control, ER stress, ER-associated degradation, Unfolded protein response, Au NPs</w:t>
      </w:r>
      <w:bookmarkEnd w:id="11"/>
      <w:bookmarkEnd w:id="12"/>
      <w:bookmarkEnd w:id="13"/>
    </w:p>
    <w:bookmarkEnd w:id="14"/>
    <w:bookmarkEnd w:id="15"/>
    <w:p w14:paraId="43013FD9" w14:textId="77777777" w:rsidR="00656B8B" w:rsidRDefault="00656B8B">
      <w:pPr>
        <w:pStyle w:val="SNSynopsisTOC"/>
        <w:spacing w:after="240"/>
        <w:jc w:val="left"/>
        <w:rPr>
          <w:b/>
        </w:rPr>
      </w:pPr>
    </w:p>
    <w:p w14:paraId="46EB43E2" w14:textId="0F5A9C22" w:rsidR="00650B74" w:rsidRPr="0083556B" w:rsidRDefault="00650B74">
      <w:pPr>
        <w:pStyle w:val="SNSynopsisTOC"/>
        <w:spacing w:after="240"/>
        <w:jc w:val="left"/>
        <w:rPr>
          <w:rFonts w:ascii="Times New Roman" w:hAnsi="Times New Roman"/>
        </w:rPr>
      </w:pPr>
    </w:p>
    <w:p w14:paraId="470BE5F7" w14:textId="0D6EA228" w:rsidR="00B85EBB" w:rsidRPr="0083556B" w:rsidRDefault="00B85EBB" w:rsidP="00B85EBB">
      <w:pPr>
        <w:pStyle w:val="SNSynopsisTOC"/>
        <w:spacing w:after="0"/>
        <w:jc w:val="left"/>
        <w:rPr>
          <w:rFonts w:ascii="Times New Roman" w:hAnsi="Times New Roman"/>
          <w:b/>
          <w:lang w:eastAsia="zh-CN"/>
        </w:rPr>
      </w:pPr>
      <w:r w:rsidRPr="0083556B">
        <w:rPr>
          <w:rFonts w:ascii="Times New Roman" w:hAnsi="Times New Roman"/>
          <w:b/>
          <w:lang w:eastAsia="zh-CN"/>
        </w:rPr>
        <w:lastRenderedPageBreak/>
        <w:t>Detailed method for human molecular pathway finder PCR array:</w:t>
      </w:r>
    </w:p>
    <w:p w14:paraId="480340AC" w14:textId="77777777" w:rsidR="00B85EBB" w:rsidRPr="0083556B" w:rsidRDefault="00B85EBB" w:rsidP="00B85EBB">
      <w:pPr>
        <w:autoSpaceDE w:val="0"/>
        <w:autoSpaceDN w:val="0"/>
        <w:adjustRightInd w:val="0"/>
        <w:spacing w:after="0" w:line="480" w:lineRule="auto"/>
        <w:rPr>
          <w:rFonts w:ascii="Times New Roman" w:hAnsi="Times New Roman"/>
        </w:rPr>
      </w:pPr>
      <w:r w:rsidRPr="0083556B">
        <w:rPr>
          <w:rFonts w:ascii="Times New Roman" w:hAnsi="Times New Roman"/>
          <w:b/>
          <w:i/>
        </w:rPr>
        <w:t xml:space="preserve">Cell treatment: </w:t>
      </w:r>
      <w:r w:rsidRPr="0083556B">
        <w:rPr>
          <w:rFonts w:ascii="Times New Roman" w:hAnsi="Times New Roman"/>
        </w:rPr>
        <w:t>HEK cells were seeded in T-25 flasks at a density of 5x10</w:t>
      </w:r>
      <w:r w:rsidRPr="0083556B">
        <w:rPr>
          <w:rFonts w:ascii="Times New Roman" w:hAnsi="Times New Roman"/>
          <w:vertAlign w:val="superscript"/>
        </w:rPr>
        <w:t>5</w:t>
      </w:r>
      <w:r w:rsidRPr="0083556B">
        <w:rPr>
          <w:rFonts w:ascii="Times New Roman" w:hAnsi="Times New Roman"/>
        </w:rPr>
        <w:t xml:space="preserve"> cells per flask and incubated for 24 h at 37°C in air with 5% CO</w:t>
      </w:r>
      <w:r w:rsidRPr="0083556B">
        <w:rPr>
          <w:rFonts w:ascii="Times New Roman" w:hAnsi="Times New Roman"/>
          <w:vertAlign w:val="subscript"/>
        </w:rPr>
        <w:t>2</w:t>
      </w:r>
      <w:r w:rsidRPr="0083556B">
        <w:rPr>
          <w:rFonts w:ascii="Times New Roman" w:hAnsi="Times New Roman"/>
        </w:rPr>
        <w:t xml:space="preserve">. Medium was replaced with fresh medium (control) or medium containing 25 </w:t>
      </w:r>
      <w:proofErr w:type="spellStart"/>
      <w:r w:rsidRPr="0083556B">
        <w:rPr>
          <w:rFonts w:ascii="Times New Roman" w:hAnsi="Times New Roman"/>
        </w:rPr>
        <w:t>μg</w:t>
      </w:r>
      <w:proofErr w:type="spellEnd"/>
      <w:r w:rsidRPr="0083556B">
        <w:rPr>
          <w:rFonts w:ascii="Times New Roman" w:hAnsi="Times New Roman"/>
        </w:rPr>
        <w:t xml:space="preserve">/ml or 75 </w:t>
      </w:r>
      <w:proofErr w:type="spellStart"/>
      <w:r w:rsidRPr="0083556B">
        <w:rPr>
          <w:rFonts w:ascii="Times New Roman" w:hAnsi="Times New Roman"/>
        </w:rPr>
        <w:t>μg</w:t>
      </w:r>
      <w:proofErr w:type="spellEnd"/>
      <w:r w:rsidRPr="0083556B">
        <w:rPr>
          <w:rFonts w:ascii="Times New Roman" w:hAnsi="Times New Roman"/>
        </w:rPr>
        <w:t>/ml Au NPs (n=3). After 24 h incubation, cells were washed 3x with PBS, and collected in 1 ml RIBOZOL™ RNA extraction reagent (AMRESCO LLC, Solon, OH, USA). Supernatants were collected for further analysis. All samples were stored at -80°C until use.</w:t>
      </w:r>
    </w:p>
    <w:p w14:paraId="3FD4D16A" w14:textId="77777777" w:rsidR="00B85EBB" w:rsidRPr="00C51191" w:rsidRDefault="00B85EBB" w:rsidP="00B85EBB">
      <w:pPr>
        <w:spacing w:after="0" w:line="480" w:lineRule="auto"/>
        <w:rPr>
          <w:rFonts w:ascii="Times New Roman" w:hAnsi="Times New Roman"/>
          <w:b/>
        </w:rPr>
      </w:pPr>
      <w:r w:rsidRPr="0083556B">
        <w:rPr>
          <w:rFonts w:ascii="Times New Roman" w:hAnsi="Times New Roman"/>
          <w:b/>
          <w:i/>
        </w:rPr>
        <w:t>RNA extraction</w:t>
      </w:r>
      <w:r w:rsidRPr="0083556B">
        <w:rPr>
          <w:rFonts w:ascii="Times New Roman" w:hAnsi="Times New Roman"/>
          <w:b/>
        </w:rPr>
        <w:t xml:space="preserve">: </w:t>
      </w:r>
      <w:r w:rsidRPr="0083556B">
        <w:rPr>
          <w:rFonts w:ascii="Times New Roman" w:hAnsi="Times New Roman"/>
        </w:rPr>
        <w:t xml:space="preserve">The phenol-based RNA isolation method was used to extract RNA from cells. Samples were transferred to a 5 Prime Phase Lock </w:t>
      </w:r>
      <w:proofErr w:type="spellStart"/>
      <w:r w:rsidRPr="0083556B">
        <w:rPr>
          <w:rFonts w:ascii="Times New Roman" w:hAnsi="Times New Roman"/>
        </w:rPr>
        <w:t>Gel</w:t>
      </w:r>
      <w:r w:rsidRPr="0083556B">
        <w:rPr>
          <w:rFonts w:ascii="Times New Roman" w:hAnsi="Times New Roman"/>
          <w:vertAlign w:val="superscript"/>
        </w:rPr>
        <w:t>TM</w:t>
      </w:r>
      <w:proofErr w:type="spellEnd"/>
      <w:r w:rsidRPr="0083556B">
        <w:rPr>
          <w:rFonts w:ascii="Times New Roman" w:hAnsi="Times New Roman"/>
        </w:rPr>
        <w:t xml:space="preserve"> Heavy 2 ml tube (Fisher Scientific, Pittsburgh, PA, USA) and let sitting at RT for 5 min. Samples were added with 200 </w:t>
      </w:r>
      <w:r w:rsidRPr="0083556B">
        <w:rPr>
          <w:rFonts w:ascii="Times New Roman" w:hAnsi="Times New Roman"/>
        </w:rPr>
        <w:sym w:font="Symbol" w:char="F06D"/>
      </w:r>
      <w:r w:rsidRPr="0083556B">
        <w:rPr>
          <w:rFonts w:ascii="Times New Roman" w:hAnsi="Times New Roman"/>
        </w:rPr>
        <w:t xml:space="preserve">l of chloroform, manually shaken vigorously for 15 s and incubated for 5 min at RT. Samples were then centrifuged at 12,000 rpm for 10 min at 4°C to separate the different phases. The upper aqueous layer of each sample was transferred into a new 2 ml PCR clean tube (Eppendorf, Hamburg, Germany) containing 0.5 ml of isopropanol and mixed thoroughly by shaking for 15 s. Samples were incubated at RT for 10 min and centrifuged again at 12,000 rpm at 4°C for 10 min to pellet the RNA. The supernatant was carefully removed and 1 ml cold 75% ethanol (nuclease-free, water-diluted) was added to each sample, then gently vortexed for 10 s (or by inverting the tube several times) to wash the pellet. RNA was re-pelleted by centrifugation at 10,000 rpm at 4°C for 10 min and air-dried for 5-10 min. RNA was dissolved in 30-80 </w:t>
      </w:r>
      <w:proofErr w:type="spellStart"/>
      <w:r w:rsidRPr="0083556B">
        <w:rPr>
          <w:rFonts w:ascii="Times New Roman" w:hAnsi="Times New Roman"/>
        </w:rPr>
        <w:t>μl</w:t>
      </w:r>
      <w:proofErr w:type="spellEnd"/>
      <w:r w:rsidRPr="0083556B">
        <w:rPr>
          <w:rFonts w:ascii="Times New Roman" w:hAnsi="Times New Roman"/>
        </w:rPr>
        <w:t xml:space="preserve"> nuclease-free water (depending on the yield) by gentle pipetting. RNA samples were quantified </w:t>
      </w:r>
      <w:bookmarkStart w:id="16" w:name="OLE_LINK1"/>
      <w:bookmarkStart w:id="17" w:name="OLE_LINK2"/>
      <w:r w:rsidRPr="0083556B">
        <w:rPr>
          <w:rFonts w:ascii="Times New Roman" w:hAnsi="Times New Roman"/>
        </w:rPr>
        <w:t xml:space="preserve">with a </w:t>
      </w:r>
      <w:proofErr w:type="spellStart"/>
      <w:r w:rsidRPr="0083556B">
        <w:rPr>
          <w:rFonts w:ascii="Times New Roman" w:hAnsi="Times New Roman"/>
        </w:rPr>
        <w:t>NanoDrop</w:t>
      </w:r>
      <w:proofErr w:type="spellEnd"/>
      <w:r w:rsidRPr="0083556B">
        <w:rPr>
          <w:rFonts w:ascii="Times New Roman" w:hAnsi="Times New Roman"/>
        </w:rPr>
        <w:t xml:space="preserve"> ND-8000 spectrophotometer</w:t>
      </w:r>
      <w:bookmarkEnd w:id="16"/>
      <w:bookmarkEnd w:id="17"/>
      <w:r w:rsidRPr="0083556B">
        <w:rPr>
          <w:rFonts w:ascii="Times New Roman" w:hAnsi="Times New Roman"/>
        </w:rPr>
        <w:t xml:space="preserve"> (</w:t>
      </w:r>
      <w:proofErr w:type="spellStart"/>
      <w:r w:rsidRPr="0083556B">
        <w:rPr>
          <w:rFonts w:ascii="Times New Roman" w:hAnsi="Times New Roman"/>
        </w:rPr>
        <w:t>NanoDrop</w:t>
      </w:r>
      <w:proofErr w:type="spellEnd"/>
      <w:r w:rsidRPr="0083556B">
        <w:rPr>
          <w:rFonts w:ascii="Times New Roman" w:hAnsi="Times New Roman"/>
        </w:rPr>
        <w:t xml:space="preserve"> Technologies, Wilmington, DE, USA). RNA samples were further purified by E.Z.N.A.® Total RNA Kit I (Omega Bio-</w:t>
      </w:r>
      <w:proofErr w:type="spellStart"/>
      <w:r w:rsidRPr="0083556B">
        <w:rPr>
          <w:rFonts w:ascii="Times New Roman" w:hAnsi="Times New Roman"/>
        </w:rPr>
        <w:t>tek</w:t>
      </w:r>
      <w:proofErr w:type="spellEnd"/>
      <w:r w:rsidRPr="0083556B">
        <w:rPr>
          <w:rFonts w:ascii="Times New Roman" w:hAnsi="Times New Roman"/>
        </w:rPr>
        <w:t xml:space="preserve"> Inc., Norcross, GA, USA), according to the manufacturer’s protocol. RNA samples were quantified again with a </w:t>
      </w:r>
      <w:proofErr w:type="spellStart"/>
      <w:r w:rsidRPr="0083556B">
        <w:rPr>
          <w:rFonts w:ascii="Times New Roman" w:hAnsi="Times New Roman"/>
        </w:rPr>
        <w:t>NanoDrop</w:t>
      </w:r>
      <w:proofErr w:type="spellEnd"/>
      <w:r w:rsidRPr="0083556B">
        <w:rPr>
          <w:rFonts w:ascii="Times New Roman" w:hAnsi="Times New Roman"/>
        </w:rPr>
        <w:t xml:space="preserve"> </w:t>
      </w:r>
      <w:r w:rsidRPr="0083556B">
        <w:rPr>
          <w:rFonts w:ascii="Times New Roman" w:hAnsi="Times New Roman"/>
        </w:rPr>
        <w:lastRenderedPageBreak/>
        <w:t xml:space="preserve">ND-8000 spectrophotometer after purification. The RNA integrity was tested with the Agilent RNA 6000 Nano Kit (Agilent Technologies, Inc., Santa Clara, CA, USA) on an Agilent 2100 </w:t>
      </w:r>
      <w:proofErr w:type="spellStart"/>
      <w:r w:rsidRPr="0083556B">
        <w:rPr>
          <w:rFonts w:ascii="Times New Roman" w:hAnsi="Times New Roman"/>
        </w:rPr>
        <w:t>Bioanalyzer</w:t>
      </w:r>
      <w:proofErr w:type="spellEnd"/>
      <w:r w:rsidRPr="0083556B">
        <w:rPr>
          <w:rFonts w:ascii="Times New Roman" w:hAnsi="Times New Roman"/>
        </w:rPr>
        <w:t xml:space="preserve"> (Agilent Technologies, Inc.) on the basis of the ratio between 28S and 18S </w:t>
      </w:r>
      <w:proofErr w:type="spellStart"/>
      <w:r w:rsidRPr="0083556B">
        <w:rPr>
          <w:rFonts w:ascii="Times New Roman" w:hAnsi="Times New Roman"/>
        </w:rPr>
        <w:t>rRNA</w:t>
      </w:r>
      <w:proofErr w:type="spellEnd"/>
      <w:r w:rsidRPr="0083556B">
        <w:rPr>
          <w:rFonts w:ascii="Times New Roman" w:hAnsi="Times New Roman"/>
        </w:rPr>
        <w:t xml:space="preserve"> peak areas and of the RIN (RNA integrity number) index (</w:t>
      </w:r>
      <w:r w:rsidRPr="00F535F7">
        <w:rPr>
          <w:rFonts w:ascii="Times New Roman" w:eastAsia="MS Gothic" w:hAnsi="Times New Roman"/>
          <w:color w:val="000000"/>
        </w:rPr>
        <w:t>≥</w:t>
      </w:r>
      <w:r w:rsidRPr="0083556B">
        <w:rPr>
          <w:rFonts w:ascii="Times New Roman" w:eastAsia="MS Gothic" w:hAnsi="Times New Roman"/>
          <w:color w:val="000000"/>
        </w:rPr>
        <w:t xml:space="preserve"> 9</w:t>
      </w:r>
      <w:r w:rsidRPr="0083556B">
        <w:rPr>
          <w:rFonts w:ascii="Times New Roman" w:hAnsi="Times New Roman"/>
        </w:rPr>
        <w:t>). RNA samples were stored at -80°C until use.</w:t>
      </w:r>
    </w:p>
    <w:p w14:paraId="4AD12973" w14:textId="2D66CC4F" w:rsidR="002F2D1C" w:rsidRPr="00F535F7" w:rsidRDefault="00B85EBB" w:rsidP="00B85EBB">
      <w:pPr>
        <w:spacing w:after="0" w:line="480" w:lineRule="auto"/>
        <w:rPr>
          <w:rFonts w:ascii="Times New Roman" w:hAnsi="Times New Roman"/>
        </w:rPr>
      </w:pPr>
      <w:r w:rsidRPr="00F535F7">
        <w:rPr>
          <w:rFonts w:ascii="Times New Roman" w:hAnsi="Times New Roman"/>
          <w:b/>
          <w:i/>
        </w:rPr>
        <w:t>Reverse transcription and Real-Time PCR for RT</w:t>
      </w:r>
      <w:r w:rsidRPr="00F535F7">
        <w:rPr>
          <w:rFonts w:ascii="Times New Roman" w:hAnsi="Times New Roman"/>
          <w:b/>
          <w:i/>
          <w:vertAlign w:val="superscript"/>
        </w:rPr>
        <w:t>2</w:t>
      </w:r>
      <w:r w:rsidRPr="00F535F7">
        <w:rPr>
          <w:rFonts w:ascii="Times New Roman" w:hAnsi="Times New Roman"/>
          <w:b/>
          <w:i/>
        </w:rPr>
        <w:t xml:space="preserve"> Profiler PCR array: </w:t>
      </w:r>
      <w:proofErr w:type="spellStart"/>
      <w:r w:rsidRPr="00F535F7">
        <w:rPr>
          <w:rFonts w:ascii="Times New Roman" w:hAnsi="Times New Roman"/>
        </w:rPr>
        <w:t>cDNAs</w:t>
      </w:r>
      <w:proofErr w:type="spellEnd"/>
      <w:r w:rsidRPr="00F535F7">
        <w:rPr>
          <w:rFonts w:ascii="Times New Roman" w:hAnsi="Times New Roman"/>
        </w:rPr>
        <w:t xml:space="preserve"> were reverse-transcribed from total RNA (2 </w:t>
      </w:r>
      <w:proofErr w:type="spellStart"/>
      <w:r w:rsidRPr="00F535F7">
        <w:rPr>
          <w:rFonts w:ascii="Times New Roman" w:hAnsi="Times New Roman"/>
        </w:rPr>
        <w:t>μg</w:t>
      </w:r>
      <w:proofErr w:type="spellEnd"/>
      <w:r w:rsidRPr="00F535F7">
        <w:rPr>
          <w:rFonts w:ascii="Times New Roman" w:hAnsi="Times New Roman"/>
        </w:rPr>
        <w:t xml:space="preserve"> per sample) according to the RT</w:t>
      </w:r>
      <w:r w:rsidRPr="00F535F7">
        <w:rPr>
          <w:rFonts w:ascii="Times New Roman" w:hAnsi="Times New Roman"/>
          <w:vertAlign w:val="superscript"/>
        </w:rPr>
        <w:t>2</w:t>
      </w:r>
      <w:r w:rsidRPr="00F535F7">
        <w:rPr>
          <w:rFonts w:ascii="Times New Roman" w:hAnsi="Times New Roman"/>
        </w:rPr>
        <w:t xml:space="preserve"> First Strand Kit (</w:t>
      </w:r>
      <w:proofErr w:type="spellStart"/>
      <w:r w:rsidRPr="00F535F7">
        <w:rPr>
          <w:rFonts w:ascii="Times New Roman" w:hAnsi="Times New Roman"/>
        </w:rPr>
        <w:t>Qiagen</w:t>
      </w:r>
      <w:proofErr w:type="spellEnd"/>
      <w:r w:rsidRPr="00F535F7">
        <w:rPr>
          <w:rFonts w:ascii="Times New Roman" w:hAnsi="Times New Roman"/>
        </w:rPr>
        <w:t xml:space="preserve">, Hilden, Germany) instructions, using </w:t>
      </w:r>
      <w:proofErr w:type="spellStart"/>
      <w:r w:rsidRPr="00F535F7">
        <w:rPr>
          <w:rFonts w:ascii="Times New Roman" w:hAnsi="Times New Roman"/>
        </w:rPr>
        <w:t>oligo-dT</w:t>
      </w:r>
      <w:proofErr w:type="spellEnd"/>
      <w:r w:rsidRPr="00F535F7">
        <w:rPr>
          <w:rFonts w:ascii="Times New Roman" w:hAnsi="Times New Roman"/>
        </w:rPr>
        <w:t xml:space="preserve"> and random </w:t>
      </w:r>
      <w:proofErr w:type="spellStart"/>
      <w:r w:rsidRPr="00F535F7">
        <w:rPr>
          <w:rFonts w:ascii="Times New Roman" w:hAnsi="Times New Roman"/>
        </w:rPr>
        <w:t>hexamers</w:t>
      </w:r>
      <w:proofErr w:type="spellEnd"/>
      <w:r w:rsidRPr="00F535F7">
        <w:rPr>
          <w:rFonts w:ascii="Times New Roman" w:hAnsi="Times New Roman"/>
        </w:rPr>
        <w:t xml:space="preserve">, to allow for high cDNA yield. The RT² Profiler™ PCR Array Human Molecular Toxicology </w:t>
      </w:r>
      <w:proofErr w:type="spellStart"/>
      <w:r w:rsidRPr="00F535F7">
        <w:rPr>
          <w:rFonts w:ascii="Times New Roman" w:hAnsi="Times New Roman"/>
        </w:rPr>
        <w:t>PathwayFinder</w:t>
      </w:r>
      <w:proofErr w:type="spellEnd"/>
      <w:r w:rsidRPr="00F535F7">
        <w:rPr>
          <w:rFonts w:ascii="Times New Roman" w:hAnsi="Times New Roman"/>
        </w:rPr>
        <w:t xml:space="preserve"> 384HT (</w:t>
      </w:r>
      <w:proofErr w:type="spellStart"/>
      <w:r w:rsidRPr="00F535F7">
        <w:rPr>
          <w:rFonts w:ascii="Times New Roman" w:hAnsi="Times New Roman"/>
        </w:rPr>
        <w:t>Qiagen</w:t>
      </w:r>
      <w:proofErr w:type="spellEnd"/>
      <w:r w:rsidRPr="00F535F7">
        <w:rPr>
          <w:rFonts w:ascii="Times New Roman" w:hAnsi="Times New Roman"/>
        </w:rPr>
        <w:t>) was prepared according to instructions. Each sample’s cDNA was mixed with RT</w:t>
      </w:r>
      <w:r w:rsidRPr="00F535F7">
        <w:rPr>
          <w:rFonts w:ascii="Times New Roman" w:hAnsi="Times New Roman"/>
          <w:vertAlign w:val="superscript"/>
        </w:rPr>
        <w:t>2</w:t>
      </w:r>
      <w:r w:rsidRPr="00F535F7">
        <w:rPr>
          <w:rFonts w:ascii="Times New Roman" w:hAnsi="Times New Roman"/>
        </w:rPr>
        <w:t xml:space="preserve"> SYBR Green </w:t>
      </w:r>
      <w:proofErr w:type="spellStart"/>
      <w:r w:rsidRPr="00F535F7">
        <w:rPr>
          <w:rFonts w:ascii="Times New Roman" w:hAnsi="Times New Roman"/>
        </w:rPr>
        <w:t>Mastermix</w:t>
      </w:r>
      <w:proofErr w:type="spellEnd"/>
      <w:r w:rsidRPr="00F535F7">
        <w:rPr>
          <w:rFonts w:ascii="Times New Roman" w:hAnsi="Times New Roman"/>
        </w:rPr>
        <w:t xml:space="preserve"> (</w:t>
      </w:r>
      <w:proofErr w:type="spellStart"/>
      <w:r w:rsidRPr="00F535F7">
        <w:rPr>
          <w:rFonts w:ascii="Times New Roman" w:hAnsi="Times New Roman"/>
        </w:rPr>
        <w:t>Qiagen</w:t>
      </w:r>
      <w:proofErr w:type="spellEnd"/>
      <w:r w:rsidRPr="00F535F7">
        <w:rPr>
          <w:rFonts w:ascii="Times New Roman" w:hAnsi="Times New Roman"/>
        </w:rPr>
        <w:t>) and dispensed into RT</w:t>
      </w:r>
      <w:r w:rsidRPr="00F535F7">
        <w:rPr>
          <w:rFonts w:ascii="Times New Roman" w:hAnsi="Times New Roman"/>
          <w:vertAlign w:val="superscript"/>
        </w:rPr>
        <w:t>2</w:t>
      </w:r>
      <w:r w:rsidRPr="00F535F7">
        <w:rPr>
          <w:rFonts w:ascii="Times New Roman" w:hAnsi="Times New Roman"/>
        </w:rPr>
        <w:t xml:space="preserve"> Profiler PCR Array (384 gene format). The PCR array was centrifuged for 1 min at 1000g at RT and examined with an Applied </w:t>
      </w:r>
      <w:proofErr w:type="spellStart"/>
      <w:r w:rsidRPr="00F535F7">
        <w:rPr>
          <w:rFonts w:ascii="Times New Roman" w:hAnsi="Times New Roman"/>
        </w:rPr>
        <w:t>Biosystems</w:t>
      </w:r>
      <w:proofErr w:type="spellEnd"/>
      <w:r w:rsidRPr="00F535F7">
        <w:rPr>
          <w:rFonts w:ascii="Times New Roman" w:hAnsi="Times New Roman"/>
        </w:rPr>
        <w:t xml:space="preserve"> </w:t>
      </w:r>
      <w:proofErr w:type="spellStart"/>
      <w:r w:rsidRPr="00F535F7">
        <w:rPr>
          <w:rFonts w:ascii="Times New Roman" w:hAnsi="Times New Roman"/>
        </w:rPr>
        <w:t>QuantStudio</w:t>
      </w:r>
      <w:proofErr w:type="spellEnd"/>
      <w:r w:rsidRPr="00F535F7">
        <w:rPr>
          <w:rFonts w:ascii="Times New Roman" w:hAnsi="Times New Roman"/>
        </w:rPr>
        <w:t>™ 7 Flex Real-Time PCR System (Thermo Fisher Scientific, Inc.). PCR conditions were 95°C for 10 min, followed by 40 cycles of 95°C for 15 s, 60°C for 1 min. The baseline was defined by choosing the automated baseline option, and the threshold cycle (C</w:t>
      </w:r>
      <w:r w:rsidRPr="00F535F7">
        <w:rPr>
          <w:rFonts w:ascii="Times New Roman" w:hAnsi="Times New Roman"/>
          <w:vertAlign w:val="subscript"/>
        </w:rPr>
        <w:t>T</w:t>
      </w:r>
      <w:r w:rsidRPr="00F535F7">
        <w:rPr>
          <w:rFonts w:ascii="Times New Roman" w:hAnsi="Times New Roman"/>
        </w:rPr>
        <w:t>) of all genes was automatically calculated by the software using automatic C</w:t>
      </w:r>
      <w:r w:rsidRPr="00F535F7">
        <w:rPr>
          <w:rFonts w:ascii="Times New Roman" w:hAnsi="Times New Roman"/>
          <w:vertAlign w:val="subscript"/>
        </w:rPr>
        <w:t>T</w:t>
      </w:r>
      <w:r w:rsidRPr="00F535F7">
        <w:rPr>
          <w:rFonts w:ascii="Times New Roman" w:hAnsi="Times New Roman"/>
        </w:rPr>
        <w:t xml:space="preserve"> (0.2). The results were analyzed by web-based PCR array data analysis software from SABiosciences.com. The genomic DNA controls, reverse transcription controls and the positive PCR controls all passed after analysis. </w:t>
      </w:r>
    </w:p>
    <w:p w14:paraId="0561A169" w14:textId="6463AF52" w:rsidR="00B85EBB" w:rsidRPr="00F535F7" w:rsidRDefault="002F2D1C" w:rsidP="00B85EBB">
      <w:pPr>
        <w:spacing w:after="0" w:line="480" w:lineRule="auto"/>
        <w:rPr>
          <w:rFonts w:ascii="Times New Roman" w:hAnsi="Times New Roman"/>
        </w:rPr>
      </w:pPr>
      <w:r w:rsidRPr="00F535F7">
        <w:rPr>
          <w:rFonts w:ascii="Times New Roman" w:hAnsi="Times New Roman"/>
          <w:b/>
          <w:bCs/>
          <w:i/>
          <w:iCs/>
        </w:rPr>
        <w:t>Data calculation for the</w:t>
      </w:r>
      <w:r w:rsidRPr="00F535F7">
        <w:rPr>
          <w:rFonts w:ascii="Times New Roman" w:hAnsi="Times New Roman"/>
        </w:rPr>
        <w:t xml:space="preserve"> </w:t>
      </w:r>
      <w:r w:rsidRPr="00F535F7">
        <w:rPr>
          <w:rFonts w:ascii="Times New Roman" w:hAnsi="Times New Roman"/>
          <w:b/>
          <w:i/>
        </w:rPr>
        <w:t>RT</w:t>
      </w:r>
      <w:r w:rsidRPr="00F535F7">
        <w:rPr>
          <w:rFonts w:ascii="Times New Roman" w:hAnsi="Times New Roman"/>
          <w:b/>
          <w:i/>
          <w:vertAlign w:val="superscript"/>
        </w:rPr>
        <w:t>2</w:t>
      </w:r>
      <w:r w:rsidRPr="00F535F7">
        <w:rPr>
          <w:rFonts w:ascii="Times New Roman" w:hAnsi="Times New Roman"/>
          <w:b/>
          <w:i/>
        </w:rPr>
        <w:t xml:space="preserve"> Profiler PCR array and qPCR:</w:t>
      </w:r>
      <w:r w:rsidRPr="00F535F7">
        <w:rPr>
          <w:rFonts w:ascii="Times New Roman" w:hAnsi="Times New Roman"/>
        </w:rPr>
        <w:t xml:space="preserve"> </w:t>
      </w:r>
      <w:r w:rsidR="00B85EBB" w:rsidRPr="00F535F7">
        <w:rPr>
          <w:rFonts w:ascii="Times New Roman" w:hAnsi="Times New Roman"/>
        </w:rPr>
        <w:t>Gene expression was calculated using the efficiency correction method, which calculates the relative expression ratio of a target gene based on the qPCR efficiencies and the C</w:t>
      </w:r>
      <w:r w:rsidR="00B85EBB" w:rsidRPr="00F535F7">
        <w:rPr>
          <w:rFonts w:ascii="Times New Roman" w:hAnsi="Times New Roman"/>
          <w:vertAlign w:val="subscript"/>
        </w:rPr>
        <w:t>T</w:t>
      </w:r>
      <w:r w:rsidR="00B85EBB" w:rsidRPr="00F535F7">
        <w:rPr>
          <w:rFonts w:ascii="Times New Roman" w:hAnsi="Times New Roman"/>
        </w:rPr>
        <w:t xml:space="preserve"> of Au NP samples versus medium control, expressed in comparison to the calibrator housekeeping genes.</w:t>
      </w:r>
      <w:r w:rsidR="00B85EBB" w:rsidRPr="0083556B">
        <w:rPr>
          <w:rFonts w:ascii="Times New Roman" w:hAnsi="Times New Roman"/>
        </w:rPr>
        <w:fldChar w:fldCharType="begin"/>
      </w:r>
      <w:r w:rsidR="00FA3C41">
        <w:rPr>
          <w:rFonts w:ascii="Times New Roman" w:hAnsi="Times New Roman"/>
        </w:rPr>
        <w:instrText xml:space="preserve"> ADDIN EN.CITE &lt;EndNote&gt;&lt;Cite&gt;&lt;Author&gt;Pfaffl&lt;/Author&gt;&lt;Year&gt;2001&lt;/Year&gt;&lt;RecNum&gt;2870&lt;/RecNum&gt;&lt;DisplayText&gt;&lt;style face="superscript"&gt;1&lt;/style&gt;&lt;/DisplayText&gt;&lt;record&gt;&lt;rec-number&gt;2870&lt;/rec-number&gt;&lt;foreign-keys&gt;&lt;key app="EN" db-id="50wxdpzd9vd5r7e9t5b595djrfpttrxw9avp" timestamp="1530589633"&gt;2870&lt;/key&gt;&lt;key app="ENWeb" db-id=""&gt;0&lt;/key&gt;&lt;/foreign-keys&gt;&lt;ref-type name="Journal Article"&gt;17&lt;/ref-type&gt;&lt;contributors&gt;&lt;authors&gt;&lt;author&gt;Pfaffl, Michael W&lt;/author&gt;&lt;/authors&gt;&lt;/contributors&gt;&lt;titles&gt;&lt;title&gt;A new mathematical model for relative quantification in real-time RT-PCR&lt;/title&gt;&lt;secondary-title&gt;Nucleic acids research&lt;/secondary-title&gt;&lt;/titles&gt;&lt;periodical&gt;&lt;full-title&gt;Nucleic acids research&lt;/full-title&gt;&lt;/periodical&gt;&lt;pages&gt;e45&lt;/pages&gt;&lt;volume&gt;29&lt;/volume&gt;&lt;number&gt;9&lt;/number&gt;&lt;dates&gt;&lt;year&gt;2001&lt;/year&gt;&lt;/dates&gt;&lt;isbn&gt;0305-1048&lt;/isbn&gt;&lt;urls&gt;&lt;related-urls&gt;&lt;url&gt;https://www.ncbi.nlm.nih.gov/pmc/articles/PMC55695/pdf/gne045.pdf&lt;/url&gt;&lt;/related-urls&gt;&lt;/urls&gt;&lt;/record&gt;&lt;/Cite&gt;&lt;/EndNote&gt;</w:instrText>
      </w:r>
      <w:r w:rsidR="00B85EBB" w:rsidRPr="0083556B">
        <w:rPr>
          <w:rFonts w:ascii="Times New Roman" w:hAnsi="Times New Roman"/>
        </w:rPr>
        <w:fldChar w:fldCharType="separate"/>
      </w:r>
      <w:r w:rsidR="00FA3C41" w:rsidRPr="00FA3C41">
        <w:rPr>
          <w:rFonts w:ascii="Times New Roman" w:hAnsi="Times New Roman"/>
          <w:noProof/>
          <w:vertAlign w:val="superscript"/>
        </w:rPr>
        <w:t>1</w:t>
      </w:r>
      <w:r w:rsidR="00B85EBB" w:rsidRPr="0083556B">
        <w:rPr>
          <w:rFonts w:ascii="Times New Roman" w:hAnsi="Times New Roman"/>
        </w:rPr>
        <w:fldChar w:fldCharType="end"/>
      </w:r>
      <w:r w:rsidR="00B85EBB" w:rsidRPr="0083556B">
        <w:rPr>
          <w:rFonts w:ascii="Times New Roman" w:hAnsi="Times New Roman"/>
        </w:rPr>
        <w:t xml:space="preserve"> The </w:t>
      </w:r>
      <w:r w:rsidR="00B85EBB" w:rsidRPr="0083556B">
        <w:rPr>
          <w:rFonts w:ascii="Times New Roman" w:hAnsi="Times New Roman"/>
          <w:i/>
          <w:iCs/>
        </w:rPr>
        <w:t>RPLP0</w:t>
      </w:r>
      <w:r w:rsidR="00B85EBB" w:rsidRPr="0083556B">
        <w:rPr>
          <w:rFonts w:ascii="Times New Roman" w:hAnsi="Times New Roman"/>
        </w:rPr>
        <w:t xml:space="preserve"> gene was selected as </w:t>
      </w:r>
      <w:r w:rsidR="00B85EBB" w:rsidRPr="00F535F7">
        <w:rPr>
          <w:rFonts w:ascii="Times New Roman" w:hAnsi="Times New Roman"/>
        </w:rPr>
        <w:lastRenderedPageBreak/>
        <w:t>the best housekeeping gene from the housekeeping gene panel</w:t>
      </w:r>
      <w:r w:rsidRPr="00F535F7">
        <w:rPr>
          <w:rFonts w:ascii="Times New Roman" w:hAnsi="Times New Roman"/>
        </w:rPr>
        <w:t xml:space="preserve">, whereas </w:t>
      </w:r>
      <w:r w:rsidRPr="00F535F7">
        <w:rPr>
          <w:rFonts w:ascii="Times New Roman" w:hAnsi="Times New Roman"/>
          <w:i/>
          <w:iCs/>
        </w:rPr>
        <w:t>GAPDH</w:t>
      </w:r>
      <w:r w:rsidRPr="00F535F7">
        <w:rPr>
          <w:rFonts w:ascii="Times New Roman" w:hAnsi="Times New Roman"/>
        </w:rPr>
        <w:t xml:space="preserve"> was used for qPCR</w:t>
      </w:r>
      <w:r w:rsidR="00B85EBB" w:rsidRPr="00F535F7">
        <w:rPr>
          <w:rFonts w:ascii="Times New Roman" w:hAnsi="Times New Roman"/>
        </w:rPr>
        <w:t>. Gene expression was normalized to fold variations by 2</w:t>
      </w:r>
      <w:r w:rsidR="00B85EBB" w:rsidRPr="00F535F7">
        <w:rPr>
          <w:rFonts w:ascii="Times New Roman" w:hAnsi="Times New Roman"/>
          <w:vertAlign w:val="superscript"/>
        </w:rPr>
        <w:t>-∆∆Ct</w:t>
      </w:r>
      <w:r w:rsidR="00B85EBB" w:rsidRPr="00F535F7">
        <w:rPr>
          <w:rFonts w:ascii="Times New Roman" w:hAnsi="Times New Roman"/>
        </w:rPr>
        <w:t xml:space="preserve"> method. </w:t>
      </w:r>
    </w:p>
    <w:p w14:paraId="7CDB04E0" w14:textId="77777777" w:rsidR="00FA3C41" w:rsidRPr="00FA3C41" w:rsidRDefault="00B85EBB" w:rsidP="00FA3C41">
      <w:pPr>
        <w:pStyle w:val="EndNoteBibliography"/>
        <w:ind w:left="720" w:hanging="720"/>
        <w:rPr>
          <w:noProof/>
        </w:rPr>
      </w:pPr>
      <w:r w:rsidRPr="00F535F7">
        <w:fldChar w:fldCharType="begin"/>
      </w:r>
      <w:r w:rsidRPr="00F535F7">
        <w:instrText xml:space="preserve"> ADDIN EN.REFLIST </w:instrText>
      </w:r>
      <w:r w:rsidRPr="00F535F7">
        <w:fldChar w:fldCharType="separate"/>
      </w:r>
      <w:r w:rsidR="00FA3C41" w:rsidRPr="00FA3C41">
        <w:rPr>
          <w:noProof/>
        </w:rPr>
        <w:t>1.</w:t>
      </w:r>
      <w:r w:rsidR="00FA3C41" w:rsidRPr="00FA3C41">
        <w:rPr>
          <w:noProof/>
        </w:rPr>
        <w:tab/>
        <w:t xml:space="preserve">Pfaffl MW. A new mathematical model for relative quantification in real-time RT-PCR. </w:t>
      </w:r>
      <w:r w:rsidR="00FA3C41" w:rsidRPr="00FA3C41">
        <w:rPr>
          <w:i/>
          <w:noProof/>
        </w:rPr>
        <w:t>Nucleic acids research</w:t>
      </w:r>
      <w:r w:rsidR="00FA3C41" w:rsidRPr="00FA3C41">
        <w:rPr>
          <w:noProof/>
        </w:rPr>
        <w:t xml:space="preserve"> </w:t>
      </w:r>
      <w:r w:rsidR="00FA3C41" w:rsidRPr="00FA3C41">
        <w:rPr>
          <w:b/>
          <w:noProof/>
        </w:rPr>
        <w:t>29</w:t>
      </w:r>
      <w:r w:rsidR="00FA3C41" w:rsidRPr="00FA3C41">
        <w:rPr>
          <w:noProof/>
        </w:rPr>
        <w:t>, e45 (2001).</w:t>
      </w:r>
    </w:p>
    <w:p w14:paraId="180B2CB5" w14:textId="77777777" w:rsidR="00FA3C41" w:rsidRPr="00FA3C41" w:rsidRDefault="00FA3C41" w:rsidP="00FA3C41">
      <w:pPr>
        <w:pStyle w:val="EndNoteBibliography"/>
        <w:rPr>
          <w:noProof/>
        </w:rPr>
      </w:pPr>
    </w:p>
    <w:p w14:paraId="43B4E2D3" w14:textId="7956F53D" w:rsidR="00B85EBB" w:rsidRPr="0083556B" w:rsidRDefault="00B85EBB" w:rsidP="00B85EBB">
      <w:pPr>
        <w:spacing w:after="0" w:line="480" w:lineRule="auto"/>
        <w:rPr>
          <w:rFonts w:ascii="Times New Roman" w:hAnsi="Times New Roman"/>
          <w:lang w:eastAsia="zh-CN"/>
        </w:rPr>
      </w:pPr>
      <w:r w:rsidRPr="00F535F7">
        <w:rPr>
          <w:rFonts w:ascii="Times New Roman" w:hAnsi="Times New Roman"/>
        </w:rPr>
        <w:fldChar w:fldCharType="end"/>
      </w:r>
    </w:p>
    <w:p w14:paraId="6B0F4B6A" w14:textId="37C4BCBA" w:rsidR="0074110B" w:rsidRDefault="00B85EBB" w:rsidP="008A1434">
      <w:pPr>
        <w:spacing w:after="0" w:line="480" w:lineRule="auto"/>
        <w:rPr>
          <w:rFonts w:ascii="Times New Roman" w:hAnsi="Times New Roman" w:hint="eastAsia"/>
          <w:b/>
          <w:lang w:eastAsia="zh-CN"/>
        </w:rPr>
      </w:pPr>
      <w:r w:rsidRPr="00C51191">
        <w:rPr>
          <w:rFonts w:ascii="Times New Roman" w:hAnsi="Times New Roman"/>
          <w:b/>
          <w:lang w:eastAsia="zh-CN"/>
        </w:rPr>
        <w:t>Results:</w:t>
      </w:r>
    </w:p>
    <w:p w14:paraId="1CB779AA" w14:textId="47DF1EA9" w:rsidR="00FA3C41" w:rsidRPr="0083556B" w:rsidRDefault="00FA3C41" w:rsidP="00477060">
      <w:pPr>
        <w:spacing w:after="0" w:line="480" w:lineRule="auto"/>
        <w:jc w:val="center"/>
        <w:rPr>
          <w:rFonts w:ascii="Times New Roman" w:hAnsi="Times New Roman"/>
          <w:b/>
          <w:lang w:eastAsia="zh-CN"/>
        </w:rPr>
      </w:pPr>
      <w:r w:rsidRPr="008A1434">
        <w:rPr>
          <w:rFonts w:ascii="Times New Roman" w:hAnsi="Times New Roman"/>
          <w:b/>
          <w:noProof/>
          <w:lang w:eastAsia="zh-CN"/>
        </w:rPr>
        <w:drawing>
          <wp:inline distT="0" distB="0" distL="0" distR="0" wp14:anchorId="607B9EA5" wp14:editId="4ABC5D3C">
            <wp:extent cx="5262849" cy="2322909"/>
            <wp:effectExtent l="0" t="0" r="0" b="0"/>
            <wp:docPr id="5" name="图片 5" descr="G:\posdoc\paper\Au\NC\Fs2.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osdoc\paper\Au\NC\Fs2.t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66650" cy="2324587"/>
                    </a:xfrm>
                    <a:prstGeom prst="rect">
                      <a:avLst/>
                    </a:prstGeom>
                    <a:noFill/>
                    <a:ln>
                      <a:noFill/>
                    </a:ln>
                  </pic:spPr>
                </pic:pic>
              </a:graphicData>
            </a:graphic>
          </wp:inline>
        </w:drawing>
      </w:r>
    </w:p>
    <w:p w14:paraId="67E8D104" w14:textId="2468024A" w:rsidR="00246A00" w:rsidRPr="0083556B" w:rsidRDefault="00FA3C41" w:rsidP="00691216">
      <w:pPr>
        <w:rPr>
          <w:rFonts w:ascii="Times New Roman" w:hAnsi="Times New Roman"/>
        </w:rPr>
      </w:pPr>
      <w:r w:rsidRPr="00980A9D">
        <w:rPr>
          <w:rFonts w:eastAsia="宋体"/>
          <w:b/>
          <w:lang w:eastAsia="zh-CN"/>
        </w:rPr>
        <w:t>Supplementary</w:t>
      </w:r>
      <w:r w:rsidRPr="0083556B">
        <w:rPr>
          <w:rFonts w:ascii="Times New Roman" w:hAnsi="Times New Roman"/>
          <w:b/>
        </w:rPr>
        <w:t xml:space="preserve"> </w:t>
      </w:r>
      <w:r w:rsidR="0074110B" w:rsidRPr="0083556B">
        <w:rPr>
          <w:rFonts w:ascii="Times New Roman" w:hAnsi="Times New Roman"/>
          <w:b/>
        </w:rPr>
        <w:t>Figure</w:t>
      </w:r>
      <w:r w:rsidR="00246A00" w:rsidRPr="0083556B">
        <w:rPr>
          <w:rFonts w:ascii="Times New Roman" w:hAnsi="Times New Roman"/>
          <w:b/>
        </w:rPr>
        <w:t xml:space="preserve"> </w:t>
      </w:r>
      <w:r w:rsidR="0074110B" w:rsidRPr="0083556B">
        <w:rPr>
          <w:rFonts w:ascii="Times New Roman" w:hAnsi="Times New Roman"/>
          <w:b/>
        </w:rPr>
        <w:t>1. The characterization of FITC-Au NPs</w:t>
      </w:r>
      <w:r w:rsidR="00246A00" w:rsidRPr="0083556B">
        <w:rPr>
          <w:rFonts w:ascii="Times New Roman" w:hAnsi="Times New Roman"/>
          <w:b/>
        </w:rPr>
        <w:t>.</w:t>
      </w:r>
      <w:r w:rsidR="00246A00" w:rsidRPr="0083556B">
        <w:rPr>
          <w:rFonts w:ascii="Times New Roman" w:hAnsi="Times New Roman"/>
        </w:rPr>
        <w:t xml:space="preserve"> </w:t>
      </w:r>
      <w:proofErr w:type="spellStart"/>
      <w:proofErr w:type="gramStart"/>
      <w:r>
        <w:rPr>
          <w:rFonts w:ascii="Times New Roman" w:hAnsi="Times New Roman"/>
          <w:b/>
          <w:lang w:eastAsia="zh-CN"/>
        </w:rPr>
        <w:t>a</w:t>
      </w:r>
      <w:proofErr w:type="spellEnd"/>
      <w:r w:rsidR="0074110B" w:rsidRPr="0083556B">
        <w:rPr>
          <w:rFonts w:ascii="Times New Roman" w:hAnsi="Times New Roman"/>
        </w:rPr>
        <w:t xml:space="preserve"> </w:t>
      </w:r>
      <w:r w:rsidR="0074110B" w:rsidRPr="0083556B">
        <w:rPr>
          <w:rFonts w:ascii="Times New Roman" w:hAnsi="Times New Roman" w:hint="eastAsia"/>
        </w:rPr>
        <w:t>t</w:t>
      </w:r>
      <w:r w:rsidR="0074110B" w:rsidRPr="0083556B">
        <w:rPr>
          <w:rFonts w:ascii="Times New Roman" w:hAnsi="Times New Roman"/>
        </w:rPr>
        <w:t>he</w:t>
      </w:r>
      <w:proofErr w:type="gramEnd"/>
      <w:r w:rsidR="0074110B" w:rsidRPr="0083556B">
        <w:rPr>
          <w:rFonts w:ascii="Times New Roman" w:hAnsi="Times New Roman"/>
        </w:rPr>
        <w:t xml:space="preserve"> size distribution evaluated by DLS; </w:t>
      </w:r>
      <w:r>
        <w:rPr>
          <w:rFonts w:ascii="Times New Roman" w:hAnsi="Times New Roman"/>
          <w:b/>
        </w:rPr>
        <w:t>b</w:t>
      </w:r>
      <w:r w:rsidR="0074110B" w:rsidRPr="0083556B">
        <w:rPr>
          <w:rFonts w:ascii="Times New Roman" w:hAnsi="Times New Roman"/>
        </w:rPr>
        <w:t xml:space="preserve"> the fluorescence emission spectrum</w:t>
      </w:r>
      <w:r w:rsidR="00246A00" w:rsidRPr="0083556B">
        <w:rPr>
          <w:rFonts w:ascii="Times New Roman" w:hAnsi="Times New Roman"/>
        </w:rPr>
        <w:t>.</w:t>
      </w:r>
    </w:p>
    <w:p w14:paraId="1893A195" w14:textId="452C8615" w:rsidR="00497210" w:rsidRDefault="00497210" w:rsidP="00691216">
      <w:pPr>
        <w:rPr>
          <w:rFonts w:ascii="Times New Roman" w:hAnsi="Times New Roman"/>
        </w:rPr>
      </w:pPr>
    </w:p>
    <w:p w14:paraId="61E727EE" w14:textId="61A414E2" w:rsidR="00FA3C41" w:rsidRPr="0083556B" w:rsidRDefault="008A1434" w:rsidP="008A1434">
      <w:pPr>
        <w:jc w:val="center"/>
        <w:rPr>
          <w:rFonts w:ascii="Times New Roman" w:hAnsi="Times New Roman"/>
        </w:rPr>
      </w:pPr>
      <w:r w:rsidRPr="008A1434">
        <w:rPr>
          <w:rFonts w:ascii="Times New Roman" w:hAnsi="Times New Roman"/>
          <w:noProof/>
          <w:lang w:eastAsia="zh-CN"/>
        </w:rPr>
        <w:drawing>
          <wp:inline distT="0" distB="0" distL="0" distR="0" wp14:anchorId="4B60F4D5" wp14:editId="697461C8">
            <wp:extent cx="4754880" cy="1656034"/>
            <wp:effectExtent l="0" t="0" r="0" b="1905"/>
            <wp:docPr id="9" name="图片 9" descr="G:\posdoc\paper\Au\NC\Fs3-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posdoc\paper\Au\NC\Fs3-1.tif"/>
                    <pic:cNvPicPr>
                      <a:picLocks noChangeAspect="1" noChangeArrowheads="1"/>
                    </pic:cNvPicPr>
                  </pic:nvPicPr>
                  <pic:blipFill rotWithShape="1">
                    <a:blip r:embed="rId9">
                      <a:extLst>
                        <a:ext uri="{28A0092B-C50C-407E-A947-70E740481C1C}">
                          <a14:useLocalDpi xmlns:a14="http://schemas.microsoft.com/office/drawing/2010/main" val="0"/>
                        </a:ext>
                      </a:extLst>
                    </a:blip>
                    <a:srcRect r="6110"/>
                    <a:stretch/>
                  </pic:blipFill>
                  <pic:spPr bwMode="auto">
                    <a:xfrm>
                      <a:off x="0" y="0"/>
                      <a:ext cx="4759364" cy="1657596"/>
                    </a:xfrm>
                    <a:prstGeom prst="rect">
                      <a:avLst/>
                    </a:prstGeom>
                    <a:noFill/>
                    <a:ln>
                      <a:noFill/>
                    </a:ln>
                    <a:extLst>
                      <a:ext uri="{53640926-AAD7-44D8-BBD7-CCE9431645EC}">
                        <a14:shadowObscured xmlns:a14="http://schemas.microsoft.com/office/drawing/2010/main"/>
                      </a:ext>
                    </a:extLst>
                  </pic:spPr>
                </pic:pic>
              </a:graphicData>
            </a:graphic>
          </wp:inline>
        </w:drawing>
      </w:r>
    </w:p>
    <w:p w14:paraId="2493A7EA" w14:textId="7C7536D0" w:rsidR="00497210" w:rsidRPr="00C51191" w:rsidRDefault="00FA3C41" w:rsidP="00497210">
      <w:pPr>
        <w:rPr>
          <w:rFonts w:ascii="Times New Roman" w:hAnsi="Times New Roman"/>
        </w:rPr>
      </w:pPr>
      <w:r w:rsidRPr="00980A9D">
        <w:rPr>
          <w:rFonts w:eastAsia="宋体"/>
          <w:b/>
          <w:lang w:eastAsia="zh-CN"/>
        </w:rPr>
        <w:t>Supplementary</w:t>
      </w:r>
      <w:r w:rsidRPr="0083556B">
        <w:rPr>
          <w:rFonts w:ascii="Times New Roman" w:hAnsi="Times New Roman"/>
          <w:b/>
          <w:bCs/>
        </w:rPr>
        <w:t xml:space="preserve"> </w:t>
      </w:r>
      <w:r w:rsidR="00497210" w:rsidRPr="0083556B">
        <w:rPr>
          <w:rFonts w:ascii="Times New Roman" w:hAnsi="Times New Roman"/>
          <w:b/>
          <w:bCs/>
        </w:rPr>
        <w:t xml:space="preserve">Figure 2. </w:t>
      </w:r>
      <w:r w:rsidR="00814F47" w:rsidRPr="0083556B">
        <w:rPr>
          <w:rFonts w:ascii="Times New Roman" w:hAnsi="Times New Roman"/>
          <w:b/>
          <w:bCs/>
        </w:rPr>
        <w:t>E</w:t>
      </w:r>
      <w:r w:rsidR="00A86D57" w:rsidRPr="0083556B">
        <w:rPr>
          <w:rFonts w:ascii="Times New Roman" w:hAnsi="Times New Roman"/>
          <w:b/>
          <w:bCs/>
        </w:rPr>
        <w:t xml:space="preserve">xpression </w:t>
      </w:r>
      <w:r w:rsidR="00497210" w:rsidRPr="00C51191">
        <w:rPr>
          <w:rFonts w:ascii="Times New Roman" w:hAnsi="Times New Roman"/>
          <w:b/>
          <w:bCs/>
        </w:rPr>
        <w:t xml:space="preserve">of </w:t>
      </w:r>
      <w:proofErr w:type="spellStart"/>
      <w:r w:rsidR="00497210" w:rsidRPr="00C51191">
        <w:rPr>
          <w:rFonts w:ascii="Times New Roman" w:hAnsi="Times New Roman"/>
          <w:b/>
          <w:bCs/>
        </w:rPr>
        <w:t>BiP</w:t>
      </w:r>
      <w:proofErr w:type="spellEnd"/>
      <w:r w:rsidR="00A86D57" w:rsidRPr="00C51191">
        <w:rPr>
          <w:rFonts w:ascii="Times New Roman" w:hAnsi="Times New Roman"/>
          <w:b/>
          <w:bCs/>
        </w:rPr>
        <w:t xml:space="preserve"> protein in </w:t>
      </w:r>
      <w:proofErr w:type="spellStart"/>
      <w:r w:rsidR="00A86D57" w:rsidRPr="00C51191">
        <w:rPr>
          <w:rFonts w:ascii="Times New Roman" w:hAnsi="Times New Roman"/>
          <w:b/>
          <w:bCs/>
        </w:rPr>
        <w:t>thapsigargin</w:t>
      </w:r>
      <w:proofErr w:type="spellEnd"/>
      <w:r w:rsidR="00A86D57" w:rsidRPr="00C51191">
        <w:rPr>
          <w:rFonts w:ascii="Times New Roman" w:hAnsi="Times New Roman"/>
          <w:b/>
          <w:bCs/>
        </w:rPr>
        <w:t xml:space="preserve"> (TG) treated cells</w:t>
      </w:r>
      <w:r w:rsidR="00497210" w:rsidRPr="00C51191">
        <w:rPr>
          <w:rFonts w:ascii="Times New Roman" w:hAnsi="Times New Roman"/>
          <w:b/>
          <w:bCs/>
          <w:lang w:eastAsia="zh-CN"/>
        </w:rPr>
        <w:t>.</w:t>
      </w:r>
      <w:r w:rsidR="00A86D57" w:rsidRPr="0083556B">
        <w:rPr>
          <w:rFonts w:ascii="Times New Roman" w:hAnsi="Times New Roman"/>
          <w:b/>
          <w:bCs/>
          <w:lang w:eastAsia="zh-CN"/>
        </w:rPr>
        <w:t xml:space="preserve"> </w:t>
      </w:r>
      <w:r w:rsidR="00497210" w:rsidRPr="0083556B">
        <w:rPr>
          <w:rFonts w:ascii="Times New Roman" w:hAnsi="Times New Roman"/>
        </w:rPr>
        <w:t xml:space="preserve"> </w:t>
      </w:r>
      <w:r w:rsidR="00A86D57" w:rsidRPr="0083556B">
        <w:rPr>
          <w:rFonts w:ascii="Times New Roman" w:hAnsi="Times New Roman"/>
        </w:rPr>
        <w:t xml:space="preserve">Cells were treated with TG, a classical ER-stress inducer, for 24 h. </w:t>
      </w:r>
      <w:r w:rsidRPr="00FA3C41">
        <w:rPr>
          <w:rFonts w:ascii="Times New Roman" w:hAnsi="Times New Roman"/>
          <w:b/>
        </w:rPr>
        <w:t>a</w:t>
      </w:r>
      <w:r w:rsidR="00115D02" w:rsidRPr="00C51191">
        <w:rPr>
          <w:rFonts w:ascii="Times New Roman" w:hAnsi="Times New Roman"/>
        </w:rPr>
        <w:t xml:space="preserve"> </w:t>
      </w:r>
      <w:proofErr w:type="spellStart"/>
      <w:r w:rsidR="00115D02" w:rsidRPr="00C51191">
        <w:rPr>
          <w:rFonts w:ascii="Times New Roman" w:hAnsi="Times New Roman"/>
        </w:rPr>
        <w:t>BiP</w:t>
      </w:r>
      <w:proofErr w:type="spellEnd"/>
      <w:r w:rsidR="00115D02" w:rsidRPr="00C51191">
        <w:rPr>
          <w:rFonts w:ascii="Times New Roman" w:hAnsi="Times New Roman"/>
        </w:rPr>
        <w:t xml:space="preserve"> expression in TG treated cells. </w:t>
      </w:r>
      <w:proofErr w:type="gramStart"/>
      <w:r>
        <w:rPr>
          <w:rFonts w:ascii="Times New Roman" w:hAnsi="Times New Roman"/>
          <w:b/>
        </w:rPr>
        <w:t>b-c</w:t>
      </w:r>
      <w:proofErr w:type="gramEnd"/>
      <w:r w:rsidR="00115D02" w:rsidRPr="00C51191">
        <w:rPr>
          <w:rFonts w:ascii="Times New Roman" w:hAnsi="Times New Roman"/>
        </w:rPr>
        <w:t xml:space="preserve"> </w:t>
      </w:r>
      <w:r w:rsidR="00497210" w:rsidRPr="00C51191">
        <w:rPr>
          <w:rFonts w:ascii="Times New Roman" w:hAnsi="Times New Roman"/>
        </w:rPr>
        <w:t xml:space="preserve">Cells were </w:t>
      </w:r>
      <w:r w:rsidR="00A86D57" w:rsidRPr="00C51191">
        <w:rPr>
          <w:rFonts w:ascii="Times New Roman" w:hAnsi="Times New Roman"/>
        </w:rPr>
        <w:t xml:space="preserve">further </w:t>
      </w:r>
      <w:r w:rsidR="00497210" w:rsidRPr="00C51191">
        <w:rPr>
          <w:rFonts w:ascii="Times New Roman" w:hAnsi="Times New Roman"/>
        </w:rPr>
        <w:t xml:space="preserve">treated with </w:t>
      </w:r>
      <w:proofErr w:type="spellStart"/>
      <w:r w:rsidR="00497210" w:rsidRPr="00C51191">
        <w:rPr>
          <w:rFonts w:ascii="Times New Roman" w:hAnsi="Times New Roman"/>
        </w:rPr>
        <w:t>cycloheximide</w:t>
      </w:r>
      <w:proofErr w:type="spellEnd"/>
      <w:r w:rsidR="00497210" w:rsidRPr="00C51191">
        <w:rPr>
          <w:rFonts w:ascii="Times New Roman" w:hAnsi="Times New Roman"/>
        </w:rPr>
        <w:t xml:space="preserve"> (CHX, 50 </w:t>
      </w:r>
      <w:proofErr w:type="spellStart"/>
      <w:r w:rsidR="00497210" w:rsidRPr="00C51191">
        <w:rPr>
          <w:rFonts w:ascii="Times New Roman" w:hAnsi="Times New Roman"/>
        </w:rPr>
        <w:t>μg</w:t>
      </w:r>
      <w:proofErr w:type="spellEnd"/>
      <w:r w:rsidR="00497210" w:rsidRPr="00C51191">
        <w:rPr>
          <w:rFonts w:ascii="Times New Roman" w:hAnsi="Times New Roman"/>
        </w:rPr>
        <w:t xml:space="preserve">/ml) to block protein synthesis for 2, 4 or 6 h before protein levels were examined by Western blot. </w:t>
      </w:r>
      <w:proofErr w:type="gramStart"/>
      <w:r>
        <w:rPr>
          <w:rFonts w:ascii="Times New Roman" w:hAnsi="Times New Roman"/>
          <w:b/>
        </w:rPr>
        <w:t>b</w:t>
      </w:r>
      <w:proofErr w:type="gramEnd"/>
      <w:r w:rsidR="00497210" w:rsidRPr="00C51191">
        <w:rPr>
          <w:rFonts w:ascii="Times New Roman" w:hAnsi="Times New Roman"/>
        </w:rPr>
        <w:t xml:space="preserve"> Representative Western blot results of </w:t>
      </w:r>
      <w:proofErr w:type="spellStart"/>
      <w:r w:rsidR="00497210" w:rsidRPr="00C51191">
        <w:rPr>
          <w:rFonts w:ascii="Times New Roman" w:hAnsi="Times New Roman"/>
        </w:rPr>
        <w:t>BiP</w:t>
      </w:r>
      <w:proofErr w:type="spellEnd"/>
      <w:r w:rsidR="00497210" w:rsidRPr="00C51191">
        <w:rPr>
          <w:rFonts w:ascii="Times New Roman" w:hAnsi="Times New Roman"/>
        </w:rPr>
        <w:t xml:space="preserve">. GAPDH was used as loading control. </w:t>
      </w:r>
      <w:proofErr w:type="gramStart"/>
      <w:r>
        <w:rPr>
          <w:rFonts w:ascii="Times New Roman" w:hAnsi="Times New Roman"/>
          <w:b/>
        </w:rPr>
        <w:t>c</w:t>
      </w:r>
      <w:proofErr w:type="gramEnd"/>
      <w:r w:rsidR="00497210" w:rsidRPr="00C51191">
        <w:rPr>
          <w:rFonts w:ascii="Times New Roman" w:hAnsi="Times New Roman"/>
        </w:rPr>
        <w:t xml:space="preserve"> Time-dependent protein </w:t>
      </w:r>
      <w:r w:rsidR="00A86D57" w:rsidRPr="00C51191">
        <w:rPr>
          <w:rFonts w:ascii="Times New Roman" w:hAnsi="Times New Roman"/>
        </w:rPr>
        <w:t xml:space="preserve">expression </w:t>
      </w:r>
      <w:r w:rsidR="00497210" w:rsidRPr="00C51191">
        <w:rPr>
          <w:rFonts w:ascii="Times New Roman" w:hAnsi="Times New Roman"/>
        </w:rPr>
        <w:t xml:space="preserve">rate of </w:t>
      </w:r>
      <w:proofErr w:type="spellStart"/>
      <w:r w:rsidR="00497210" w:rsidRPr="00C51191">
        <w:rPr>
          <w:rFonts w:ascii="Times New Roman" w:hAnsi="Times New Roman"/>
        </w:rPr>
        <w:t>BiP</w:t>
      </w:r>
      <w:proofErr w:type="spellEnd"/>
      <w:r w:rsidR="00497210" w:rsidRPr="00C51191">
        <w:rPr>
          <w:rFonts w:ascii="Times New Roman" w:hAnsi="Times New Roman"/>
        </w:rPr>
        <w:t>.</w:t>
      </w:r>
    </w:p>
    <w:p w14:paraId="5686E7E6" w14:textId="7FF9DFBB" w:rsidR="00760BA8" w:rsidRDefault="00FA3C41" w:rsidP="00794BC7">
      <w:pPr>
        <w:pStyle w:val="SNSynopsisTOC"/>
        <w:spacing w:after="240" w:line="240" w:lineRule="auto"/>
        <w:jc w:val="left"/>
        <w:rPr>
          <w:rFonts w:ascii="Times New Roman" w:hAnsi="Times New Roman"/>
        </w:rPr>
      </w:pPr>
      <w:r w:rsidRPr="00FA3C41">
        <w:rPr>
          <w:rFonts w:ascii="Times New Roman" w:eastAsia="Times New Roman" w:hAnsi="Times New Roman"/>
          <w:snapToGrid w:val="0"/>
          <w:color w:val="000000"/>
          <w:w w:val="0"/>
          <w:sz w:val="0"/>
          <w:szCs w:val="0"/>
          <w:u w:color="000000"/>
          <w:bdr w:val="none" w:sz="0" w:space="0" w:color="000000"/>
          <w:shd w:val="clear" w:color="000000" w:fill="000000"/>
          <w:lang w:val="x-none" w:eastAsia="x-none" w:bidi="x-none"/>
        </w:rPr>
        <w:lastRenderedPageBreak/>
        <w:t xml:space="preserve"> </w:t>
      </w:r>
      <w:r w:rsidRPr="008A1434">
        <w:rPr>
          <w:rFonts w:eastAsia="宋体"/>
          <w:b/>
          <w:noProof/>
          <w:lang w:eastAsia="zh-CN"/>
        </w:rPr>
        <w:drawing>
          <wp:inline distT="0" distB="0" distL="0" distR="0" wp14:anchorId="00C1C361" wp14:editId="0F8A57A8">
            <wp:extent cx="5943600" cy="1854279"/>
            <wp:effectExtent l="0" t="0" r="0" b="0"/>
            <wp:docPr id="7" name="图片 7" descr="G:\posdoc\paper\Au\NC\Fs4.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G:\posdoc\paper\Au\NC\Fs4.t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1854279"/>
                    </a:xfrm>
                    <a:prstGeom prst="rect">
                      <a:avLst/>
                    </a:prstGeom>
                    <a:noFill/>
                    <a:ln>
                      <a:noFill/>
                    </a:ln>
                  </pic:spPr>
                </pic:pic>
              </a:graphicData>
            </a:graphic>
          </wp:inline>
        </w:drawing>
      </w:r>
      <w:r w:rsidRPr="00FA3C41">
        <w:rPr>
          <w:rFonts w:eastAsia="宋体"/>
          <w:b/>
          <w:lang w:eastAsia="zh-CN"/>
        </w:rPr>
        <w:t xml:space="preserve"> </w:t>
      </w:r>
      <w:r w:rsidRPr="00980A9D">
        <w:rPr>
          <w:rFonts w:eastAsia="宋体"/>
          <w:b/>
          <w:lang w:eastAsia="zh-CN"/>
        </w:rPr>
        <w:t>Supplementary</w:t>
      </w:r>
      <w:r w:rsidRPr="00C51191">
        <w:rPr>
          <w:rFonts w:ascii="Times New Roman" w:hAnsi="Times New Roman"/>
          <w:b/>
        </w:rPr>
        <w:t xml:space="preserve"> </w:t>
      </w:r>
      <w:r w:rsidR="00B37BE6" w:rsidRPr="00C51191">
        <w:rPr>
          <w:rFonts w:ascii="Times New Roman" w:hAnsi="Times New Roman"/>
          <w:b/>
        </w:rPr>
        <w:t xml:space="preserve">Figure </w:t>
      </w:r>
      <w:r w:rsidR="00497210" w:rsidRPr="00C51191">
        <w:rPr>
          <w:rFonts w:ascii="Times New Roman" w:hAnsi="Times New Roman"/>
          <w:b/>
        </w:rPr>
        <w:t>3</w:t>
      </w:r>
      <w:r w:rsidR="00B37BE6" w:rsidRPr="00C51191">
        <w:rPr>
          <w:rFonts w:ascii="Times New Roman" w:hAnsi="Times New Roman"/>
          <w:b/>
        </w:rPr>
        <w:t xml:space="preserve">. </w:t>
      </w:r>
      <w:r w:rsidR="00D27B2E" w:rsidRPr="00C51191">
        <w:rPr>
          <w:rFonts w:ascii="Times New Roman" w:hAnsi="Times New Roman"/>
          <w:b/>
        </w:rPr>
        <w:t>E</w:t>
      </w:r>
      <w:r w:rsidR="00B37BE6" w:rsidRPr="00C51191">
        <w:rPr>
          <w:rFonts w:ascii="Times New Roman" w:hAnsi="Times New Roman"/>
          <w:b/>
        </w:rPr>
        <w:t>xpression of UPR</w:t>
      </w:r>
      <w:r w:rsidR="00A03666" w:rsidRPr="00C51191">
        <w:rPr>
          <w:rFonts w:ascii="Times New Roman" w:hAnsi="Times New Roman"/>
          <w:b/>
        </w:rPr>
        <w:t>-associated</w:t>
      </w:r>
      <w:r w:rsidR="00B37BE6" w:rsidRPr="00C51191">
        <w:rPr>
          <w:rFonts w:ascii="Times New Roman" w:hAnsi="Times New Roman"/>
          <w:b/>
        </w:rPr>
        <w:t xml:space="preserve"> </w:t>
      </w:r>
      <w:r w:rsidR="004F15A5" w:rsidRPr="00C51191">
        <w:rPr>
          <w:rFonts w:ascii="Times New Roman" w:hAnsi="Times New Roman"/>
          <w:b/>
        </w:rPr>
        <w:t xml:space="preserve">protein and </w:t>
      </w:r>
      <w:r w:rsidR="00B37BE6" w:rsidRPr="00C51191">
        <w:rPr>
          <w:rFonts w:ascii="Times New Roman" w:hAnsi="Times New Roman"/>
          <w:b/>
        </w:rPr>
        <w:t>genes.</w:t>
      </w:r>
      <w:r w:rsidR="00B37BE6" w:rsidRPr="00C51191">
        <w:rPr>
          <w:rFonts w:ascii="Times New Roman" w:hAnsi="Times New Roman"/>
        </w:rPr>
        <w:t xml:space="preserve"> Cells were treated with</w:t>
      </w:r>
      <w:r w:rsidR="00A03666" w:rsidRPr="00C51191">
        <w:rPr>
          <w:rFonts w:ascii="Times New Roman" w:hAnsi="Times New Roman"/>
        </w:rPr>
        <w:t xml:space="preserve"> medium (Ctrl) or </w:t>
      </w:r>
      <w:r w:rsidR="00B37BE6" w:rsidRPr="00C51191">
        <w:rPr>
          <w:rFonts w:ascii="Times New Roman" w:hAnsi="Times New Roman"/>
        </w:rPr>
        <w:t xml:space="preserve">with Au NPs (25 and 75 </w:t>
      </w:r>
      <w:proofErr w:type="spellStart"/>
      <w:r w:rsidR="00B37BE6" w:rsidRPr="00C51191">
        <w:rPr>
          <w:rFonts w:ascii="Times New Roman" w:hAnsi="Times New Roman"/>
        </w:rPr>
        <w:t>μg</w:t>
      </w:r>
      <w:proofErr w:type="spellEnd"/>
      <w:r w:rsidR="00B37BE6" w:rsidRPr="00C51191">
        <w:rPr>
          <w:rFonts w:ascii="Times New Roman" w:hAnsi="Times New Roman"/>
        </w:rPr>
        <w:t xml:space="preserve">/ml) for 24 h. </w:t>
      </w:r>
      <w:r w:rsidR="00B73C96">
        <w:rPr>
          <w:rFonts w:ascii="Times New Roman" w:hAnsi="Times New Roman"/>
          <w:b/>
        </w:rPr>
        <w:t>a</w:t>
      </w:r>
      <w:r w:rsidR="00B37BE6" w:rsidRPr="00C51191">
        <w:rPr>
          <w:rFonts w:ascii="Times New Roman" w:hAnsi="Times New Roman"/>
        </w:rPr>
        <w:t xml:space="preserve"> Western blot analysis of </w:t>
      </w:r>
      <w:r w:rsidR="00A03666" w:rsidRPr="00C51191">
        <w:rPr>
          <w:rFonts w:ascii="Times New Roman" w:hAnsi="Times New Roman"/>
        </w:rPr>
        <w:t xml:space="preserve">the </w:t>
      </w:r>
      <w:r w:rsidR="00B37BE6" w:rsidRPr="00C51191">
        <w:rPr>
          <w:rFonts w:ascii="Times New Roman" w:hAnsi="Times New Roman"/>
        </w:rPr>
        <w:t>UPR</w:t>
      </w:r>
      <w:r w:rsidR="00A03666" w:rsidRPr="00C51191">
        <w:rPr>
          <w:rFonts w:ascii="Times New Roman" w:hAnsi="Times New Roman"/>
        </w:rPr>
        <w:t xml:space="preserve">-related protein </w:t>
      </w:r>
      <w:r w:rsidR="00B37BE6" w:rsidRPr="00C51191">
        <w:rPr>
          <w:rFonts w:ascii="Times New Roman" w:hAnsi="Times New Roman"/>
        </w:rPr>
        <w:t>ATF6</w:t>
      </w:r>
      <w:r w:rsidR="00A03666" w:rsidRPr="00C51191">
        <w:rPr>
          <w:rFonts w:ascii="Times New Roman" w:hAnsi="Times New Roman"/>
        </w:rPr>
        <w:t>.</w:t>
      </w:r>
      <w:r w:rsidR="003D68EF" w:rsidRPr="00C51191">
        <w:rPr>
          <w:rFonts w:ascii="Times New Roman" w:hAnsi="Times New Roman"/>
        </w:rPr>
        <w:t xml:space="preserve"> </w:t>
      </w:r>
      <w:proofErr w:type="gramStart"/>
      <w:r w:rsidR="003D68EF" w:rsidRPr="00C51191">
        <w:rPr>
          <w:rFonts w:ascii="Times New Roman" w:hAnsi="Times New Roman"/>
        </w:rPr>
        <w:t>β-actin</w:t>
      </w:r>
      <w:proofErr w:type="gramEnd"/>
      <w:r w:rsidR="003D68EF" w:rsidRPr="00C51191">
        <w:rPr>
          <w:rFonts w:ascii="Times New Roman" w:hAnsi="Times New Roman"/>
        </w:rPr>
        <w:t xml:space="preserve"> was used as loading control. </w:t>
      </w:r>
      <w:proofErr w:type="gramStart"/>
      <w:r w:rsidR="00B73C96">
        <w:rPr>
          <w:rFonts w:ascii="Times New Roman" w:hAnsi="Times New Roman"/>
          <w:b/>
        </w:rPr>
        <w:t>b-d</w:t>
      </w:r>
      <w:proofErr w:type="gramEnd"/>
      <w:r w:rsidR="003D68EF" w:rsidRPr="00C51191">
        <w:rPr>
          <w:rFonts w:ascii="Times New Roman" w:hAnsi="Times New Roman"/>
        </w:rPr>
        <w:t xml:space="preserve"> mRNA expression of </w:t>
      </w:r>
      <w:r w:rsidR="00A03666" w:rsidRPr="00C51191">
        <w:rPr>
          <w:rFonts w:ascii="Times New Roman" w:hAnsi="Times New Roman"/>
        </w:rPr>
        <w:t xml:space="preserve">the </w:t>
      </w:r>
      <w:r w:rsidR="003D68EF" w:rsidRPr="00C51191">
        <w:rPr>
          <w:rFonts w:ascii="Times New Roman" w:hAnsi="Times New Roman"/>
        </w:rPr>
        <w:t>UPR</w:t>
      </w:r>
      <w:r w:rsidR="00A03666" w:rsidRPr="00C51191">
        <w:rPr>
          <w:rFonts w:ascii="Times New Roman" w:hAnsi="Times New Roman"/>
        </w:rPr>
        <w:t>-associated</w:t>
      </w:r>
      <w:r w:rsidR="003D68EF" w:rsidRPr="00C51191">
        <w:rPr>
          <w:rFonts w:ascii="Times New Roman" w:hAnsi="Times New Roman"/>
        </w:rPr>
        <w:t xml:space="preserve"> gene</w:t>
      </w:r>
      <w:r w:rsidR="00A03666" w:rsidRPr="00C51191">
        <w:rPr>
          <w:rFonts w:ascii="Times New Roman" w:hAnsi="Times New Roman"/>
        </w:rPr>
        <w:t>s</w:t>
      </w:r>
      <w:r w:rsidR="003D68EF" w:rsidRPr="00C51191">
        <w:rPr>
          <w:rFonts w:ascii="Times New Roman" w:hAnsi="Times New Roman"/>
        </w:rPr>
        <w:t xml:space="preserve"> </w:t>
      </w:r>
      <w:r w:rsidR="003D68EF" w:rsidRPr="00C51191">
        <w:rPr>
          <w:rFonts w:ascii="Times New Roman" w:hAnsi="Times New Roman"/>
          <w:i/>
          <w:iCs/>
        </w:rPr>
        <w:t>ATF6</w:t>
      </w:r>
      <w:r w:rsidR="003D68EF" w:rsidRPr="00C51191">
        <w:rPr>
          <w:rFonts w:ascii="Times New Roman" w:hAnsi="Times New Roman"/>
        </w:rPr>
        <w:t xml:space="preserve"> (</w:t>
      </w:r>
      <w:r w:rsidR="00B73C96">
        <w:rPr>
          <w:rFonts w:ascii="Times New Roman" w:hAnsi="Times New Roman"/>
          <w:b/>
        </w:rPr>
        <w:t>b</w:t>
      </w:r>
      <w:r w:rsidR="003D68EF" w:rsidRPr="00C51191">
        <w:rPr>
          <w:rFonts w:ascii="Times New Roman" w:hAnsi="Times New Roman"/>
        </w:rPr>
        <w:t>)</w:t>
      </w:r>
      <w:r w:rsidR="00810254" w:rsidRPr="00C51191">
        <w:rPr>
          <w:rFonts w:ascii="Times New Roman" w:hAnsi="Times New Roman"/>
        </w:rPr>
        <w:t>,</w:t>
      </w:r>
      <w:r w:rsidR="003D68EF" w:rsidRPr="00C51191">
        <w:rPr>
          <w:rFonts w:ascii="Times New Roman" w:hAnsi="Times New Roman"/>
        </w:rPr>
        <w:t xml:space="preserve"> </w:t>
      </w:r>
      <w:r w:rsidR="003D68EF" w:rsidRPr="00C51191">
        <w:rPr>
          <w:rFonts w:ascii="Times New Roman" w:hAnsi="Times New Roman"/>
          <w:i/>
          <w:iCs/>
        </w:rPr>
        <w:t>CHOP</w:t>
      </w:r>
      <w:r w:rsidR="003D68EF" w:rsidRPr="00C51191">
        <w:rPr>
          <w:rFonts w:ascii="Times New Roman" w:hAnsi="Times New Roman"/>
        </w:rPr>
        <w:t xml:space="preserve"> (</w:t>
      </w:r>
      <w:r w:rsidR="00B73C96">
        <w:rPr>
          <w:rFonts w:ascii="Times New Roman" w:hAnsi="Times New Roman"/>
          <w:b/>
        </w:rPr>
        <w:t>c</w:t>
      </w:r>
      <w:r w:rsidR="003D68EF" w:rsidRPr="00C51191">
        <w:rPr>
          <w:rFonts w:ascii="Times New Roman" w:hAnsi="Times New Roman"/>
        </w:rPr>
        <w:t>)</w:t>
      </w:r>
      <w:r w:rsidR="00810254" w:rsidRPr="00C51191">
        <w:rPr>
          <w:rFonts w:ascii="Times New Roman" w:hAnsi="Times New Roman"/>
        </w:rPr>
        <w:t xml:space="preserve"> and </w:t>
      </w:r>
      <w:r w:rsidR="00810254" w:rsidRPr="00C51191">
        <w:rPr>
          <w:rFonts w:ascii="Times New Roman" w:hAnsi="Times New Roman"/>
          <w:i/>
          <w:iCs/>
        </w:rPr>
        <w:t>ERO1A</w:t>
      </w:r>
      <w:r w:rsidR="00810254" w:rsidRPr="00C51191">
        <w:rPr>
          <w:rFonts w:ascii="Times New Roman" w:hAnsi="Times New Roman"/>
        </w:rPr>
        <w:t xml:space="preserve"> (</w:t>
      </w:r>
      <w:r w:rsidR="00B73C96">
        <w:rPr>
          <w:rFonts w:ascii="Times New Roman" w:hAnsi="Times New Roman"/>
          <w:b/>
        </w:rPr>
        <w:t>d</w:t>
      </w:r>
      <w:r w:rsidR="00810254" w:rsidRPr="00C51191">
        <w:rPr>
          <w:rFonts w:ascii="Times New Roman" w:hAnsi="Times New Roman"/>
        </w:rPr>
        <w:t>)</w:t>
      </w:r>
      <w:r w:rsidR="00A03666" w:rsidRPr="00C51191">
        <w:rPr>
          <w:rFonts w:ascii="Times New Roman" w:hAnsi="Times New Roman"/>
        </w:rPr>
        <w:t>, evaluated by quantitative PCR</w:t>
      </w:r>
      <w:r w:rsidR="00B37BE6" w:rsidRPr="00C51191">
        <w:rPr>
          <w:rFonts w:ascii="Times New Roman" w:hAnsi="Times New Roman"/>
        </w:rPr>
        <w:t xml:space="preserve">. </w:t>
      </w:r>
      <w:r w:rsidR="00760BA8" w:rsidRPr="00C51191">
        <w:rPr>
          <w:rFonts w:ascii="Times New Roman" w:hAnsi="Times New Roman"/>
        </w:rPr>
        <w:t xml:space="preserve">Data </w:t>
      </w:r>
      <w:r w:rsidR="00A03666" w:rsidRPr="00C51191">
        <w:rPr>
          <w:rFonts w:ascii="Times New Roman" w:hAnsi="Times New Roman"/>
        </w:rPr>
        <w:t xml:space="preserve">are </w:t>
      </w:r>
      <w:r w:rsidR="00760BA8" w:rsidRPr="00C51191">
        <w:rPr>
          <w:rFonts w:ascii="Times New Roman" w:hAnsi="Times New Roman"/>
        </w:rPr>
        <w:t>presented as mean ± SEM of triplicate</w:t>
      </w:r>
      <w:r w:rsidR="00760BA8" w:rsidRPr="00C51191" w:rsidDel="00F22E17">
        <w:rPr>
          <w:rFonts w:ascii="Times New Roman" w:hAnsi="Times New Roman"/>
        </w:rPr>
        <w:t xml:space="preserve"> </w:t>
      </w:r>
      <w:r w:rsidR="00760BA8" w:rsidRPr="00C51191">
        <w:rPr>
          <w:rFonts w:ascii="Times New Roman" w:hAnsi="Times New Roman"/>
        </w:rPr>
        <w:t xml:space="preserve">samples. ***, p&lt;0.001 </w:t>
      </w:r>
      <w:r w:rsidR="00A03666" w:rsidRPr="00C51191">
        <w:rPr>
          <w:rFonts w:ascii="Times New Roman" w:hAnsi="Times New Roman"/>
          <w:i/>
          <w:iCs/>
        </w:rPr>
        <w:t>vs</w:t>
      </w:r>
      <w:r w:rsidR="00A03666" w:rsidRPr="00C51191">
        <w:rPr>
          <w:rFonts w:ascii="Times New Roman" w:hAnsi="Times New Roman"/>
        </w:rPr>
        <w:t>. control</w:t>
      </w:r>
      <w:r w:rsidR="00760BA8" w:rsidRPr="00C51191">
        <w:rPr>
          <w:rFonts w:ascii="Times New Roman" w:hAnsi="Times New Roman"/>
        </w:rPr>
        <w:t>.</w:t>
      </w:r>
    </w:p>
    <w:p w14:paraId="6CC88607" w14:textId="18B217EF" w:rsidR="00B73C96" w:rsidRPr="00C51191" w:rsidRDefault="00B73C96" w:rsidP="008A1434">
      <w:pPr>
        <w:pStyle w:val="SNSynopsisTOC"/>
        <w:spacing w:after="240" w:line="240" w:lineRule="auto"/>
        <w:jc w:val="center"/>
        <w:rPr>
          <w:rFonts w:ascii="Times New Roman" w:hAnsi="Times New Roman"/>
        </w:rPr>
      </w:pPr>
      <w:r w:rsidRPr="008A1434">
        <w:rPr>
          <w:rFonts w:ascii="Times New Roman" w:hAnsi="Times New Roman"/>
          <w:noProof/>
          <w:lang w:eastAsia="zh-CN"/>
        </w:rPr>
        <w:drawing>
          <wp:inline distT="0" distB="0" distL="0" distR="0" wp14:anchorId="273E5763" wp14:editId="7BDE7089">
            <wp:extent cx="4857292" cy="3597587"/>
            <wp:effectExtent l="0" t="0" r="635" b="0"/>
            <wp:docPr id="8" name="图片 8" descr="G:\posdoc\paper\Au\NC\Fs5.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posdoc\paper\Au\NC\Fs5.t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61722" cy="3600868"/>
                    </a:xfrm>
                    <a:prstGeom prst="rect">
                      <a:avLst/>
                    </a:prstGeom>
                    <a:noFill/>
                    <a:ln>
                      <a:noFill/>
                    </a:ln>
                  </pic:spPr>
                </pic:pic>
              </a:graphicData>
            </a:graphic>
          </wp:inline>
        </w:drawing>
      </w:r>
    </w:p>
    <w:p w14:paraId="4D10B403" w14:textId="3B036098" w:rsidR="00760BA8" w:rsidRPr="00F535F7" w:rsidRDefault="00B73C96" w:rsidP="00E84E5C">
      <w:pPr>
        <w:spacing w:after="0"/>
        <w:rPr>
          <w:rFonts w:ascii="Times New Roman" w:hAnsi="Times New Roman"/>
          <w:bCs/>
          <w:szCs w:val="24"/>
        </w:rPr>
      </w:pPr>
      <w:r w:rsidRPr="00980A9D">
        <w:rPr>
          <w:rFonts w:eastAsia="宋体"/>
          <w:b/>
          <w:lang w:eastAsia="zh-CN"/>
        </w:rPr>
        <w:t>Supplementary</w:t>
      </w:r>
      <w:r w:rsidRPr="00C51191">
        <w:rPr>
          <w:rFonts w:ascii="Times New Roman" w:hAnsi="Times New Roman"/>
          <w:b/>
          <w:bCs/>
          <w:szCs w:val="24"/>
        </w:rPr>
        <w:t xml:space="preserve"> </w:t>
      </w:r>
      <w:r w:rsidR="00760BA8" w:rsidRPr="00C51191">
        <w:rPr>
          <w:rFonts w:ascii="Times New Roman" w:hAnsi="Times New Roman"/>
          <w:b/>
          <w:bCs/>
          <w:szCs w:val="24"/>
        </w:rPr>
        <w:t xml:space="preserve">Figure </w:t>
      </w:r>
      <w:r w:rsidR="00497210" w:rsidRPr="00C51191">
        <w:rPr>
          <w:rFonts w:ascii="Times New Roman" w:hAnsi="Times New Roman"/>
          <w:b/>
          <w:bCs/>
          <w:szCs w:val="24"/>
        </w:rPr>
        <w:t>4</w:t>
      </w:r>
      <w:r w:rsidR="00760BA8" w:rsidRPr="00C51191">
        <w:rPr>
          <w:rFonts w:ascii="Times New Roman" w:hAnsi="Times New Roman"/>
          <w:b/>
          <w:bCs/>
          <w:szCs w:val="24"/>
        </w:rPr>
        <w:t>. Au NP</w:t>
      </w:r>
      <w:r w:rsidR="00341244" w:rsidRPr="00C51191">
        <w:rPr>
          <w:rFonts w:ascii="Times New Roman" w:hAnsi="Times New Roman"/>
          <w:b/>
          <w:bCs/>
          <w:szCs w:val="24"/>
        </w:rPr>
        <w:t>s</w:t>
      </w:r>
      <w:r w:rsidR="007023C9" w:rsidRPr="00C51191">
        <w:rPr>
          <w:rFonts w:ascii="Times New Roman" w:hAnsi="Times New Roman"/>
          <w:b/>
          <w:bCs/>
          <w:szCs w:val="24"/>
        </w:rPr>
        <w:t>-</w:t>
      </w:r>
      <w:r w:rsidR="00760BA8" w:rsidRPr="00F535F7">
        <w:rPr>
          <w:rFonts w:ascii="Times New Roman" w:hAnsi="Times New Roman"/>
          <w:b/>
          <w:bCs/>
          <w:szCs w:val="24"/>
        </w:rPr>
        <w:t>induce</w:t>
      </w:r>
      <w:r w:rsidR="007023C9" w:rsidRPr="00F535F7">
        <w:rPr>
          <w:rFonts w:ascii="Times New Roman" w:hAnsi="Times New Roman"/>
          <w:b/>
          <w:bCs/>
          <w:szCs w:val="24"/>
        </w:rPr>
        <w:t>d</w:t>
      </w:r>
      <w:r w:rsidR="00760BA8" w:rsidRPr="00F535F7">
        <w:rPr>
          <w:rFonts w:ascii="Times New Roman" w:hAnsi="Times New Roman"/>
          <w:b/>
          <w:bCs/>
          <w:szCs w:val="24"/>
        </w:rPr>
        <w:t xml:space="preserve"> ER</w:t>
      </w:r>
      <w:r w:rsidR="00512A81" w:rsidRPr="00F535F7">
        <w:rPr>
          <w:rFonts w:ascii="Times New Roman" w:hAnsi="Times New Roman"/>
          <w:b/>
          <w:bCs/>
          <w:szCs w:val="24"/>
        </w:rPr>
        <w:t xml:space="preserve"> </w:t>
      </w:r>
      <w:r w:rsidR="00760BA8" w:rsidRPr="00F535F7">
        <w:rPr>
          <w:rFonts w:ascii="Times New Roman" w:hAnsi="Times New Roman"/>
          <w:b/>
          <w:bCs/>
          <w:szCs w:val="24"/>
        </w:rPr>
        <w:t xml:space="preserve">stress and ROS in MCF7. </w:t>
      </w:r>
      <w:r w:rsidR="00760BA8" w:rsidRPr="00F535F7">
        <w:rPr>
          <w:rFonts w:ascii="Times New Roman" w:hAnsi="Times New Roman"/>
          <w:szCs w:val="24"/>
        </w:rPr>
        <w:t>Cells were treated with</w:t>
      </w:r>
      <w:r w:rsidR="00A03666" w:rsidRPr="00F535F7">
        <w:rPr>
          <w:rFonts w:ascii="Times New Roman" w:hAnsi="Times New Roman"/>
          <w:szCs w:val="24"/>
        </w:rPr>
        <w:t xml:space="preserve"> medium (Ctrl) or </w:t>
      </w:r>
      <w:r w:rsidR="00760BA8" w:rsidRPr="00F535F7">
        <w:rPr>
          <w:rFonts w:ascii="Times New Roman" w:hAnsi="Times New Roman"/>
          <w:szCs w:val="24"/>
        </w:rPr>
        <w:t xml:space="preserve">with Au NPs (10 </w:t>
      </w:r>
      <w:proofErr w:type="spellStart"/>
      <w:r w:rsidR="00760BA8" w:rsidRPr="00F535F7">
        <w:rPr>
          <w:rFonts w:ascii="Times New Roman" w:hAnsi="Times New Roman"/>
          <w:szCs w:val="24"/>
        </w:rPr>
        <w:t>μg</w:t>
      </w:r>
      <w:proofErr w:type="spellEnd"/>
      <w:r w:rsidR="00760BA8" w:rsidRPr="00F535F7">
        <w:rPr>
          <w:rFonts w:ascii="Times New Roman" w:hAnsi="Times New Roman"/>
          <w:szCs w:val="24"/>
        </w:rPr>
        <w:t>/ml) for 24 h.</w:t>
      </w:r>
      <w:r w:rsidR="00760BA8" w:rsidRPr="00F535F7">
        <w:rPr>
          <w:rFonts w:ascii="Times New Roman" w:hAnsi="Times New Roman"/>
          <w:bCs/>
          <w:szCs w:val="24"/>
        </w:rPr>
        <w:t xml:space="preserve"> </w:t>
      </w:r>
      <w:r>
        <w:rPr>
          <w:rFonts w:ascii="Times New Roman" w:hAnsi="Times New Roman"/>
          <w:b/>
          <w:bCs/>
          <w:szCs w:val="24"/>
        </w:rPr>
        <w:t>a</w:t>
      </w:r>
      <w:r w:rsidR="00760BA8" w:rsidRPr="00F535F7">
        <w:rPr>
          <w:rFonts w:ascii="Times New Roman" w:hAnsi="Times New Roman"/>
          <w:bCs/>
          <w:szCs w:val="24"/>
        </w:rPr>
        <w:t xml:space="preserve"> </w:t>
      </w:r>
      <w:r w:rsidR="00760BA8" w:rsidRPr="00F535F7">
        <w:rPr>
          <w:rFonts w:ascii="Times New Roman" w:hAnsi="Times New Roman"/>
          <w:szCs w:val="24"/>
        </w:rPr>
        <w:t>Western blot analysis of the ER</w:t>
      </w:r>
      <w:r w:rsidR="00A03666" w:rsidRPr="00F535F7">
        <w:rPr>
          <w:rFonts w:ascii="Times New Roman" w:hAnsi="Times New Roman"/>
          <w:szCs w:val="24"/>
        </w:rPr>
        <w:t>A</w:t>
      </w:r>
      <w:r w:rsidR="00760BA8" w:rsidRPr="00F535F7">
        <w:rPr>
          <w:rFonts w:ascii="Times New Roman" w:hAnsi="Times New Roman"/>
          <w:szCs w:val="24"/>
        </w:rPr>
        <w:t>D and UPR</w:t>
      </w:r>
      <w:r w:rsidR="00A03666" w:rsidRPr="00F535F7">
        <w:rPr>
          <w:rFonts w:ascii="Times New Roman" w:hAnsi="Times New Roman"/>
          <w:szCs w:val="24"/>
        </w:rPr>
        <w:t>-associated proteins</w:t>
      </w:r>
      <w:r w:rsidR="00760BA8" w:rsidRPr="00F535F7">
        <w:rPr>
          <w:rFonts w:ascii="Times New Roman" w:hAnsi="Times New Roman"/>
          <w:szCs w:val="24"/>
        </w:rPr>
        <w:t xml:space="preserve"> </w:t>
      </w:r>
      <w:proofErr w:type="spellStart"/>
      <w:r w:rsidR="00760BA8" w:rsidRPr="00F535F7">
        <w:rPr>
          <w:rFonts w:ascii="Times New Roman" w:hAnsi="Times New Roman"/>
          <w:szCs w:val="24"/>
        </w:rPr>
        <w:t>BiP</w:t>
      </w:r>
      <w:proofErr w:type="spellEnd"/>
      <w:r w:rsidR="00760BA8" w:rsidRPr="00F535F7">
        <w:rPr>
          <w:rFonts w:ascii="Times New Roman" w:hAnsi="Times New Roman"/>
          <w:szCs w:val="24"/>
        </w:rPr>
        <w:t>, PERK</w:t>
      </w:r>
      <w:r w:rsidR="00A03666" w:rsidRPr="00F535F7">
        <w:rPr>
          <w:rFonts w:ascii="Times New Roman" w:hAnsi="Times New Roman"/>
          <w:szCs w:val="24"/>
        </w:rPr>
        <w:t>,</w:t>
      </w:r>
      <w:r w:rsidR="00760BA8" w:rsidRPr="00F535F7">
        <w:rPr>
          <w:rFonts w:ascii="Times New Roman" w:hAnsi="Times New Roman"/>
          <w:szCs w:val="24"/>
        </w:rPr>
        <w:t xml:space="preserve"> phospho-eIF2α</w:t>
      </w:r>
      <w:r w:rsidR="00A03666" w:rsidRPr="00F535F7">
        <w:rPr>
          <w:rFonts w:ascii="Times New Roman" w:hAnsi="Times New Roman"/>
          <w:szCs w:val="24"/>
        </w:rPr>
        <w:t xml:space="preserve"> and </w:t>
      </w:r>
      <w:r w:rsidR="00512A81" w:rsidRPr="00F535F7">
        <w:rPr>
          <w:rFonts w:ascii="Times New Roman" w:hAnsi="Times New Roman"/>
          <w:szCs w:val="24"/>
        </w:rPr>
        <w:t>eIF2α</w:t>
      </w:r>
      <w:r w:rsidR="00760BA8" w:rsidRPr="00F535F7">
        <w:rPr>
          <w:rFonts w:ascii="Times New Roman" w:hAnsi="Times New Roman"/>
          <w:szCs w:val="24"/>
        </w:rPr>
        <w:t xml:space="preserve">. GAPDH was used as loading control. </w:t>
      </w:r>
      <w:proofErr w:type="gramStart"/>
      <w:r>
        <w:rPr>
          <w:rFonts w:ascii="Times New Roman" w:hAnsi="Times New Roman"/>
          <w:b/>
          <w:szCs w:val="24"/>
        </w:rPr>
        <w:t>b</w:t>
      </w:r>
      <w:proofErr w:type="gramEnd"/>
      <w:r w:rsidR="00760BA8" w:rsidRPr="00F535F7">
        <w:rPr>
          <w:rFonts w:ascii="Times New Roman" w:hAnsi="Times New Roman"/>
          <w:szCs w:val="24"/>
        </w:rPr>
        <w:t xml:space="preserve"> </w:t>
      </w:r>
      <w:r w:rsidR="00512A81" w:rsidRPr="00F535F7">
        <w:rPr>
          <w:rFonts w:ascii="Times New Roman" w:hAnsi="Times New Roman"/>
          <w:szCs w:val="24"/>
        </w:rPr>
        <w:t xml:space="preserve">mRNA </w:t>
      </w:r>
      <w:r w:rsidR="00760BA8" w:rsidRPr="00F535F7">
        <w:rPr>
          <w:rFonts w:ascii="Times New Roman" w:hAnsi="Times New Roman"/>
          <w:szCs w:val="24"/>
        </w:rPr>
        <w:t xml:space="preserve">expression of </w:t>
      </w:r>
      <w:r w:rsidR="00B233C9" w:rsidRPr="00F535F7">
        <w:rPr>
          <w:rFonts w:ascii="Times New Roman" w:hAnsi="Times New Roman"/>
          <w:szCs w:val="24"/>
        </w:rPr>
        <w:t xml:space="preserve">the </w:t>
      </w:r>
      <w:r w:rsidR="00760BA8" w:rsidRPr="00F535F7">
        <w:rPr>
          <w:rFonts w:ascii="Times New Roman" w:hAnsi="Times New Roman"/>
          <w:szCs w:val="24"/>
        </w:rPr>
        <w:t>ER</w:t>
      </w:r>
      <w:r w:rsidR="00B233C9" w:rsidRPr="00F535F7">
        <w:rPr>
          <w:rFonts w:ascii="Times New Roman" w:hAnsi="Times New Roman"/>
          <w:szCs w:val="24"/>
        </w:rPr>
        <w:t>A</w:t>
      </w:r>
      <w:r w:rsidR="00760BA8" w:rsidRPr="00F535F7">
        <w:rPr>
          <w:rFonts w:ascii="Times New Roman" w:hAnsi="Times New Roman"/>
          <w:szCs w:val="24"/>
        </w:rPr>
        <w:t>D, UPR and ER</w:t>
      </w:r>
      <w:r w:rsidR="00512A81" w:rsidRPr="00F535F7">
        <w:rPr>
          <w:rFonts w:ascii="Times New Roman" w:hAnsi="Times New Roman"/>
          <w:szCs w:val="24"/>
        </w:rPr>
        <w:t xml:space="preserve"> </w:t>
      </w:r>
      <w:r w:rsidR="00760BA8" w:rsidRPr="00F535F7">
        <w:rPr>
          <w:rFonts w:ascii="Times New Roman" w:hAnsi="Times New Roman"/>
          <w:szCs w:val="24"/>
        </w:rPr>
        <w:t xml:space="preserve">stress genes </w:t>
      </w:r>
      <w:r w:rsidR="00512A81" w:rsidRPr="00F535F7">
        <w:rPr>
          <w:rFonts w:ascii="Times New Roman" w:hAnsi="Times New Roman"/>
          <w:i/>
          <w:szCs w:val="24"/>
        </w:rPr>
        <w:t>sXBP1</w:t>
      </w:r>
      <w:r w:rsidR="00512A81" w:rsidRPr="00F535F7">
        <w:rPr>
          <w:rFonts w:ascii="Times New Roman" w:hAnsi="Times New Roman"/>
          <w:szCs w:val="24"/>
        </w:rPr>
        <w:t xml:space="preserve">, </w:t>
      </w:r>
      <w:r w:rsidR="00760BA8" w:rsidRPr="00F535F7">
        <w:rPr>
          <w:rFonts w:ascii="Times New Roman" w:hAnsi="Times New Roman"/>
          <w:i/>
          <w:szCs w:val="24"/>
        </w:rPr>
        <w:t>CHOP</w:t>
      </w:r>
      <w:r w:rsidR="00512A81" w:rsidRPr="00F535F7">
        <w:rPr>
          <w:rFonts w:ascii="Times New Roman" w:hAnsi="Times New Roman"/>
          <w:szCs w:val="24"/>
        </w:rPr>
        <w:t xml:space="preserve">, </w:t>
      </w:r>
      <w:r w:rsidR="00A01C60" w:rsidRPr="00F535F7">
        <w:rPr>
          <w:rFonts w:ascii="Times New Roman" w:hAnsi="Times New Roman"/>
          <w:i/>
          <w:szCs w:val="24"/>
        </w:rPr>
        <w:t>PDI</w:t>
      </w:r>
      <w:r w:rsidR="00512A81" w:rsidRPr="00F535F7">
        <w:rPr>
          <w:rFonts w:ascii="Times New Roman" w:hAnsi="Times New Roman"/>
          <w:szCs w:val="24"/>
        </w:rPr>
        <w:t xml:space="preserve"> and </w:t>
      </w:r>
      <w:r w:rsidR="00512A81" w:rsidRPr="00F535F7">
        <w:rPr>
          <w:rFonts w:ascii="Times New Roman" w:hAnsi="Times New Roman"/>
          <w:i/>
          <w:szCs w:val="24"/>
        </w:rPr>
        <w:t>ERO1B</w:t>
      </w:r>
      <w:r w:rsidR="00760BA8" w:rsidRPr="00F535F7">
        <w:rPr>
          <w:rFonts w:ascii="Times New Roman" w:hAnsi="Times New Roman"/>
          <w:szCs w:val="24"/>
        </w:rPr>
        <w:t>.</w:t>
      </w:r>
      <w:r w:rsidR="00B233C9" w:rsidRPr="00F535F7">
        <w:rPr>
          <w:rFonts w:ascii="Times New Roman" w:hAnsi="Times New Roman"/>
          <w:szCs w:val="24"/>
        </w:rPr>
        <w:t xml:space="preserve"> Data are expressed relative to untreated controls.</w:t>
      </w:r>
      <w:r w:rsidR="00760BA8" w:rsidRPr="00F535F7">
        <w:rPr>
          <w:rFonts w:ascii="Times New Roman" w:hAnsi="Times New Roman"/>
          <w:szCs w:val="24"/>
        </w:rPr>
        <w:t xml:space="preserve"> </w:t>
      </w:r>
      <w:proofErr w:type="gramStart"/>
      <w:r>
        <w:rPr>
          <w:rFonts w:ascii="Times New Roman" w:hAnsi="Times New Roman"/>
          <w:b/>
          <w:szCs w:val="24"/>
        </w:rPr>
        <w:t>c</w:t>
      </w:r>
      <w:proofErr w:type="gramEnd"/>
      <w:r w:rsidR="00760BA8" w:rsidRPr="00F535F7">
        <w:rPr>
          <w:rFonts w:ascii="Times New Roman" w:hAnsi="Times New Roman"/>
          <w:szCs w:val="24"/>
        </w:rPr>
        <w:t xml:space="preserve"> </w:t>
      </w:r>
      <w:r w:rsidR="00B233C9" w:rsidRPr="00F535F7">
        <w:rPr>
          <w:rFonts w:ascii="Times New Roman" w:hAnsi="Times New Roman"/>
          <w:szCs w:val="24"/>
        </w:rPr>
        <w:t xml:space="preserve">The intracellular ROS levels were evaluated </w:t>
      </w:r>
      <w:proofErr w:type="spellStart"/>
      <w:r w:rsidR="00B233C9" w:rsidRPr="00F535F7">
        <w:rPr>
          <w:rFonts w:ascii="Times New Roman" w:hAnsi="Times New Roman"/>
          <w:szCs w:val="24"/>
        </w:rPr>
        <w:t>cytofluorimetrically</w:t>
      </w:r>
      <w:proofErr w:type="spellEnd"/>
      <w:r w:rsidR="00B233C9" w:rsidRPr="00F535F7">
        <w:rPr>
          <w:rFonts w:ascii="Times New Roman" w:hAnsi="Times New Roman"/>
          <w:szCs w:val="24"/>
        </w:rPr>
        <w:t xml:space="preserve"> by DCFDA intracellular staining </w:t>
      </w:r>
      <w:r w:rsidR="0026787B" w:rsidRPr="00F535F7">
        <w:rPr>
          <w:rFonts w:ascii="Times New Roman" w:hAnsi="Times New Roman"/>
          <w:szCs w:val="24"/>
        </w:rPr>
        <w:t>in cells treated with Au NPs (</w:t>
      </w:r>
      <w:r w:rsidR="003E40F1" w:rsidRPr="00F535F7">
        <w:rPr>
          <w:rFonts w:ascii="Times New Roman" w:hAnsi="Times New Roman"/>
          <w:szCs w:val="24"/>
        </w:rPr>
        <w:t xml:space="preserve">10 </w:t>
      </w:r>
      <w:proofErr w:type="spellStart"/>
      <w:r w:rsidR="003E40F1" w:rsidRPr="00F535F7">
        <w:rPr>
          <w:rFonts w:ascii="Times New Roman" w:hAnsi="Times New Roman"/>
          <w:szCs w:val="24"/>
        </w:rPr>
        <w:t>μg</w:t>
      </w:r>
      <w:proofErr w:type="spellEnd"/>
      <w:r w:rsidR="003E40F1" w:rsidRPr="00F535F7">
        <w:rPr>
          <w:rFonts w:ascii="Times New Roman" w:hAnsi="Times New Roman"/>
          <w:szCs w:val="24"/>
        </w:rPr>
        <w:t>/m</w:t>
      </w:r>
      <w:r w:rsidR="00777881" w:rsidRPr="00F535F7">
        <w:rPr>
          <w:rFonts w:ascii="Times New Roman" w:hAnsi="Times New Roman"/>
          <w:szCs w:val="24"/>
        </w:rPr>
        <w:t>l</w:t>
      </w:r>
      <w:r w:rsidR="0026787B" w:rsidRPr="00F535F7">
        <w:rPr>
          <w:rFonts w:ascii="Times New Roman" w:hAnsi="Times New Roman"/>
          <w:szCs w:val="24"/>
        </w:rPr>
        <w:t>)</w:t>
      </w:r>
      <w:r w:rsidR="00A11E00" w:rsidRPr="00F535F7">
        <w:rPr>
          <w:rFonts w:ascii="Times New Roman" w:hAnsi="Times New Roman"/>
          <w:bCs/>
          <w:szCs w:val="24"/>
        </w:rPr>
        <w:t>,</w:t>
      </w:r>
      <w:r w:rsidR="00B233C9" w:rsidRPr="00F535F7">
        <w:rPr>
          <w:rFonts w:ascii="Times New Roman" w:hAnsi="Times New Roman"/>
          <w:bCs/>
          <w:szCs w:val="24"/>
        </w:rPr>
        <w:t xml:space="preserve"> and expressed relative to the ROS levels in untreated cells.</w:t>
      </w:r>
      <w:r w:rsidR="00A11E00" w:rsidRPr="00F535F7">
        <w:rPr>
          <w:rFonts w:ascii="Times New Roman" w:hAnsi="Times New Roman"/>
          <w:szCs w:val="24"/>
        </w:rPr>
        <w:t xml:space="preserve"> H</w:t>
      </w:r>
      <w:r w:rsidR="00A11E00" w:rsidRPr="00F535F7">
        <w:rPr>
          <w:rFonts w:ascii="Times New Roman" w:hAnsi="Times New Roman"/>
          <w:szCs w:val="24"/>
          <w:vertAlign w:val="subscript"/>
        </w:rPr>
        <w:t>2</w:t>
      </w:r>
      <w:r w:rsidR="00A11E00" w:rsidRPr="00F535F7">
        <w:rPr>
          <w:rFonts w:ascii="Times New Roman" w:hAnsi="Times New Roman"/>
          <w:szCs w:val="24"/>
        </w:rPr>
        <w:t>O</w:t>
      </w:r>
      <w:r w:rsidR="00A11E00" w:rsidRPr="00F535F7">
        <w:rPr>
          <w:rFonts w:ascii="Times New Roman" w:hAnsi="Times New Roman"/>
          <w:szCs w:val="24"/>
          <w:vertAlign w:val="subscript"/>
        </w:rPr>
        <w:t>2</w:t>
      </w:r>
      <w:r w:rsidR="00A11E00" w:rsidRPr="00F535F7">
        <w:rPr>
          <w:rFonts w:ascii="Times New Roman" w:hAnsi="Times New Roman"/>
          <w:szCs w:val="24"/>
        </w:rPr>
        <w:t xml:space="preserve"> </w:t>
      </w:r>
      <w:r w:rsidR="006372CB" w:rsidRPr="00F535F7">
        <w:rPr>
          <w:rFonts w:ascii="Times New Roman" w:hAnsi="Times New Roman"/>
          <w:szCs w:val="24"/>
        </w:rPr>
        <w:t>was</w:t>
      </w:r>
      <w:r w:rsidR="00A11E00" w:rsidRPr="00F535F7">
        <w:rPr>
          <w:rFonts w:ascii="Times New Roman" w:hAnsi="Times New Roman"/>
          <w:szCs w:val="24"/>
        </w:rPr>
        <w:t xml:space="preserve"> used as positive control</w:t>
      </w:r>
      <w:r w:rsidR="00760BA8" w:rsidRPr="00F535F7">
        <w:rPr>
          <w:rFonts w:ascii="Times New Roman" w:hAnsi="Times New Roman"/>
          <w:szCs w:val="24"/>
        </w:rPr>
        <w:t xml:space="preserve">. </w:t>
      </w:r>
      <w:r w:rsidR="00760BA8" w:rsidRPr="00F535F7">
        <w:rPr>
          <w:rFonts w:ascii="Times New Roman" w:hAnsi="Times New Roman"/>
          <w:bCs/>
          <w:szCs w:val="24"/>
        </w:rPr>
        <w:t>*, p&lt;0.05</w:t>
      </w:r>
      <w:r w:rsidR="00B233C9" w:rsidRPr="00F535F7">
        <w:rPr>
          <w:rFonts w:ascii="Times New Roman" w:hAnsi="Times New Roman"/>
          <w:bCs/>
          <w:szCs w:val="24"/>
        </w:rPr>
        <w:t>;</w:t>
      </w:r>
      <w:r w:rsidR="00760BA8" w:rsidRPr="00F535F7">
        <w:rPr>
          <w:rFonts w:ascii="Times New Roman" w:hAnsi="Times New Roman"/>
          <w:bCs/>
          <w:szCs w:val="24"/>
        </w:rPr>
        <w:t xml:space="preserve"> **, p&lt;0.01, ***, p&lt;0.001</w:t>
      </w:r>
      <w:r w:rsidR="00B233C9" w:rsidRPr="00F535F7">
        <w:rPr>
          <w:rFonts w:ascii="Times New Roman" w:hAnsi="Times New Roman"/>
          <w:bCs/>
          <w:szCs w:val="24"/>
        </w:rPr>
        <w:t xml:space="preserve"> </w:t>
      </w:r>
      <w:r w:rsidR="00777881" w:rsidRPr="00F535F7">
        <w:rPr>
          <w:rFonts w:ascii="Times New Roman" w:hAnsi="Times New Roman"/>
          <w:bCs/>
          <w:i/>
          <w:iCs/>
          <w:szCs w:val="24"/>
        </w:rPr>
        <w:t>vs</w:t>
      </w:r>
      <w:r w:rsidR="00777881" w:rsidRPr="00F535F7">
        <w:rPr>
          <w:rFonts w:ascii="Times New Roman" w:hAnsi="Times New Roman"/>
          <w:bCs/>
          <w:szCs w:val="24"/>
        </w:rPr>
        <w:t>. control</w:t>
      </w:r>
      <w:r w:rsidR="00760BA8" w:rsidRPr="00F535F7">
        <w:rPr>
          <w:rFonts w:ascii="Times New Roman" w:hAnsi="Times New Roman"/>
          <w:bCs/>
          <w:szCs w:val="24"/>
        </w:rPr>
        <w:t>.</w:t>
      </w:r>
    </w:p>
    <w:p w14:paraId="46462100" w14:textId="0B9D7DFD" w:rsidR="00691893" w:rsidRPr="00F535F7" w:rsidRDefault="001D357D" w:rsidP="00FA1348">
      <w:pPr>
        <w:pStyle w:val="SNSynopsisTOC"/>
        <w:rPr>
          <w:rFonts w:ascii="Times New Roman" w:hAnsi="Times New Roman"/>
          <w:b/>
          <w:lang w:eastAsia="zh-CN"/>
        </w:rPr>
      </w:pPr>
      <w:r w:rsidRPr="00F535F7">
        <w:rPr>
          <w:rFonts w:ascii="Times New Roman" w:hAnsi="Times New Roman"/>
          <w:b/>
          <w:szCs w:val="24"/>
          <w:lang w:eastAsia="zh-CN"/>
        </w:rPr>
        <w:br w:type="page"/>
      </w:r>
      <w:r w:rsidR="00B73C96" w:rsidRPr="00980A9D">
        <w:rPr>
          <w:rFonts w:eastAsia="宋体"/>
          <w:b/>
          <w:lang w:eastAsia="zh-CN"/>
        </w:rPr>
        <w:lastRenderedPageBreak/>
        <w:t>Supplementary</w:t>
      </w:r>
      <w:r w:rsidR="00691893" w:rsidRPr="00F535F7">
        <w:rPr>
          <w:rFonts w:ascii="Times New Roman" w:hAnsi="Times New Roman"/>
          <w:b/>
          <w:lang w:eastAsia="zh-CN"/>
        </w:rPr>
        <w:t xml:space="preserve"> Table 1. List of the primers used in this work</w:t>
      </w:r>
    </w:p>
    <w:p w14:paraId="5059F4FE" w14:textId="77777777" w:rsidR="00FA43C0" w:rsidRPr="00F535F7" w:rsidRDefault="00FA43C0" w:rsidP="00FA1348">
      <w:pPr>
        <w:spacing w:after="0"/>
        <w:jc w:val="left"/>
        <w:rPr>
          <w:rFonts w:ascii="Times New Roman" w:hAnsi="Times New Roman"/>
          <w:b/>
          <w:lang w:eastAsia="zh-CN"/>
        </w:rPr>
      </w:pPr>
    </w:p>
    <w:tbl>
      <w:tblPr>
        <w:tblW w:w="7040" w:type="dxa"/>
        <w:tblLook w:val="04A0" w:firstRow="1" w:lastRow="0" w:firstColumn="1" w:lastColumn="0" w:noHBand="0" w:noVBand="1"/>
      </w:tblPr>
      <w:tblGrid>
        <w:gridCol w:w="1700"/>
        <w:gridCol w:w="5340"/>
      </w:tblGrid>
      <w:tr w:rsidR="00691893" w:rsidRPr="00F535F7" w14:paraId="3FCBB5F4" w14:textId="77777777" w:rsidTr="00691893">
        <w:trPr>
          <w:trHeight w:val="315"/>
        </w:trPr>
        <w:tc>
          <w:tcPr>
            <w:tcW w:w="1700" w:type="dxa"/>
            <w:tcBorders>
              <w:top w:val="single" w:sz="4" w:space="0" w:color="auto"/>
              <w:bottom w:val="single" w:sz="4" w:space="0" w:color="auto"/>
            </w:tcBorders>
            <w:shd w:val="clear" w:color="000000" w:fill="FFFFFF"/>
            <w:vAlign w:val="center"/>
          </w:tcPr>
          <w:p w14:paraId="674619F1" w14:textId="77777777" w:rsidR="00691893" w:rsidRPr="00F535F7" w:rsidRDefault="00691893" w:rsidP="00691893">
            <w:pPr>
              <w:jc w:val="left"/>
              <w:rPr>
                <w:rFonts w:ascii="Times New Roman" w:hAnsi="Times New Roman"/>
                <w:sz w:val="20"/>
              </w:rPr>
            </w:pPr>
            <w:r w:rsidRPr="00F535F7">
              <w:rPr>
                <w:rFonts w:ascii="Times New Roman" w:hAnsi="Times New Roman"/>
                <w:sz w:val="20"/>
              </w:rPr>
              <w:t>Genes</w:t>
            </w:r>
          </w:p>
        </w:tc>
        <w:tc>
          <w:tcPr>
            <w:tcW w:w="5340" w:type="dxa"/>
            <w:tcBorders>
              <w:top w:val="single" w:sz="4" w:space="0" w:color="auto"/>
              <w:bottom w:val="single" w:sz="4" w:space="0" w:color="auto"/>
            </w:tcBorders>
            <w:shd w:val="clear" w:color="000000" w:fill="FFFFFF"/>
            <w:vAlign w:val="center"/>
          </w:tcPr>
          <w:p w14:paraId="075E1802" w14:textId="77777777" w:rsidR="00691893" w:rsidRPr="00F535F7" w:rsidRDefault="00691893" w:rsidP="00691893">
            <w:pPr>
              <w:jc w:val="left"/>
              <w:rPr>
                <w:rFonts w:ascii="Times New Roman" w:hAnsi="Times New Roman"/>
                <w:sz w:val="20"/>
              </w:rPr>
            </w:pPr>
            <w:r w:rsidRPr="00F535F7">
              <w:rPr>
                <w:rFonts w:ascii="Times New Roman" w:hAnsi="Times New Roman"/>
                <w:sz w:val="20"/>
              </w:rPr>
              <w:t>5’-3’ sequence</w:t>
            </w:r>
          </w:p>
        </w:tc>
      </w:tr>
      <w:tr w:rsidR="00691893" w:rsidRPr="00F535F7" w14:paraId="0BE9BE97" w14:textId="77777777" w:rsidTr="00691893">
        <w:trPr>
          <w:trHeight w:val="315"/>
        </w:trPr>
        <w:tc>
          <w:tcPr>
            <w:tcW w:w="1700" w:type="dxa"/>
            <w:tcBorders>
              <w:top w:val="single" w:sz="4" w:space="0" w:color="auto"/>
            </w:tcBorders>
            <w:shd w:val="clear" w:color="000000" w:fill="FFFFFF"/>
            <w:vAlign w:val="center"/>
          </w:tcPr>
          <w:p w14:paraId="29B699B2" w14:textId="77777777" w:rsidR="00691893" w:rsidRPr="00F535F7" w:rsidRDefault="00691893" w:rsidP="00C51191">
            <w:pPr>
              <w:jc w:val="left"/>
              <w:rPr>
                <w:rFonts w:ascii="Times New Roman" w:hAnsi="Times New Roman"/>
                <w:sz w:val="20"/>
              </w:rPr>
            </w:pPr>
            <w:proofErr w:type="spellStart"/>
            <w:r w:rsidRPr="00F535F7">
              <w:rPr>
                <w:rFonts w:ascii="Times New Roman" w:hAnsi="Times New Roman"/>
                <w:sz w:val="20"/>
              </w:rPr>
              <w:t>BiP</w:t>
            </w:r>
            <w:proofErr w:type="spellEnd"/>
            <w:r w:rsidRPr="00F535F7">
              <w:rPr>
                <w:rFonts w:ascii="Times New Roman" w:hAnsi="Times New Roman"/>
                <w:sz w:val="20"/>
              </w:rPr>
              <w:t>-F</w:t>
            </w:r>
          </w:p>
        </w:tc>
        <w:tc>
          <w:tcPr>
            <w:tcW w:w="5340" w:type="dxa"/>
            <w:tcBorders>
              <w:top w:val="single" w:sz="4" w:space="0" w:color="auto"/>
            </w:tcBorders>
            <w:shd w:val="clear" w:color="000000" w:fill="FFFFFF"/>
            <w:vAlign w:val="center"/>
          </w:tcPr>
          <w:p w14:paraId="5D331642" w14:textId="77777777" w:rsidR="00691893" w:rsidRPr="00F535F7" w:rsidRDefault="00691893" w:rsidP="00C51191">
            <w:pPr>
              <w:jc w:val="left"/>
              <w:rPr>
                <w:rFonts w:ascii="Times New Roman" w:hAnsi="Times New Roman"/>
                <w:sz w:val="20"/>
              </w:rPr>
            </w:pPr>
            <w:r w:rsidRPr="00F535F7">
              <w:rPr>
                <w:rFonts w:ascii="Times New Roman" w:hAnsi="Times New Roman"/>
                <w:sz w:val="20"/>
              </w:rPr>
              <w:t>TGTTCAACCAATTATCAGCAAACTC</w:t>
            </w:r>
          </w:p>
        </w:tc>
      </w:tr>
      <w:tr w:rsidR="00691893" w:rsidRPr="00F535F7" w14:paraId="3FC3C62F" w14:textId="77777777" w:rsidTr="00691893">
        <w:trPr>
          <w:trHeight w:val="315"/>
        </w:trPr>
        <w:tc>
          <w:tcPr>
            <w:tcW w:w="1700" w:type="dxa"/>
            <w:shd w:val="clear" w:color="000000" w:fill="FFFFFF"/>
            <w:vAlign w:val="center"/>
          </w:tcPr>
          <w:p w14:paraId="21416DD1" w14:textId="77777777" w:rsidR="00691893" w:rsidRPr="00F535F7" w:rsidRDefault="00691893" w:rsidP="00C51191">
            <w:pPr>
              <w:jc w:val="left"/>
              <w:rPr>
                <w:rFonts w:ascii="Times New Roman" w:hAnsi="Times New Roman"/>
                <w:sz w:val="20"/>
              </w:rPr>
            </w:pPr>
            <w:proofErr w:type="spellStart"/>
            <w:r w:rsidRPr="00F535F7">
              <w:rPr>
                <w:rFonts w:ascii="Times New Roman" w:hAnsi="Times New Roman"/>
                <w:sz w:val="20"/>
              </w:rPr>
              <w:t>BiP</w:t>
            </w:r>
            <w:proofErr w:type="spellEnd"/>
            <w:r w:rsidRPr="00F535F7">
              <w:rPr>
                <w:rFonts w:ascii="Times New Roman" w:hAnsi="Times New Roman"/>
                <w:sz w:val="20"/>
              </w:rPr>
              <w:t>-R</w:t>
            </w:r>
          </w:p>
        </w:tc>
        <w:tc>
          <w:tcPr>
            <w:tcW w:w="5340" w:type="dxa"/>
            <w:shd w:val="clear" w:color="000000" w:fill="FFFFFF"/>
            <w:vAlign w:val="center"/>
          </w:tcPr>
          <w:p w14:paraId="661E9EED" w14:textId="77777777" w:rsidR="00691893" w:rsidRPr="00F535F7" w:rsidRDefault="00691893" w:rsidP="00C51191">
            <w:pPr>
              <w:jc w:val="left"/>
              <w:rPr>
                <w:rFonts w:ascii="Times New Roman" w:hAnsi="Times New Roman"/>
                <w:sz w:val="20"/>
              </w:rPr>
            </w:pPr>
            <w:r w:rsidRPr="00F535F7">
              <w:rPr>
                <w:rFonts w:ascii="Times New Roman" w:hAnsi="Times New Roman"/>
                <w:sz w:val="20"/>
              </w:rPr>
              <w:t>TTCTGCTGTATCCTCTTCACCAGT</w:t>
            </w:r>
          </w:p>
        </w:tc>
      </w:tr>
      <w:tr w:rsidR="00691893" w:rsidRPr="00F535F7" w14:paraId="47819CF6" w14:textId="77777777" w:rsidTr="00691893">
        <w:trPr>
          <w:trHeight w:val="315"/>
        </w:trPr>
        <w:tc>
          <w:tcPr>
            <w:tcW w:w="1700" w:type="dxa"/>
            <w:shd w:val="clear" w:color="000000" w:fill="FFFFFF"/>
            <w:vAlign w:val="center"/>
          </w:tcPr>
          <w:p w14:paraId="102336DF"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CHOP-F</w:t>
            </w:r>
          </w:p>
        </w:tc>
        <w:tc>
          <w:tcPr>
            <w:tcW w:w="5340" w:type="dxa"/>
            <w:shd w:val="clear" w:color="000000" w:fill="FFFFFF"/>
            <w:vAlign w:val="center"/>
          </w:tcPr>
          <w:p w14:paraId="31FCBA3E" w14:textId="77777777" w:rsidR="00691893" w:rsidRPr="00F535F7" w:rsidRDefault="00691893" w:rsidP="00C51191">
            <w:pPr>
              <w:jc w:val="left"/>
              <w:rPr>
                <w:rFonts w:ascii="Times New Roman" w:hAnsi="Times New Roman"/>
                <w:sz w:val="20"/>
              </w:rPr>
            </w:pPr>
            <w:r w:rsidRPr="00F535F7">
              <w:rPr>
                <w:rFonts w:ascii="Times New Roman" w:hAnsi="Times New Roman"/>
                <w:sz w:val="20"/>
              </w:rPr>
              <w:t>AGAACCAGGAAACGGAAACAGA</w:t>
            </w:r>
          </w:p>
        </w:tc>
      </w:tr>
      <w:tr w:rsidR="00691893" w:rsidRPr="00F535F7" w14:paraId="5EC73EAD" w14:textId="77777777" w:rsidTr="00691893">
        <w:trPr>
          <w:trHeight w:val="315"/>
        </w:trPr>
        <w:tc>
          <w:tcPr>
            <w:tcW w:w="1700" w:type="dxa"/>
            <w:shd w:val="clear" w:color="000000" w:fill="FFFFFF"/>
            <w:vAlign w:val="center"/>
          </w:tcPr>
          <w:p w14:paraId="526F6B4C"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CHOP-R</w:t>
            </w:r>
          </w:p>
        </w:tc>
        <w:tc>
          <w:tcPr>
            <w:tcW w:w="5340" w:type="dxa"/>
            <w:shd w:val="clear" w:color="000000" w:fill="FFFFFF"/>
            <w:vAlign w:val="center"/>
          </w:tcPr>
          <w:p w14:paraId="17742BF6" w14:textId="77777777" w:rsidR="00691893" w:rsidRPr="00F535F7" w:rsidRDefault="00691893" w:rsidP="00C51191">
            <w:pPr>
              <w:jc w:val="left"/>
              <w:rPr>
                <w:rFonts w:ascii="Times New Roman" w:hAnsi="Times New Roman"/>
                <w:sz w:val="20"/>
              </w:rPr>
            </w:pPr>
            <w:r w:rsidRPr="00F535F7">
              <w:rPr>
                <w:rFonts w:ascii="Times New Roman" w:hAnsi="Times New Roman"/>
                <w:sz w:val="20"/>
              </w:rPr>
              <w:t>TCTCCTTCATGCGCTGCTTT</w:t>
            </w:r>
          </w:p>
        </w:tc>
      </w:tr>
      <w:tr w:rsidR="00691893" w:rsidRPr="00F535F7" w14:paraId="1843FD32" w14:textId="77777777" w:rsidTr="00691893">
        <w:trPr>
          <w:trHeight w:val="315"/>
        </w:trPr>
        <w:tc>
          <w:tcPr>
            <w:tcW w:w="1700" w:type="dxa"/>
            <w:shd w:val="clear" w:color="000000" w:fill="FFFFFF"/>
            <w:vAlign w:val="center"/>
          </w:tcPr>
          <w:p w14:paraId="74456D80" w14:textId="77777777" w:rsidR="00691893" w:rsidRPr="00F535F7" w:rsidRDefault="00691893" w:rsidP="00C51191">
            <w:pPr>
              <w:jc w:val="left"/>
              <w:rPr>
                <w:rFonts w:ascii="Times New Roman" w:hAnsi="Times New Roman"/>
                <w:sz w:val="20"/>
              </w:rPr>
            </w:pPr>
            <w:r w:rsidRPr="00F535F7">
              <w:rPr>
                <w:rFonts w:ascii="Times New Roman" w:hAnsi="Times New Roman"/>
                <w:sz w:val="20"/>
              </w:rPr>
              <w:t>ERO1A-F</w:t>
            </w:r>
          </w:p>
        </w:tc>
        <w:tc>
          <w:tcPr>
            <w:tcW w:w="5340" w:type="dxa"/>
            <w:shd w:val="clear" w:color="000000" w:fill="FFFFFF"/>
            <w:vAlign w:val="center"/>
          </w:tcPr>
          <w:p w14:paraId="2686B113"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CCATGTCAATCTGATGAAGTTCC</w:t>
            </w:r>
          </w:p>
        </w:tc>
      </w:tr>
      <w:tr w:rsidR="00691893" w:rsidRPr="00F535F7" w14:paraId="30C5036C" w14:textId="77777777" w:rsidTr="00691893">
        <w:trPr>
          <w:trHeight w:val="315"/>
        </w:trPr>
        <w:tc>
          <w:tcPr>
            <w:tcW w:w="1700" w:type="dxa"/>
            <w:shd w:val="clear" w:color="000000" w:fill="FFFFFF"/>
            <w:vAlign w:val="center"/>
          </w:tcPr>
          <w:p w14:paraId="03553219" w14:textId="77777777" w:rsidR="00691893" w:rsidRPr="00F535F7" w:rsidRDefault="00691893" w:rsidP="00C51191">
            <w:pPr>
              <w:jc w:val="left"/>
              <w:rPr>
                <w:rFonts w:ascii="Times New Roman" w:hAnsi="Times New Roman"/>
                <w:sz w:val="20"/>
              </w:rPr>
            </w:pPr>
            <w:r w:rsidRPr="00F535F7">
              <w:rPr>
                <w:rFonts w:ascii="Times New Roman" w:hAnsi="Times New Roman"/>
                <w:sz w:val="20"/>
              </w:rPr>
              <w:t>ERO1A-R</w:t>
            </w:r>
          </w:p>
        </w:tc>
        <w:tc>
          <w:tcPr>
            <w:tcW w:w="5340" w:type="dxa"/>
            <w:shd w:val="clear" w:color="000000" w:fill="FFFFFF"/>
            <w:vAlign w:val="center"/>
          </w:tcPr>
          <w:p w14:paraId="766F8EC5"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CCTTCTGTGTTTCCTCACTCAG</w:t>
            </w:r>
          </w:p>
        </w:tc>
      </w:tr>
      <w:tr w:rsidR="00691893" w:rsidRPr="00F535F7" w14:paraId="67A0632C" w14:textId="77777777" w:rsidTr="00691893">
        <w:trPr>
          <w:trHeight w:val="315"/>
        </w:trPr>
        <w:tc>
          <w:tcPr>
            <w:tcW w:w="1700" w:type="dxa"/>
            <w:shd w:val="clear" w:color="000000" w:fill="FFFFFF"/>
            <w:vAlign w:val="center"/>
          </w:tcPr>
          <w:p w14:paraId="322C06E8" w14:textId="77777777" w:rsidR="00691893" w:rsidRPr="00F535F7" w:rsidRDefault="00691893" w:rsidP="00C51191">
            <w:pPr>
              <w:jc w:val="left"/>
              <w:rPr>
                <w:rFonts w:ascii="Times New Roman" w:hAnsi="Times New Roman"/>
                <w:sz w:val="20"/>
              </w:rPr>
            </w:pPr>
            <w:r w:rsidRPr="00F535F7">
              <w:rPr>
                <w:rFonts w:ascii="Times New Roman" w:hAnsi="Times New Roman"/>
                <w:sz w:val="20"/>
              </w:rPr>
              <w:t>ERO1B-F</w:t>
            </w:r>
          </w:p>
        </w:tc>
        <w:tc>
          <w:tcPr>
            <w:tcW w:w="5340" w:type="dxa"/>
            <w:shd w:val="clear" w:color="000000" w:fill="FFFFFF"/>
            <w:vAlign w:val="center"/>
          </w:tcPr>
          <w:p w14:paraId="5E11B02C" w14:textId="77777777" w:rsidR="00691893" w:rsidRPr="00F535F7" w:rsidRDefault="00691893" w:rsidP="00C51191">
            <w:pPr>
              <w:jc w:val="left"/>
              <w:rPr>
                <w:rFonts w:ascii="Times New Roman" w:hAnsi="Times New Roman"/>
                <w:sz w:val="20"/>
              </w:rPr>
            </w:pPr>
            <w:r w:rsidRPr="00F535F7">
              <w:rPr>
                <w:rFonts w:ascii="Times New Roman" w:hAnsi="Times New Roman"/>
                <w:sz w:val="20"/>
              </w:rPr>
              <w:t>TGGAGAGTGTGGAACAGCATC</w:t>
            </w:r>
          </w:p>
        </w:tc>
      </w:tr>
      <w:tr w:rsidR="00691893" w:rsidRPr="00F535F7" w14:paraId="6902A05E" w14:textId="77777777" w:rsidTr="00691893">
        <w:trPr>
          <w:trHeight w:val="315"/>
        </w:trPr>
        <w:tc>
          <w:tcPr>
            <w:tcW w:w="1700" w:type="dxa"/>
            <w:shd w:val="clear" w:color="000000" w:fill="FFFFFF"/>
            <w:vAlign w:val="center"/>
          </w:tcPr>
          <w:p w14:paraId="0F096B00" w14:textId="77777777" w:rsidR="00691893" w:rsidRPr="00F535F7" w:rsidRDefault="00691893" w:rsidP="00C51191">
            <w:pPr>
              <w:jc w:val="left"/>
              <w:rPr>
                <w:rFonts w:ascii="Times New Roman" w:hAnsi="Times New Roman"/>
                <w:sz w:val="20"/>
              </w:rPr>
            </w:pPr>
            <w:r w:rsidRPr="00F535F7">
              <w:rPr>
                <w:rFonts w:ascii="Times New Roman" w:hAnsi="Times New Roman"/>
                <w:sz w:val="20"/>
              </w:rPr>
              <w:t>ERO1B-R</w:t>
            </w:r>
          </w:p>
        </w:tc>
        <w:tc>
          <w:tcPr>
            <w:tcW w:w="5340" w:type="dxa"/>
            <w:shd w:val="clear" w:color="000000" w:fill="FFFFFF"/>
            <w:vAlign w:val="center"/>
          </w:tcPr>
          <w:p w14:paraId="775A9492"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CTCCAGACACAAACCTTCTAGCC</w:t>
            </w:r>
          </w:p>
        </w:tc>
      </w:tr>
      <w:tr w:rsidR="00691893" w:rsidRPr="00F535F7" w14:paraId="1434E343" w14:textId="77777777" w:rsidTr="00691893">
        <w:trPr>
          <w:trHeight w:val="315"/>
        </w:trPr>
        <w:tc>
          <w:tcPr>
            <w:tcW w:w="1700" w:type="dxa"/>
            <w:shd w:val="clear" w:color="000000" w:fill="FFFFFF"/>
            <w:vAlign w:val="center"/>
          </w:tcPr>
          <w:p w14:paraId="784A3A09" w14:textId="77777777" w:rsidR="00691893" w:rsidRPr="00F535F7" w:rsidRDefault="00691893" w:rsidP="00C51191">
            <w:pPr>
              <w:jc w:val="left"/>
              <w:rPr>
                <w:rFonts w:ascii="Times New Roman" w:hAnsi="Times New Roman"/>
                <w:sz w:val="20"/>
              </w:rPr>
            </w:pPr>
            <w:r w:rsidRPr="00F535F7">
              <w:rPr>
                <w:rFonts w:ascii="Times New Roman" w:hAnsi="Times New Roman"/>
                <w:sz w:val="20"/>
              </w:rPr>
              <w:t>GAPDH-F</w:t>
            </w:r>
          </w:p>
        </w:tc>
        <w:tc>
          <w:tcPr>
            <w:tcW w:w="5340" w:type="dxa"/>
            <w:shd w:val="clear" w:color="000000" w:fill="FFFFFF"/>
            <w:vAlign w:val="center"/>
          </w:tcPr>
          <w:p w14:paraId="52A161E1"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CATCATCCCTGCCTCTACTGG</w:t>
            </w:r>
          </w:p>
        </w:tc>
      </w:tr>
      <w:tr w:rsidR="00691893" w:rsidRPr="00F535F7" w14:paraId="3EDB5C74" w14:textId="77777777" w:rsidTr="00691893">
        <w:trPr>
          <w:trHeight w:val="315"/>
        </w:trPr>
        <w:tc>
          <w:tcPr>
            <w:tcW w:w="1700" w:type="dxa"/>
            <w:shd w:val="clear" w:color="000000" w:fill="FFFFFF"/>
            <w:vAlign w:val="center"/>
          </w:tcPr>
          <w:p w14:paraId="4BFF31BE" w14:textId="77777777" w:rsidR="00691893" w:rsidRPr="00F535F7" w:rsidRDefault="00691893" w:rsidP="00C51191">
            <w:pPr>
              <w:jc w:val="left"/>
              <w:rPr>
                <w:rFonts w:ascii="Times New Roman" w:hAnsi="Times New Roman"/>
                <w:sz w:val="20"/>
              </w:rPr>
            </w:pPr>
            <w:r w:rsidRPr="00F535F7">
              <w:rPr>
                <w:rFonts w:ascii="Times New Roman" w:hAnsi="Times New Roman"/>
                <w:sz w:val="20"/>
              </w:rPr>
              <w:t>GAPDH-R</w:t>
            </w:r>
          </w:p>
        </w:tc>
        <w:tc>
          <w:tcPr>
            <w:tcW w:w="5340" w:type="dxa"/>
            <w:shd w:val="clear" w:color="000000" w:fill="FFFFFF"/>
            <w:vAlign w:val="center"/>
          </w:tcPr>
          <w:p w14:paraId="18242CE7" w14:textId="77777777" w:rsidR="00691893" w:rsidRPr="00F535F7" w:rsidRDefault="00691893" w:rsidP="00C51191">
            <w:pPr>
              <w:jc w:val="left"/>
              <w:rPr>
                <w:rFonts w:ascii="Times New Roman" w:hAnsi="Times New Roman"/>
                <w:sz w:val="20"/>
              </w:rPr>
            </w:pPr>
            <w:r w:rsidRPr="00F535F7">
              <w:rPr>
                <w:rFonts w:ascii="Times New Roman" w:hAnsi="Times New Roman"/>
                <w:sz w:val="20"/>
              </w:rPr>
              <w:t>GTGGGTGTCGCTGTTGAAGTC</w:t>
            </w:r>
          </w:p>
        </w:tc>
      </w:tr>
      <w:tr w:rsidR="00691893" w:rsidRPr="00F535F7" w14:paraId="453BB3B4" w14:textId="77777777" w:rsidTr="00691893">
        <w:trPr>
          <w:trHeight w:val="315"/>
        </w:trPr>
        <w:tc>
          <w:tcPr>
            <w:tcW w:w="1700" w:type="dxa"/>
            <w:shd w:val="clear" w:color="000000" w:fill="FFFFFF"/>
            <w:vAlign w:val="center"/>
          </w:tcPr>
          <w:p w14:paraId="03F80C64" w14:textId="77777777" w:rsidR="00691893" w:rsidRPr="00F535F7" w:rsidRDefault="00691893" w:rsidP="00C51191">
            <w:pPr>
              <w:jc w:val="left"/>
              <w:rPr>
                <w:rFonts w:ascii="Times New Roman" w:hAnsi="Times New Roman"/>
                <w:sz w:val="20"/>
              </w:rPr>
            </w:pPr>
            <w:r w:rsidRPr="00F535F7">
              <w:rPr>
                <w:rFonts w:ascii="Times New Roman" w:hAnsi="Times New Roman"/>
                <w:sz w:val="20"/>
              </w:rPr>
              <w:t>IRE1-F</w:t>
            </w:r>
          </w:p>
        </w:tc>
        <w:tc>
          <w:tcPr>
            <w:tcW w:w="5340" w:type="dxa"/>
            <w:shd w:val="clear" w:color="000000" w:fill="FFFFFF"/>
            <w:vAlign w:val="center"/>
          </w:tcPr>
          <w:p w14:paraId="5E001BE9" w14:textId="3C0308A2" w:rsidR="00691893" w:rsidRPr="00F535F7" w:rsidRDefault="00051ABD" w:rsidP="00C51191">
            <w:pPr>
              <w:jc w:val="left"/>
              <w:rPr>
                <w:rFonts w:ascii="Times New Roman" w:hAnsi="Times New Roman"/>
                <w:sz w:val="20"/>
              </w:rPr>
            </w:pPr>
            <w:r w:rsidRPr="00F535F7">
              <w:rPr>
                <w:rFonts w:ascii="Times New Roman" w:hAnsi="Times New Roman"/>
                <w:sz w:val="20"/>
              </w:rPr>
              <w:t>TGAGGAACAAGAAGCACCACTACAG</w:t>
            </w:r>
          </w:p>
        </w:tc>
      </w:tr>
      <w:tr w:rsidR="00691893" w:rsidRPr="00F535F7" w14:paraId="24F2B437" w14:textId="77777777" w:rsidTr="00691893">
        <w:trPr>
          <w:trHeight w:val="315"/>
        </w:trPr>
        <w:tc>
          <w:tcPr>
            <w:tcW w:w="1700" w:type="dxa"/>
            <w:shd w:val="clear" w:color="000000" w:fill="FFFFFF"/>
            <w:vAlign w:val="center"/>
          </w:tcPr>
          <w:p w14:paraId="1E69D61C" w14:textId="77777777" w:rsidR="00691893" w:rsidRPr="00F535F7" w:rsidRDefault="00691893" w:rsidP="00C51191">
            <w:pPr>
              <w:jc w:val="left"/>
              <w:rPr>
                <w:rFonts w:ascii="Times New Roman" w:hAnsi="Times New Roman"/>
                <w:sz w:val="20"/>
              </w:rPr>
            </w:pPr>
            <w:r w:rsidRPr="00F535F7">
              <w:rPr>
                <w:rFonts w:ascii="Times New Roman" w:hAnsi="Times New Roman"/>
                <w:sz w:val="20"/>
              </w:rPr>
              <w:t>IRE1-R</w:t>
            </w:r>
          </w:p>
        </w:tc>
        <w:tc>
          <w:tcPr>
            <w:tcW w:w="5340" w:type="dxa"/>
            <w:shd w:val="clear" w:color="000000" w:fill="FFFFFF"/>
            <w:vAlign w:val="center"/>
          </w:tcPr>
          <w:p w14:paraId="5D47C238" w14:textId="5B6F107B" w:rsidR="00691893" w:rsidRPr="00F535F7" w:rsidRDefault="00051ABD" w:rsidP="00C51191">
            <w:pPr>
              <w:jc w:val="left"/>
              <w:rPr>
                <w:rFonts w:ascii="Times New Roman" w:hAnsi="Times New Roman"/>
                <w:sz w:val="20"/>
              </w:rPr>
            </w:pPr>
            <w:r w:rsidRPr="00F535F7">
              <w:rPr>
                <w:rFonts w:ascii="Times New Roman" w:hAnsi="Times New Roman"/>
                <w:sz w:val="20"/>
              </w:rPr>
              <w:t>GGGTAGTAGGGCAGGAAGAGG</w:t>
            </w:r>
          </w:p>
        </w:tc>
      </w:tr>
      <w:tr w:rsidR="00691893" w:rsidRPr="00F535F7" w14:paraId="6D2CAF24" w14:textId="77777777" w:rsidTr="00691893">
        <w:trPr>
          <w:trHeight w:val="315"/>
        </w:trPr>
        <w:tc>
          <w:tcPr>
            <w:tcW w:w="1700" w:type="dxa"/>
            <w:shd w:val="clear" w:color="000000" w:fill="FFFFFF"/>
            <w:vAlign w:val="center"/>
          </w:tcPr>
          <w:p w14:paraId="27B42F52" w14:textId="77777777" w:rsidR="00691893" w:rsidRPr="00F535F7" w:rsidRDefault="00691893" w:rsidP="00C51191">
            <w:pPr>
              <w:jc w:val="left"/>
              <w:rPr>
                <w:rFonts w:ascii="Times New Roman" w:hAnsi="Times New Roman"/>
                <w:sz w:val="20"/>
              </w:rPr>
            </w:pPr>
            <w:r w:rsidRPr="00F535F7">
              <w:rPr>
                <w:rFonts w:ascii="Times New Roman" w:hAnsi="Times New Roman"/>
                <w:sz w:val="20"/>
              </w:rPr>
              <w:t>sXBP1-F</w:t>
            </w:r>
          </w:p>
        </w:tc>
        <w:tc>
          <w:tcPr>
            <w:tcW w:w="5340" w:type="dxa"/>
            <w:shd w:val="clear" w:color="000000" w:fill="FFFFFF"/>
            <w:vAlign w:val="center"/>
          </w:tcPr>
          <w:p w14:paraId="46881223"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CTGAGTCCGAATCAGGTGCAG</w:t>
            </w:r>
          </w:p>
        </w:tc>
      </w:tr>
      <w:tr w:rsidR="00691893" w:rsidRPr="00F535F7" w14:paraId="242FBA2F" w14:textId="77777777" w:rsidTr="00691893">
        <w:trPr>
          <w:trHeight w:val="315"/>
        </w:trPr>
        <w:tc>
          <w:tcPr>
            <w:tcW w:w="1700" w:type="dxa"/>
            <w:shd w:val="clear" w:color="000000" w:fill="FFFFFF"/>
            <w:vAlign w:val="center"/>
          </w:tcPr>
          <w:p w14:paraId="6647DD87" w14:textId="77777777" w:rsidR="00691893" w:rsidRPr="00F535F7" w:rsidRDefault="00691893" w:rsidP="00C51191">
            <w:pPr>
              <w:jc w:val="left"/>
              <w:rPr>
                <w:rFonts w:ascii="Times New Roman" w:hAnsi="Times New Roman"/>
                <w:sz w:val="20"/>
              </w:rPr>
            </w:pPr>
            <w:r w:rsidRPr="00F535F7">
              <w:rPr>
                <w:rFonts w:ascii="Times New Roman" w:hAnsi="Times New Roman"/>
                <w:sz w:val="20"/>
              </w:rPr>
              <w:t>sXBP1-R</w:t>
            </w:r>
          </w:p>
        </w:tc>
        <w:tc>
          <w:tcPr>
            <w:tcW w:w="5340" w:type="dxa"/>
            <w:shd w:val="clear" w:color="000000" w:fill="FFFFFF"/>
            <w:vAlign w:val="center"/>
          </w:tcPr>
          <w:p w14:paraId="6E0A8225" w14:textId="77777777" w:rsidR="00691893" w:rsidRPr="00F535F7" w:rsidRDefault="00691893" w:rsidP="00C51191">
            <w:pPr>
              <w:jc w:val="left"/>
              <w:rPr>
                <w:rFonts w:ascii="Times New Roman" w:hAnsi="Times New Roman"/>
                <w:sz w:val="20"/>
              </w:rPr>
            </w:pPr>
            <w:r w:rsidRPr="00F535F7">
              <w:rPr>
                <w:rFonts w:ascii="Times New Roman" w:hAnsi="Times New Roman"/>
                <w:sz w:val="20"/>
              </w:rPr>
              <w:t>ATCCATGGGGAGATGTTCTGG</w:t>
            </w:r>
          </w:p>
        </w:tc>
      </w:tr>
      <w:tr w:rsidR="00691893" w:rsidRPr="00F535F7" w14:paraId="168206C8" w14:textId="77777777" w:rsidTr="00691893">
        <w:trPr>
          <w:trHeight w:val="315"/>
        </w:trPr>
        <w:tc>
          <w:tcPr>
            <w:tcW w:w="1700" w:type="dxa"/>
            <w:shd w:val="clear" w:color="000000" w:fill="FFFFFF"/>
            <w:vAlign w:val="center"/>
          </w:tcPr>
          <w:p w14:paraId="1171376D" w14:textId="77777777" w:rsidR="00691893" w:rsidRPr="00F535F7" w:rsidRDefault="00691893" w:rsidP="00C51191">
            <w:pPr>
              <w:jc w:val="left"/>
              <w:rPr>
                <w:rFonts w:ascii="Times New Roman" w:hAnsi="Times New Roman"/>
                <w:sz w:val="20"/>
              </w:rPr>
            </w:pPr>
            <w:r w:rsidRPr="00F535F7">
              <w:rPr>
                <w:rFonts w:ascii="Times New Roman" w:hAnsi="Times New Roman"/>
                <w:sz w:val="20"/>
              </w:rPr>
              <w:t>usXBP1-F</w:t>
            </w:r>
          </w:p>
        </w:tc>
        <w:tc>
          <w:tcPr>
            <w:tcW w:w="5340" w:type="dxa"/>
            <w:shd w:val="clear" w:color="000000" w:fill="FFFFFF"/>
            <w:vAlign w:val="center"/>
          </w:tcPr>
          <w:p w14:paraId="3F6811DC" w14:textId="77777777" w:rsidR="00691893" w:rsidRPr="00F535F7" w:rsidRDefault="00691893" w:rsidP="00C51191">
            <w:pPr>
              <w:jc w:val="left"/>
              <w:rPr>
                <w:rFonts w:ascii="Times New Roman" w:hAnsi="Times New Roman"/>
                <w:sz w:val="20"/>
              </w:rPr>
            </w:pPr>
            <w:r w:rsidRPr="00F535F7">
              <w:rPr>
                <w:rFonts w:ascii="Times New Roman" w:hAnsi="Times New Roman"/>
                <w:sz w:val="20"/>
              </w:rPr>
              <w:t>CAGCACTCAGACTACGTGCA</w:t>
            </w:r>
          </w:p>
        </w:tc>
      </w:tr>
      <w:tr w:rsidR="00691893" w:rsidRPr="00F535F7" w14:paraId="555E131B" w14:textId="77777777" w:rsidTr="00691893">
        <w:trPr>
          <w:trHeight w:val="315"/>
        </w:trPr>
        <w:tc>
          <w:tcPr>
            <w:tcW w:w="1700" w:type="dxa"/>
            <w:tcBorders>
              <w:bottom w:val="single" w:sz="4" w:space="0" w:color="auto"/>
            </w:tcBorders>
            <w:shd w:val="clear" w:color="000000" w:fill="FFFFFF"/>
            <w:vAlign w:val="center"/>
          </w:tcPr>
          <w:p w14:paraId="154AE2AD" w14:textId="77777777" w:rsidR="00691893" w:rsidRPr="00F535F7" w:rsidRDefault="00691893" w:rsidP="00C51191">
            <w:pPr>
              <w:jc w:val="left"/>
              <w:rPr>
                <w:rFonts w:ascii="Times New Roman" w:hAnsi="Times New Roman"/>
                <w:sz w:val="20"/>
              </w:rPr>
            </w:pPr>
            <w:r w:rsidRPr="00F535F7">
              <w:rPr>
                <w:rFonts w:ascii="Times New Roman" w:hAnsi="Times New Roman"/>
                <w:sz w:val="20"/>
              </w:rPr>
              <w:t>usXBP1-R</w:t>
            </w:r>
          </w:p>
        </w:tc>
        <w:tc>
          <w:tcPr>
            <w:tcW w:w="5340" w:type="dxa"/>
            <w:tcBorders>
              <w:bottom w:val="single" w:sz="4" w:space="0" w:color="auto"/>
            </w:tcBorders>
            <w:shd w:val="clear" w:color="000000" w:fill="FFFFFF"/>
            <w:vAlign w:val="center"/>
          </w:tcPr>
          <w:p w14:paraId="74E6CD47" w14:textId="77777777" w:rsidR="00691893" w:rsidRPr="00F535F7" w:rsidRDefault="00691893" w:rsidP="00C51191">
            <w:pPr>
              <w:jc w:val="left"/>
              <w:rPr>
                <w:rFonts w:ascii="Times New Roman" w:hAnsi="Times New Roman"/>
                <w:sz w:val="20"/>
              </w:rPr>
            </w:pPr>
            <w:r w:rsidRPr="00F535F7">
              <w:rPr>
                <w:rFonts w:ascii="Times New Roman" w:hAnsi="Times New Roman"/>
                <w:sz w:val="20"/>
              </w:rPr>
              <w:t>ATCCATGGGGAGATGTTCTGG</w:t>
            </w:r>
          </w:p>
        </w:tc>
      </w:tr>
    </w:tbl>
    <w:p w14:paraId="673B4154" w14:textId="77777777" w:rsidR="00691893" w:rsidRPr="00F535F7" w:rsidRDefault="00691893" w:rsidP="00B85EBB">
      <w:pPr>
        <w:autoSpaceDE w:val="0"/>
        <w:autoSpaceDN w:val="0"/>
        <w:adjustRightInd w:val="0"/>
        <w:spacing w:after="240" w:line="480" w:lineRule="auto"/>
        <w:ind w:firstLineChars="200" w:firstLine="482"/>
        <w:jc w:val="left"/>
        <w:rPr>
          <w:rFonts w:ascii="Times New Roman" w:hAnsi="Times New Roman"/>
          <w:b/>
          <w:lang w:eastAsia="zh-CN"/>
        </w:rPr>
      </w:pPr>
    </w:p>
    <w:p w14:paraId="0B6CCA41" w14:textId="07F4DD97" w:rsidR="00691893" w:rsidRPr="00F535F7" w:rsidRDefault="00691893" w:rsidP="00B85EBB">
      <w:pPr>
        <w:autoSpaceDE w:val="0"/>
        <w:autoSpaceDN w:val="0"/>
        <w:adjustRightInd w:val="0"/>
        <w:spacing w:after="240" w:line="480" w:lineRule="auto"/>
        <w:ind w:firstLineChars="200" w:firstLine="480"/>
        <w:jc w:val="left"/>
        <w:rPr>
          <w:rFonts w:ascii="Times New Roman" w:hAnsi="Times New Roman"/>
        </w:rPr>
      </w:pPr>
    </w:p>
    <w:sectPr w:rsidR="00691893" w:rsidRPr="00F535F7">
      <w:footerReference w:type="even" r:id="rId12"/>
      <w:footerReference w:type="default" r:id="rId13"/>
      <w:type w:val="continuous"/>
      <w:pgSz w:w="12240" w:h="15840"/>
      <w:pgMar w:top="1440" w:right="1440" w:bottom="1440" w:left="1440" w:header="0" w:footer="0" w:gutter="0"/>
      <w:cols w:space="475"/>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51E1A5B" w16cid:durableId="2251A3B6"/>
  <w16cid:commentId w16cid:paraId="52EF77D1" w16cid:durableId="2252CE83"/>
  <w16cid:commentId w16cid:paraId="236F6BBD" w16cid:durableId="2252CFF4"/>
  <w16cid:commentId w16cid:paraId="4FD2C73C" w16cid:durableId="2252CE84"/>
  <w16cid:commentId w16cid:paraId="4CCC9723" w16cid:durableId="2252CED2"/>
  <w16cid:commentId w16cid:paraId="1D3A1DFC" w16cid:durableId="2252D04D"/>
  <w16cid:commentId w16cid:paraId="00D8426F" w16cid:durableId="2252D089"/>
  <w16cid:commentId w16cid:paraId="4B5D5F15" w16cid:durableId="2252D141"/>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16BAEBB" w14:textId="77777777" w:rsidR="00B471E0" w:rsidRDefault="00B471E0">
      <w:pPr>
        <w:spacing w:after="0"/>
      </w:pPr>
      <w:r>
        <w:separator/>
      </w:r>
    </w:p>
  </w:endnote>
  <w:endnote w:type="continuationSeparator" w:id="0">
    <w:p w14:paraId="4C2FDB4C" w14:textId="77777777" w:rsidR="00B471E0" w:rsidRDefault="00B471E0">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ew York">
    <w:altName w:val="Times New Roman"/>
    <w:panose1 w:val="02040503060506020304"/>
    <w:charset w:val="00"/>
    <w:family w:val="roman"/>
    <w:notTrueType/>
    <w:pitch w:val="variable"/>
    <w:sig w:usb0="00000003" w:usb1="00000000" w:usb2="00000000" w:usb3="00000000" w:csb0="00000001"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Tahoma">
    <w:panose1 w:val="020B0604030504040204"/>
    <w:charset w:val="00"/>
    <w:family w:val="swiss"/>
    <w:pitch w:val="variable"/>
    <w:sig w:usb0="E1002EFF" w:usb1="C000605B" w:usb2="00000029" w:usb3="00000000" w:csb0="000101FF" w:csb1="00000000"/>
  </w:font>
  <w:font w:name="Arno Pro">
    <w:altName w:val="Times New Roman"/>
    <w:charset w:val="00"/>
    <w:family w:val="roman"/>
    <w:pitch w:val="default"/>
    <w:sig w:usb0="00000000" w:usb1="00000000" w:usb2="00000000" w:usb3="00000000" w:csb0="0000019F" w:csb1="00000000"/>
  </w:font>
  <w:font w:name="Symbol">
    <w:panose1 w:val="050501020107060205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239C47" w14:textId="77777777" w:rsidR="00C51191" w:rsidRDefault="00C51191">
    <w:pPr>
      <w:pStyle w:val="a6"/>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Pr>
        <w:rStyle w:val="aa"/>
      </w:rPr>
      <w:t>1</w:t>
    </w:r>
    <w:r>
      <w:rPr>
        <w:rStyle w:val="aa"/>
      </w:rPr>
      <w:fldChar w:fldCharType="end"/>
    </w:r>
  </w:p>
  <w:p w14:paraId="3E2F2117" w14:textId="77777777" w:rsidR="00C51191" w:rsidRDefault="00C51191">
    <w:pPr>
      <w:pStyle w:val="a6"/>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125FFB" w14:textId="77777777" w:rsidR="00C51191" w:rsidRDefault="00C51191">
    <w:pPr>
      <w:pStyle w:val="a6"/>
      <w:framePr w:wrap="around" w:vAnchor="text" w:hAnchor="margin" w:xAlign="right" w:y="1"/>
      <w:rPr>
        <w:rStyle w:val="aa"/>
      </w:rPr>
    </w:pPr>
    <w:r>
      <w:rPr>
        <w:rStyle w:val="aa"/>
      </w:rPr>
      <w:fldChar w:fldCharType="begin"/>
    </w:r>
    <w:r>
      <w:rPr>
        <w:rStyle w:val="aa"/>
      </w:rPr>
      <w:instrText xml:space="preserve">PAGE  </w:instrText>
    </w:r>
    <w:r>
      <w:rPr>
        <w:rStyle w:val="aa"/>
      </w:rPr>
      <w:fldChar w:fldCharType="separate"/>
    </w:r>
    <w:r w:rsidR="00DA66BB">
      <w:rPr>
        <w:rStyle w:val="aa"/>
        <w:noProof/>
      </w:rPr>
      <w:t>2</w:t>
    </w:r>
    <w:r>
      <w:rPr>
        <w:rStyle w:val="aa"/>
      </w:rPr>
      <w:fldChar w:fldCharType="end"/>
    </w:r>
  </w:p>
  <w:p w14:paraId="13F8E39F" w14:textId="77777777" w:rsidR="00C51191" w:rsidRDefault="00C51191">
    <w:pPr>
      <w:pStyle w:val="a6"/>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DB1F039" w14:textId="77777777" w:rsidR="00B471E0" w:rsidRDefault="00B471E0">
      <w:pPr>
        <w:spacing w:after="0"/>
      </w:pPr>
      <w:r>
        <w:separator/>
      </w:r>
    </w:p>
  </w:footnote>
  <w:footnote w:type="continuationSeparator" w:id="0">
    <w:p w14:paraId="31536630" w14:textId="77777777" w:rsidR="00B471E0" w:rsidRDefault="00B471E0">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B507E5"/>
    <w:rsid w:val="000002F2"/>
    <w:rsid w:val="00003692"/>
    <w:rsid w:val="0001112D"/>
    <w:rsid w:val="00014BF9"/>
    <w:rsid w:val="000200EA"/>
    <w:rsid w:val="000201F5"/>
    <w:rsid w:val="00025CD4"/>
    <w:rsid w:val="00032105"/>
    <w:rsid w:val="00032B2E"/>
    <w:rsid w:val="00034B93"/>
    <w:rsid w:val="00041AD1"/>
    <w:rsid w:val="00041C3C"/>
    <w:rsid w:val="000469F1"/>
    <w:rsid w:val="0004778B"/>
    <w:rsid w:val="00051ABD"/>
    <w:rsid w:val="00056090"/>
    <w:rsid w:val="0005660F"/>
    <w:rsid w:val="00061A74"/>
    <w:rsid w:val="00066F56"/>
    <w:rsid w:val="000702AD"/>
    <w:rsid w:val="00074686"/>
    <w:rsid w:val="00075E33"/>
    <w:rsid w:val="00076341"/>
    <w:rsid w:val="00081442"/>
    <w:rsid w:val="00083A89"/>
    <w:rsid w:val="00087F2C"/>
    <w:rsid w:val="00093716"/>
    <w:rsid w:val="000A2BEC"/>
    <w:rsid w:val="000A3637"/>
    <w:rsid w:val="000A645D"/>
    <w:rsid w:val="000A75C9"/>
    <w:rsid w:val="000B133E"/>
    <w:rsid w:val="000B2EEB"/>
    <w:rsid w:val="000B2EF1"/>
    <w:rsid w:val="000B5610"/>
    <w:rsid w:val="000B5ED9"/>
    <w:rsid w:val="000C05CC"/>
    <w:rsid w:val="000C438B"/>
    <w:rsid w:val="000C457C"/>
    <w:rsid w:val="000D024F"/>
    <w:rsid w:val="000D13F8"/>
    <w:rsid w:val="000D1B2C"/>
    <w:rsid w:val="000E4786"/>
    <w:rsid w:val="000E5FF9"/>
    <w:rsid w:val="000F147C"/>
    <w:rsid w:val="00102171"/>
    <w:rsid w:val="00102A04"/>
    <w:rsid w:val="00106F49"/>
    <w:rsid w:val="0011021E"/>
    <w:rsid w:val="001143EE"/>
    <w:rsid w:val="00115620"/>
    <w:rsid w:val="00115D02"/>
    <w:rsid w:val="00115D2F"/>
    <w:rsid w:val="00117440"/>
    <w:rsid w:val="00124617"/>
    <w:rsid w:val="00134598"/>
    <w:rsid w:val="00140ED1"/>
    <w:rsid w:val="0014191B"/>
    <w:rsid w:val="00144575"/>
    <w:rsid w:val="001463D4"/>
    <w:rsid w:val="0016053B"/>
    <w:rsid w:val="0016500D"/>
    <w:rsid w:val="00165021"/>
    <w:rsid w:val="00165971"/>
    <w:rsid w:val="0017113D"/>
    <w:rsid w:val="00171C9D"/>
    <w:rsid w:val="00172B9F"/>
    <w:rsid w:val="001737E5"/>
    <w:rsid w:val="0018325F"/>
    <w:rsid w:val="0018379D"/>
    <w:rsid w:val="001839E9"/>
    <w:rsid w:val="00192D05"/>
    <w:rsid w:val="00195ACA"/>
    <w:rsid w:val="00195F10"/>
    <w:rsid w:val="001A376C"/>
    <w:rsid w:val="001A3CA2"/>
    <w:rsid w:val="001A498D"/>
    <w:rsid w:val="001A7A90"/>
    <w:rsid w:val="001B1409"/>
    <w:rsid w:val="001B7B77"/>
    <w:rsid w:val="001D200D"/>
    <w:rsid w:val="001D357D"/>
    <w:rsid w:val="001D435E"/>
    <w:rsid w:val="001D7198"/>
    <w:rsid w:val="001E0BD2"/>
    <w:rsid w:val="001E2ABA"/>
    <w:rsid w:val="001E34B0"/>
    <w:rsid w:val="001E673C"/>
    <w:rsid w:val="001E7D2B"/>
    <w:rsid w:val="001F1984"/>
    <w:rsid w:val="001F1E98"/>
    <w:rsid w:val="001F2FAD"/>
    <w:rsid w:val="001F3C7B"/>
    <w:rsid w:val="001F3E13"/>
    <w:rsid w:val="001F40FE"/>
    <w:rsid w:val="001F63BC"/>
    <w:rsid w:val="00201342"/>
    <w:rsid w:val="0020353D"/>
    <w:rsid w:val="002105B1"/>
    <w:rsid w:val="002110B0"/>
    <w:rsid w:val="0021187E"/>
    <w:rsid w:val="00212B1D"/>
    <w:rsid w:val="00215E03"/>
    <w:rsid w:val="002173FE"/>
    <w:rsid w:val="00221D46"/>
    <w:rsid w:val="00222DCC"/>
    <w:rsid w:val="002263D3"/>
    <w:rsid w:val="00233C82"/>
    <w:rsid w:val="00240B0D"/>
    <w:rsid w:val="00240EA2"/>
    <w:rsid w:val="00246A00"/>
    <w:rsid w:val="00251E06"/>
    <w:rsid w:val="002533D1"/>
    <w:rsid w:val="00256DFE"/>
    <w:rsid w:val="00256F3F"/>
    <w:rsid w:val="00256F4F"/>
    <w:rsid w:val="00266C6E"/>
    <w:rsid w:val="0026787B"/>
    <w:rsid w:val="00271A02"/>
    <w:rsid w:val="00273118"/>
    <w:rsid w:val="00274032"/>
    <w:rsid w:val="00275B63"/>
    <w:rsid w:val="0028137F"/>
    <w:rsid w:val="002815A0"/>
    <w:rsid w:val="002864F5"/>
    <w:rsid w:val="002873C2"/>
    <w:rsid w:val="00290FC5"/>
    <w:rsid w:val="00294F4A"/>
    <w:rsid w:val="002A098D"/>
    <w:rsid w:val="002A148A"/>
    <w:rsid w:val="002A1BDB"/>
    <w:rsid w:val="002A5803"/>
    <w:rsid w:val="002A5E02"/>
    <w:rsid w:val="002A7493"/>
    <w:rsid w:val="002B47E9"/>
    <w:rsid w:val="002B558E"/>
    <w:rsid w:val="002B73B6"/>
    <w:rsid w:val="002C18A9"/>
    <w:rsid w:val="002C3431"/>
    <w:rsid w:val="002C3B35"/>
    <w:rsid w:val="002C4E68"/>
    <w:rsid w:val="002C7671"/>
    <w:rsid w:val="002C7822"/>
    <w:rsid w:val="002D1CC3"/>
    <w:rsid w:val="002D2452"/>
    <w:rsid w:val="002D2C82"/>
    <w:rsid w:val="002D384F"/>
    <w:rsid w:val="002D4E43"/>
    <w:rsid w:val="002E2EEC"/>
    <w:rsid w:val="002E5555"/>
    <w:rsid w:val="002F2D1C"/>
    <w:rsid w:val="002F3303"/>
    <w:rsid w:val="002F34C0"/>
    <w:rsid w:val="002F5115"/>
    <w:rsid w:val="002F60C5"/>
    <w:rsid w:val="003023E0"/>
    <w:rsid w:val="00307177"/>
    <w:rsid w:val="00310A7B"/>
    <w:rsid w:val="00313364"/>
    <w:rsid w:val="0031373B"/>
    <w:rsid w:val="00314D8B"/>
    <w:rsid w:val="00320F2F"/>
    <w:rsid w:val="003220C8"/>
    <w:rsid w:val="00324128"/>
    <w:rsid w:val="00327B70"/>
    <w:rsid w:val="003300DA"/>
    <w:rsid w:val="00330CDB"/>
    <w:rsid w:val="0033150D"/>
    <w:rsid w:val="003331ED"/>
    <w:rsid w:val="00334B2E"/>
    <w:rsid w:val="003353D4"/>
    <w:rsid w:val="00341244"/>
    <w:rsid w:val="00343490"/>
    <w:rsid w:val="0034380D"/>
    <w:rsid w:val="00346084"/>
    <w:rsid w:val="00346886"/>
    <w:rsid w:val="0034723E"/>
    <w:rsid w:val="00347BE1"/>
    <w:rsid w:val="00350D5F"/>
    <w:rsid w:val="00352755"/>
    <w:rsid w:val="00361E35"/>
    <w:rsid w:val="00364422"/>
    <w:rsid w:val="003664E9"/>
    <w:rsid w:val="003679A1"/>
    <w:rsid w:val="00375E5E"/>
    <w:rsid w:val="00377D4B"/>
    <w:rsid w:val="00384EFF"/>
    <w:rsid w:val="00390E15"/>
    <w:rsid w:val="003933A8"/>
    <w:rsid w:val="0039391A"/>
    <w:rsid w:val="003A289D"/>
    <w:rsid w:val="003A346E"/>
    <w:rsid w:val="003A42F0"/>
    <w:rsid w:val="003A5451"/>
    <w:rsid w:val="003A5F5D"/>
    <w:rsid w:val="003B105B"/>
    <w:rsid w:val="003B4AF3"/>
    <w:rsid w:val="003B531F"/>
    <w:rsid w:val="003B564D"/>
    <w:rsid w:val="003B5A84"/>
    <w:rsid w:val="003C1693"/>
    <w:rsid w:val="003C36AF"/>
    <w:rsid w:val="003D2274"/>
    <w:rsid w:val="003D36F8"/>
    <w:rsid w:val="003D6769"/>
    <w:rsid w:val="003D68EF"/>
    <w:rsid w:val="003E1F76"/>
    <w:rsid w:val="003E312F"/>
    <w:rsid w:val="003E3B9B"/>
    <w:rsid w:val="003E40F1"/>
    <w:rsid w:val="003E624B"/>
    <w:rsid w:val="003E650E"/>
    <w:rsid w:val="003F0273"/>
    <w:rsid w:val="003F0D42"/>
    <w:rsid w:val="003F1DAA"/>
    <w:rsid w:val="00410475"/>
    <w:rsid w:val="00416078"/>
    <w:rsid w:val="00416919"/>
    <w:rsid w:val="00416934"/>
    <w:rsid w:val="004205D9"/>
    <w:rsid w:val="00423771"/>
    <w:rsid w:val="004355F3"/>
    <w:rsid w:val="00435811"/>
    <w:rsid w:val="00445017"/>
    <w:rsid w:val="00446925"/>
    <w:rsid w:val="00447D81"/>
    <w:rsid w:val="004531AB"/>
    <w:rsid w:val="00457BC1"/>
    <w:rsid w:val="00457FDB"/>
    <w:rsid w:val="004615C2"/>
    <w:rsid w:val="00465AD3"/>
    <w:rsid w:val="004674F3"/>
    <w:rsid w:val="004745CE"/>
    <w:rsid w:val="00475FD2"/>
    <w:rsid w:val="00476C22"/>
    <w:rsid w:val="00477060"/>
    <w:rsid w:val="004810A9"/>
    <w:rsid w:val="004817F1"/>
    <w:rsid w:val="004828D5"/>
    <w:rsid w:val="0048387E"/>
    <w:rsid w:val="00485B36"/>
    <w:rsid w:val="00485C80"/>
    <w:rsid w:val="00494040"/>
    <w:rsid w:val="004943E9"/>
    <w:rsid w:val="00497210"/>
    <w:rsid w:val="004B1D94"/>
    <w:rsid w:val="004B5816"/>
    <w:rsid w:val="004C056A"/>
    <w:rsid w:val="004C19A1"/>
    <w:rsid w:val="004C3012"/>
    <w:rsid w:val="004C39D8"/>
    <w:rsid w:val="004C6318"/>
    <w:rsid w:val="004C7D1C"/>
    <w:rsid w:val="004D27CF"/>
    <w:rsid w:val="004D2823"/>
    <w:rsid w:val="004D2E25"/>
    <w:rsid w:val="004D4B02"/>
    <w:rsid w:val="004D527E"/>
    <w:rsid w:val="004E242B"/>
    <w:rsid w:val="004E283C"/>
    <w:rsid w:val="004E2DBD"/>
    <w:rsid w:val="004E4B29"/>
    <w:rsid w:val="004E7185"/>
    <w:rsid w:val="004F15A5"/>
    <w:rsid w:val="004F266D"/>
    <w:rsid w:val="004F2AF5"/>
    <w:rsid w:val="004F308F"/>
    <w:rsid w:val="004F59E5"/>
    <w:rsid w:val="00500541"/>
    <w:rsid w:val="00500677"/>
    <w:rsid w:val="00501C98"/>
    <w:rsid w:val="00503FCD"/>
    <w:rsid w:val="005075E8"/>
    <w:rsid w:val="00507BF3"/>
    <w:rsid w:val="00512A81"/>
    <w:rsid w:val="005141A8"/>
    <w:rsid w:val="00520935"/>
    <w:rsid w:val="00520E78"/>
    <w:rsid w:val="005230B8"/>
    <w:rsid w:val="005233CD"/>
    <w:rsid w:val="00523AA0"/>
    <w:rsid w:val="00526681"/>
    <w:rsid w:val="00527901"/>
    <w:rsid w:val="00532C74"/>
    <w:rsid w:val="00534908"/>
    <w:rsid w:val="00540434"/>
    <w:rsid w:val="005416AF"/>
    <w:rsid w:val="00542803"/>
    <w:rsid w:val="00542E5D"/>
    <w:rsid w:val="00543515"/>
    <w:rsid w:val="00546400"/>
    <w:rsid w:val="00546BAA"/>
    <w:rsid w:val="00550B61"/>
    <w:rsid w:val="00551BFB"/>
    <w:rsid w:val="00551C3F"/>
    <w:rsid w:val="005520D9"/>
    <w:rsid w:val="00552548"/>
    <w:rsid w:val="0055384E"/>
    <w:rsid w:val="005553EF"/>
    <w:rsid w:val="00557899"/>
    <w:rsid w:val="0056481D"/>
    <w:rsid w:val="00565B95"/>
    <w:rsid w:val="00567E81"/>
    <w:rsid w:val="00576012"/>
    <w:rsid w:val="005772D5"/>
    <w:rsid w:val="00582857"/>
    <w:rsid w:val="00590C30"/>
    <w:rsid w:val="00591A57"/>
    <w:rsid w:val="0059209D"/>
    <w:rsid w:val="00594A73"/>
    <w:rsid w:val="005971F6"/>
    <w:rsid w:val="005A010A"/>
    <w:rsid w:val="005A6B53"/>
    <w:rsid w:val="005B08EA"/>
    <w:rsid w:val="005B3501"/>
    <w:rsid w:val="005B52E4"/>
    <w:rsid w:val="005B6B6D"/>
    <w:rsid w:val="005C1DE2"/>
    <w:rsid w:val="005C3119"/>
    <w:rsid w:val="005C3808"/>
    <w:rsid w:val="005C3AF3"/>
    <w:rsid w:val="005C6975"/>
    <w:rsid w:val="005C7B08"/>
    <w:rsid w:val="005D0C10"/>
    <w:rsid w:val="005D595D"/>
    <w:rsid w:val="005E2367"/>
    <w:rsid w:val="005F2691"/>
    <w:rsid w:val="005F3927"/>
    <w:rsid w:val="00603DBB"/>
    <w:rsid w:val="006059D7"/>
    <w:rsid w:val="0061419B"/>
    <w:rsid w:val="0061611C"/>
    <w:rsid w:val="00617DDB"/>
    <w:rsid w:val="00620275"/>
    <w:rsid w:val="006215F4"/>
    <w:rsid w:val="00621FB4"/>
    <w:rsid w:val="0062269B"/>
    <w:rsid w:val="00630875"/>
    <w:rsid w:val="00631BCC"/>
    <w:rsid w:val="006372CB"/>
    <w:rsid w:val="006455A5"/>
    <w:rsid w:val="006470C5"/>
    <w:rsid w:val="00650514"/>
    <w:rsid w:val="00650B74"/>
    <w:rsid w:val="00651436"/>
    <w:rsid w:val="00653EA8"/>
    <w:rsid w:val="0065423E"/>
    <w:rsid w:val="00656B8B"/>
    <w:rsid w:val="00663F51"/>
    <w:rsid w:val="006650A7"/>
    <w:rsid w:val="006759F6"/>
    <w:rsid w:val="00680C8F"/>
    <w:rsid w:val="0068266D"/>
    <w:rsid w:val="00683131"/>
    <w:rsid w:val="00686B9F"/>
    <w:rsid w:val="006878BD"/>
    <w:rsid w:val="0069015A"/>
    <w:rsid w:val="00691216"/>
    <w:rsid w:val="00691893"/>
    <w:rsid w:val="006958A2"/>
    <w:rsid w:val="006A0BCF"/>
    <w:rsid w:val="006A3E34"/>
    <w:rsid w:val="006A61EC"/>
    <w:rsid w:val="006B11AE"/>
    <w:rsid w:val="006B2581"/>
    <w:rsid w:val="006B4F14"/>
    <w:rsid w:val="006B762E"/>
    <w:rsid w:val="006C0134"/>
    <w:rsid w:val="006C04B2"/>
    <w:rsid w:val="006C163C"/>
    <w:rsid w:val="006D5B8F"/>
    <w:rsid w:val="006D65CF"/>
    <w:rsid w:val="006F2570"/>
    <w:rsid w:val="006F465C"/>
    <w:rsid w:val="006F5967"/>
    <w:rsid w:val="006F5C72"/>
    <w:rsid w:val="007000D9"/>
    <w:rsid w:val="007023C9"/>
    <w:rsid w:val="00710C6F"/>
    <w:rsid w:val="00715099"/>
    <w:rsid w:val="007169FC"/>
    <w:rsid w:val="00720886"/>
    <w:rsid w:val="00724385"/>
    <w:rsid w:val="00725F4A"/>
    <w:rsid w:val="00730A9E"/>
    <w:rsid w:val="00730AA5"/>
    <w:rsid w:val="00731F43"/>
    <w:rsid w:val="00733A58"/>
    <w:rsid w:val="00734DC7"/>
    <w:rsid w:val="00740A44"/>
    <w:rsid w:val="0074110B"/>
    <w:rsid w:val="007432BF"/>
    <w:rsid w:val="00744F0D"/>
    <w:rsid w:val="00747701"/>
    <w:rsid w:val="00752D9B"/>
    <w:rsid w:val="0075738C"/>
    <w:rsid w:val="00760BA8"/>
    <w:rsid w:val="00761E12"/>
    <w:rsid w:val="007629D3"/>
    <w:rsid w:val="00771097"/>
    <w:rsid w:val="007738AB"/>
    <w:rsid w:val="0077712A"/>
    <w:rsid w:val="0077770F"/>
    <w:rsid w:val="00777881"/>
    <w:rsid w:val="00783D04"/>
    <w:rsid w:val="00794616"/>
    <w:rsid w:val="00794BC7"/>
    <w:rsid w:val="007A11AD"/>
    <w:rsid w:val="007B6335"/>
    <w:rsid w:val="007B634F"/>
    <w:rsid w:val="007B7913"/>
    <w:rsid w:val="007C1E59"/>
    <w:rsid w:val="007C4D77"/>
    <w:rsid w:val="007C512D"/>
    <w:rsid w:val="007D1BC6"/>
    <w:rsid w:val="007D1CD8"/>
    <w:rsid w:val="007E5879"/>
    <w:rsid w:val="007F54B0"/>
    <w:rsid w:val="007F57FC"/>
    <w:rsid w:val="007F6E76"/>
    <w:rsid w:val="00803F49"/>
    <w:rsid w:val="008047DE"/>
    <w:rsid w:val="008058EF"/>
    <w:rsid w:val="00805A8C"/>
    <w:rsid w:val="00807E84"/>
    <w:rsid w:val="00810254"/>
    <w:rsid w:val="00814F47"/>
    <w:rsid w:val="008161ED"/>
    <w:rsid w:val="0082042F"/>
    <w:rsid w:val="00822BB6"/>
    <w:rsid w:val="0082456A"/>
    <w:rsid w:val="00824854"/>
    <w:rsid w:val="00824DA8"/>
    <w:rsid w:val="0083058D"/>
    <w:rsid w:val="0083464A"/>
    <w:rsid w:val="008349D6"/>
    <w:rsid w:val="0083556B"/>
    <w:rsid w:val="00835702"/>
    <w:rsid w:val="00840020"/>
    <w:rsid w:val="00840932"/>
    <w:rsid w:val="00840ADA"/>
    <w:rsid w:val="008410E4"/>
    <w:rsid w:val="008413C9"/>
    <w:rsid w:val="00842716"/>
    <w:rsid w:val="00843646"/>
    <w:rsid w:val="00851BDF"/>
    <w:rsid w:val="00855AAC"/>
    <w:rsid w:val="00856142"/>
    <w:rsid w:val="00856AF4"/>
    <w:rsid w:val="008633FA"/>
    <w:rsid w:val="008635BA"/>
    <w:rsid w:val="00863886"/>
    <w:rsid w:val="008640A7"/>
    <w:rsid w:val="008655C0"/>
    <w:rsid w:val="00875914"/>
    <w:rsid w:val="00875EC3"/>
    <w:rsid w:val="00892500"/>
    <w:rsid w:val="00893CC9"/>
    <w:rsid w:val="00894BBB"/>
    <w:rsid w:val="008A1434"/>
    <w:rsid w:val="008A2AD8"/>
    <w:rsid w:val="008A38B7"/>
    <w:rsid w:val="008A530B"/>
    <w:rsid w:val="008A5F86"/>
    <w:rsid w:val="008A6E93"/>
    <w:rsid w:val="008C18FD"/>
    <w:rsid w:val="008C5578"/>
    <w:rsid w:val="008C5AE6"/>
    <w:rsid w:val="008D0E5A"/>
    <w:rsid w:val="008D30F9"/>
    <w:rsid w:val="008D36D8"/>
    <w:rsid w:val="008D4FA5"/>
    <w:rsid w:val="008D53B2"/>
    <w:rsid w:val="008D6586"/>
    <w:rsid w:val="008E1C48"/>
    <w:rsid w:val="008E2B3C"/>
    <w:rsid w:val="008F0801"/>
    <w:rsid w:val="008F0F57"/>
    <w:rsid w:val="009003C9"/>
    <w:rsid w:val="00902FED"/>
    <w:rsid w:val="00903240"/>
    <w:rsid w:val="009051DB"/>
    <w:rsid w:val="00912169"/>
    <w:rsid w:val="0092037A"/>
    <w:rsid w:val="009246AD"/>
    <w:rsid w:val="0092663F"/>
    <w:rsid w:val="00926F5F"/>
    <w:rsid w:val="00930DE8"/>
    <w:rsid w:val="00932AB5"/>
    <w:rsid w:val="00933690"/>
    <w:rsid w:val="009363D8"/>
    <w:rsid w:val="00937A49"/>
    <w:rsid w:val="00947A95"/>
    <w:rsid w:val="00952278"/>
    <w:rsid w:val="00952355"/>
    <w:rsid w:val="009529AA"/>
    <w:rsid w:val="009614BF"/>
    <w:rsid w:val="00963336"/>
    <w:rsid w:val="00964887"/>
    <w:rsid w:val="00980876"/>
    <w:rsid w:val="0098192B"/>
    <w:rsid w:val="00985256"/>
    <w:rsid w:val="009909C2"/>
    <w:rsid w:val="0099120D"/>
    <w:rsid w:val="00993512"/>
    <w:rsid w:val="0099457E"/>
    <w:rsid w:val="009A4710"/>
    <w:rsid w:val="009A4D93"/>
    <w:rsid w:val="009C2E14"/>
    <w:rsid w:val="009C562B"/>
    <w:rsid w:val="009E0648"/>
    <w:rsid w:val="009E31A3"/>
    <w:rsid w:val="009E3343"/>
    <w:rsid w:val="009E5C0B"/>
    <w:rsid w:val="009F18D5"/>
    <w:rsid w:val="009F1B4A"/>
    <w:rsid w:val="009F2C9F"/>
    <w:rsid w:val="009F2DB7"/>
    <w:rsid w:val="009F2E7E"/>
    <w:rsid w:val="009F3802"/>
    <w:rsid w:val="009F3E22"/>
    <w:rsid w:val="009F5D62"/>
    <w:rsid w:val="009F7B38"/>
    <w:rsid w:val="00A01C60"/>
    <w:rsid w:val="00A02D62"/>
    <w:rsid w:val="00A03666"/>
    <w:rsid w:val="00A03E8C"/>
    <w:rsid w:val="00A06DB6"/>
    <w:rsid w:val="00A11E00"/>
    <w:rsid w:val="00A12BFA"/>
    <w:rsid w:val="00A140E1"/>
    <w:rsid w:val="00A1535E"/>
    <w:rsid w:val="00A20EB5"/>
    <w:rsid w:val="00A2347C"/>
    <w:rsid w:val="00A246FE"/>
    <w:rsid w:val="00A31235"/>
    <w:rsid w:val="00A316CF"/>
    <w:rsid w:val="00A357D7"/>
    <w:rsid w:val="00A35844"/>
    <w:rsid w:val="00A37820"/>
    <w:rsid w:val="00A51527"/>
    <w:rsid w:val="00A52C09"/>
    <w:rsid w:val="00A53B39"/>
    <w:rsid w:val="00A56321"/>
    <w:rsid w:val="00A72549"/>
    <w:rsid w:val="00A74151"/>
    <w:rsid w:val="00A764EF"/>
    <w:rsid w:val="00A8385D"/>
    <w:rsid w:val="00A86D57"/>
    <w:rsid w:val="00A86FCB"/>
    <w:rsid w:val="00A902F3"/>
    <w:rsid w:val="00A92054"/>
    <w:rsid w:val="00A920F7"/>
    <w:rsid w:val="00AA0D6D"/>
    <w:rsid w:val="00AA1C75"/>
    <w:rsid w:val="00AA2250"/>
    <w:rsid w:val="00AA2635"/>
    <w:rsid w:val="00AA5B19"/>
    <w:rsid w:val="00AB012E"/>
    <w:rsid w:val="00AB023B"/>
    <w:rsid w:val="00AB34C5"/>
    <w:rsid w:val="00AB6800"/>
    <w:rsid w:val="00AB6EC1"/>
    <w:rsid w:val="00AB7C4B"/>
    <w:rsid w:val="00AC0F4B"/>
    <w:rsid w:val="00AC3417"/>
    <w:rsid w:val="00AD0EAD"/>
    <w:rsid w:val="00AD4AF2"/>
    <w:rsid w:val="00AD6AEC"/>
    <w:rsid w:val="00AD7C3C"/>
    <w:rsid w:val="00AF265F"/>
    <w:rsid w:val="00AF3125"/>
    <w:rsid w:val="00AF3FA1"/>
    <w:rsid w:val="00AF4F6D"/>
    <w:rsid w:val="00AF7F6A"/>
    <w:rsid w:val="00B018F1"/>
    <w:rsid w:val="00B05A88"/>
    <w:rsid w:val="00B0752D"/>
    <w:rsid w:val="00B1424F"/>
    <w:rsid w:val="00B14699"/>
    <w:rsid w:val="00B14A18"/>
    <w:rsid w:val="00B17A29"/>
    <w:rsid w:val="00B2057C"/>
    <w:rsid w:val="00B233C9"/>
    <w:rsid w:val="00B27B74"/>
    <w:rsid w:val="00B3588C"/>
    <w:rsid w:val="00B35974"/>
    <w:rsid w:val="00B36C5A"/>
    <w:rsid w:val="00B37BE6"/>
    <w:rsid w:val="00B42BF4"/>
    <w:rsid w:val="00B44641"/>
    <w:rsid w:val="00B44DB9"/>
    <w:rsid w:val="00B471E0"/>
    <w:rsid w:val="00B4775F"/>
    <w:rsid w:val="00B507E5"/>
    <w:rsid w:val="00B572A9"/>
    <w:rsid w:val="00B63CE1"/>
    <w:rsid w:val="00B73C96"/>
    <w:rsid w:val="00B74422"/>
    <w:rsid w:val="00B7531A"/>
    <w:rsid w:val="00B7618D"/>
    <w:rsid w:val="00B76A5D"/>
    <w:rsid w:val="00B76F07"/>
    <w:rsid w:val="00B836F5"/>
    <w:rsid w:val="00B85EBB"/>
    <w:rsid w:val="00B90BF7"/>
    <w:rsid w:val="00B917CB"/>
    <w:rsid w:val="00B91979"/>
    <w:rsid w:val="00B92A95"/>
    <w:rsid w:val="00B96D4A"/>
    <w:rsid w:val="00BA13E2"/>
    <w:rsid w:val="00BA23E9"/>
    <w:rsid w:val="00BA3DA0"/>
    <w:rsid w:val="00BA4A2F"/>
    <w:rsid w:val="00BB46A9"/>
    <w:rsid w:val="00BB6D62"/>
    <w:rsid w:val="00BB7BF3"/>
    <w:rsid w:val="00BC0351"/>
    <w:rsid w:val="00BC4C98"/>
    <w:rsid w:val="00BC6FEB"/>
    <w:rsid w:val="00BD026A"/>
    <w:rsid w:val="00BD2C44"/>
    <w:rsid w:val="00BD3677"/>
    <w:rsid w:val="00BD3B75"/>
    <w:rsid w:val="00BD50BE"/>
    <w:rsid w:val="00BE0B1F"/>
    <w:rsid w:val="00BF22ED"/>
    <w:rsid w:val="00BF5BC6"/>
    <w:rsid w:val="00C031EC"/>
    <w:rsid w:val="00C035D5"/>
    <w:rsid w:val="00C04E41"/>
    <w:rsid w:val="00C07CC2"/>
    <w:rsid w:val="00C10EE0"/>
    <w:rsid w:val="00C12556"/>
    <w:rsid w:val="00C172C9"/>
    <w:rsid w:val="00C35D3B"/>
    <w:rsid w:val="00C37494"/>
    <w:rsid w:val="00C43E62"/>
    <w:rsid w:val="00C51191"/>
    <w:rsid w:val="00C5300E"/>
    <w:rsid w:val="00C53A74"/>
    <w:rsid w:val="00C615B9"/>
    <w:rsid w:val="00C6170A"/>
    <w:rsid w:val="00C63583"/>
    <w:rsid w:val="00C66FDB"/>
    <w:rsid w:val="00C70161"/>
    <w:rsid w:val="00C708A5"/>
    <w:rsid w:val="00C71CA5"/>
    <w:rsid w:val="00C72D24"/>
    <w:rsid w:val="00C75D50"/>
    <w:rsid w:val="00C75F5D"/>
    <w:rsid w:val="00C76595"/>
    <w:rsid w:val="00C829E2"/>
    <w:rsid w:val="00C82A6C"/>
    <w:rsid w:val="00C82E7D"/>
    <w:rsid w:val="00C82F06"/>
    <w:rsid w:val="00C84C4E"/>
    <w:rsid w:val="00CA013C"/>
    <w:rsid w:val="00CA1909"/>
    <w:rsid w:val="00CA69C7"/>
    <w:rsid w:val="00CB3B2E"/>
    <w:rsid w:val="00CB6872"/>
    <w:rsid w:val="00CC070B"/>
    <w:rsid w:val="00CC1072"/>
    <w:rsid w:val="00CC194E"/>
    <w:rsid w:val="00CC1FDD"/>
    <w:rsid w:val="00CC637D"/>
    <w:rsid w:val="00CC6F88"/>
    <w:rsid w:val="00CD53E7"/>
    <w:rsid w:val="00CE2BDC"/>
    <w:rsid w:val="00CE33E2"/>
    <w:rsid w:val="00CE3C70"/>
    <w:rsid w:val="00CE4016"/>
    <w:rsid w:val="00CE4CD1"/>
    <w:rsid w:val="00CF235F"/>
    <w:rsid w:val="00CF41D8"/>
    <w:rsid w:val="00CF4C36"/>
    <w:rsid w:val="00CF553C"/>
    <w:rsid w:val="00CF5D7A"/>
    <w:rsid w:val="00CF5DAF"/>
    <w:rsid w:val="00D009FE"/>
    <w:rsid w:val="00D01512"/>
    <w:rsid w:val="00D02C92"/>
    <w:rsid w:val="00D02F27"/>
    <w:rsid w:val="00D03BC0"/>
    <w:rsid w:val="00D03E61"/>
    <w:rsid w:val="00D052FA"/>
    <w:rsid w:val="00D07CC6"/>
    <w:rsid w:val="00D1086E"/>
    <w:rsid w:val="00D11343"/>
    <w:rsid w:val="00D21446"/>
    <w:rsid w:val="00D24267"/>
    <w:rsid w:val="00D26421"/>
    <w:rsid w:val="00D27B2E"/>
    <w:rsid w:val="00D31796"/>
    <w:rsid w:val="00D318E5"/>
    <w:rsid w:val="00D32E24"/>
    <w:rsid w:val="00D34596"/>
    <w:rsid w:val="00D34DCF"/>
    <w:rsid w:val="00D369E8"/>
    <w:rsid w:val="00D41684"/>
    <w:rsid w:val="00D42807"/>
    <w:rsid w:val="00D51B50"/>
    <w:rsid w:val="00D525DB"/>
    <w:rsid w:val="00D56BAD"/>
    <w:rsid w:val="00D67294"/>
    <w:rsid w:val="00D713A3"/>
    <w:rsid w:val="00D71E76"/>
    <w:rsid w:val="00D739AA"/>
    <w:rsid w:val="00D75FC3"/>
    <w:rsid w:val="00D8444C"/>
    <w:rsid w:val="00D84572"/>
    <w:rsid w:val="00D90704"/>
    <w:rsid w:val="00D91BCA"/>
    <w:rsid w:val="00D929EA"/>
    <w:rsid w:val="00DA09CB"/>
    <w:rsid w:val="00DA57EA"/>
    <w:rsid w:val="00DA66BB"/>
    <w:rsid w:val="00DC1E07"/>
    <w:rsid w:val="00DC2B36"/>
    <w:rsid w:val="00DC2F1A"/>
    <w:rsid w:val="00DC3850"/>
    <w:rsid w:val="00DC3C9E"/>
    <w:rsid w:val="00DC4FAC"/>
    <w:rsid w:val="00DD22D3"/>
    <w:rsid w:val="00DD3B63"/>
    <w:rsid w:val="00DD4B9D"/>
    <w:rsid w:val="00DD6DBB"/>
    <w:rsid w:val="00DE1526"/>
    <w:rsid w:val="00DE41C6"/>
    <w:rsid w:val="00DE4FF9"/>
    <w:rsid w:val="00DE598E"/>
    <w:rsid w:val="00DE764A"/>
    <w:rsid w:val="00DF24B7"/>
    <w:rsid w:val="00E05FBA"/>
    <w:rsid w:val="00E074F2"/>
    <w:rsid w:val="00E0765E"/>
    <w:rsid w:val="00E2427B"/>
    <w:rsid w:val="00E2472B"/>
    <w:rsid w:val="00E30D0C"/>
    <w:rsid w:val="00E356EE"/>
    <w:rsid w:val="00E36083"/>
    <w:rsid w:val="00E45F3A"/>
    <w:rsid w:val="00E552DC"/>
    <w:rsid w:val="00E56DDD"/>
    <w:rsid w:val="00E66C1C"/>
    <w:rsid w:val="00E70D8F"/>
    <w:rsid w:val="00E722B1"/>
    <w:rsid w:val="00E819DD"/>
    <w:rsid w:val="00E84E5C"/>
    <w:rsid w:val="00E852D4"/>
    <w:rsid w:val="00E87420"/>
    <w:rsid w:val="00E87AF3"/>
    <w:rsid w:val="00E90451"/>
    <w:rsid w:val="00E91482"/>
    <w:rsid w:val="00E9224F"/>
    <w:rsid w:val="00E949E4"/>
    <w:rsid w:val="00E95702"/>
    <w:rsid w:val="00E96302"/>
    <w:rsid w:val="00EA02C3"/>
    <w:rsid w:val="00EA0B2D"/>
    <w:rsid w:val="00EA16E3"/>
    <w:rsid w:val="00EA3308"/>
    <w:rsid w:val="00EA64C9"/>
    <w:rsid w:val="00EB4BF1"/>
    <w:rsid w:val="00EB55C6"/>
    <w:rsid w:val="00EB57BE"/>
    <w:rsid w:val="00EB6E27"/>
    <w:rsid w:val="00EC3957"/>
    <w:rsid w:val="00EC44B3"/>
    <w:rsid w:val="00EC5599"/>
    <w:rsid w:val="00ED7EA3"/>
    <w:rsid w:val="00EE0611"/>
    <w:rsid w:val="00EE2974"/>
    <w:rsid w:val="00EE3910"/>
    <w:rsid w:val="00EE42FF"/>
    <w:rsid w:val="00EE75A4"/>
    <w:rsid w:val="00EF05DC"/>
    <w:rsid w:val="00EF3AA2"/>
    <w:rsid w:val="00EF53D6"/>
    <w:rsid w:val="00EF5ECA"/>
    <w:rsid w:val="00EF6CB3"/>
    <w:rsid w:val="00F00AAA"/>
    <w:rsid w:val="00F0136E"/>
    <w:rsid w:val="00F06723"/>
    <w:rsid w:val="00F12D7D"/>
    <w:rsid w:val="00F134F5"/>
    <w:rsid w:val="00F17DD8"/>
    <w:rsid w:val="00F224D7"/>
    <w:rsid w:val="00F234E2"/>
    <w:rsid w:val="00F328AD"/>
    <w:rsid w:val="00F355FE"/>
    <w:rsid w:val="00F35D31"/>
    <w:rsid w:val="00F366CA"/>
    <w:rsid w:val="00F410CE"/>
    <w:rsid w:val="00F41622"/>
    <w:rsid w:val="00F42A5E"/>
    <w:rsid w:val="00F47B85"/>
    <w:rsid w:val="00F51F7B"/>
    <w:rsid w:val="00F52176"/>
    <w:rsid w:val="00F535F7"/>
    <w:rsid w:val="00F54BDD"/>
    <w:rsid w:val="00F5511A"/>
    <w:rsid w:val="00F55289"/>
    <w:rsid w:val="00F5645C"/>
    <w:rsid w:val="00F76579"/>
    <w:rsid w:val="00F76AA9"/>
    <w:rsid w:val="00F80D79"/>
    <w:rsid w:val="00F83960"/>
    <w:rsid w:val="00F93B1E"/>
    <w:rsid w:val="00F963DE"/>
    <w:rsid w:val="00FA1348"/>
    <w:rsid w:val="00FA1AE6"/>
    <w:rsid w:val="00FA3C41"/>
    <w:rsid w:val="00FA43C0"/>
    <w:rsid w:val="00FA5D82"/>
    <w:rsid w:val="00FB0966"/>
    <w:rsid w:val="00FB10B2"/>
    <w:rsid w:val="00FB4730"/>
    <w:rsid w:val="00FB507F"/>
    <w:rsid w:val="00FC0028"/>
    <w:rsid w:val="00FC0AB8"/>
    <w:rsid w:val="00FC40C1"/>
    <w:rsid w:val="00FC5623"/>
    <w:rsid w:val="00FD1E54"/>
    <w:rsid w:val="00FE371E"/>
    <w:rsid w:val="00FE386A"/>
    <w:rsid w:val="00FE6219"/>
    <w:rsid w:val="00FF2D4B"/>
    <w:rsid w:val="00FF332E"/>
    <w:rsid w:val="7A441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3034C44"/>
  <w15:docId w15:val="{2539B984-DB16-490A-A2C7-FBF9DD07A7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Theme="minorEastAsia" w:hAnsi="New York"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uiPriority="9"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lsdException w:name="annotation text" w:semiHidden="1" w:uiPriority="99" w:unhideWhenUsed="1"/>
    <w:lsdException w:name="header" w:uiPriority="99" w:unhideWhenUsed="1"/>
    <w:lsdException w:name="footer" w:uiPriority="99"/>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uiPriority="99"/>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lsdException w:name="FollowedHyperlink" w:uiPriority="99"/>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99"/>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after="200"/>
      <w:jc w:val="both"/>
    </w:pPr>
    <w:rPr>
      <w:rFonts w:ascii="Times" w:hAnsi="Times"/>
      <w:sz w:val="24"/>
      <w:lang w:eastAsia="en-US"/>
    </w:rPr>
  </w:style>
  <w:style w:type="paragraph" w:styleId="1">
    <w:name w:val="heading 1"/>
    <w:basedOn w:val="a"/>
    <w:next w:val="a"/>
    <w:link w:val="1Char"/>
    <w:qFormat/>
    <w:pPr>
      <w:keepNext/>
      <w:keepLines/>
      <w:spacing w:before="340" w:after="330" w:line="578" w:lineRule="auto"/>
      <w:jc w:val="left"/>
      <w:outlineLvl w:val="0"/>
    </w:pPr>
    <w:rPr>
      <w:rFonts w:ascii="Times New Roman" w:eastAsia="等线" w:hAnsi="Times New Roman"/>
      <w:b/>
      <w:bCs/>
      <w:kern w:val="44"/>
      <w:sz w:val="44"/>
      <w:szCs w:val="44"/>
      <w:lang w:eastAsia="zh-CN"/>
    </w:rPr>
  </w:style>
  <w:style w:type="paragraph" w:styleId="4">
    <w:name w:val="heading 4"/>
    <w:basedOn w:val="a"/>
    <w:next w:val="a"/>
    <w:link w:val="4Char"/>
    <w:uiPriority w:val="9"/>
    <w:qFormat/>
    <w:pPr>
      <w:spacing w:before="100" w:beforeAutospacing="1" w:after="100" w:afterAutospacing="1"/>
      <w:jc w:val="left"/>
      <w:outlineLvl w:val="3"/>
    </w:pPr>
    <w:rPr>
      <w:rFonts w:ascii="宋体" w:eastAsia="宋体" w:hAnsi="宋体" w:cs="宋体"/>
      <w:b/>
      <w:bCs/>
      <w:szCs w:val="24"/>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spacing w:after="0"/>
      <w:jc w:val="left"/>
    </w:pPr>
    <w:rPr>
      <w:rFonts w:ascii="Times New Roman" w:eastAsia="等线" w:hAnsi="Times New Roman"/>
      <w:szCs w:val="24"/>
      <w:lang w:eastAsia="zh-CN"/>
    </w:rPr>
  </w:style>
  <w:style w:type="paragraph" w:styleId="a4">
    <w:name w:val="Body Text"/>
    <w:basedOn w:val="a"/>
    <w:pPr>
      <w:jc w:val="center"/>
    </w:pPr>
    <w:rPr>
      <w:b/>
      <w:sz w:val="40"/>
    </w:rPr>
  </w:style>
  <w:style w:type="paragraph" w:styleId="a5">
    <w:name w:val="Balloon Text"/>
    <w:basedOn w:val="a"/>
    <w:link w:val="Char0"/>
    <w:uiPriority w:val="99"/>
    <w:semiHidden/>
    <w:rPr>
      <w:rFonts w:ascii="Tahoma" w:hAnsi="Tahoma" w:cs="Tahoma"/>
      <w:sz w:val="16"/>
      <w:szCs w:val="16"/>
    </w:rPr>
  </w:style>
  <w:style w:type="paragraph" w:styleId="a6">
    <w:name w:val="footer"/>
    <w:basedOn w:val="a"/>
    <w:link w:val="Char1"/>
    <w:uiPriority w:val="99"/>
    <w:pPr>
      <w:tabs>
        <w:tab w:val="center" w:pos="4320"/>
        <w:tab w:val="right" w:pos="8640"/>
      </w:tabs>
    </w:pPr>
  </w:style>
  <w:style w:type="paragraph" w:styleId="a7">
    <w:name w:val="header"/>
    <w:basedOn w:val="a"/>
    <w:link w:val="Char2"/>
    <w:uiPriority w:val="99"/>
    <w:unhideWhenUsed/>
    <w:pPr>
      <w:pBdr>
        <w:bottom w:val="single" w:sz="6" w:space="1" w:color="auto"/>
      </w:pBdr>
      <w:tabs>
        <w:tab w:val="center" w:pos="4153"/>
        <w:tab w:val="right" w:pos="8306"/>
      </w:tabs>
      <w:snapToGrid w:val="0"/>
      <w:spacing w:after="0"/>
      <w:jc w:val="center"/>
    </w:pPr>
    <w:rPr>
      <w:rFonts w:ascii="Times New Roman" w:eastAsia="等线" w:hAnsi="Times New Roman"/>
      <w:sz w:val="18"/>
      <w:szCs w:val="18"/>
      <w:lang w:eastAsia="zh-CN"/>
    </w:rPr>
  </w:style>
  <w:style w:type="paragraph" w:styleId="a8">
    <w:name w:val="footnote text"/>
    <w:basedOn w:val="a"/>
    <w:next w:val="TFReferencesSection"/>
    <w:semiHidden/>
  </w:style>
  <w:style w:type="paragraph" w:customStyle="1" w:styleId="TFReferencesSection">
    <w:name w:val="TF_References_Section"/>
    <w:basedOn w:val="a"/>
    <w:pPr>
      <w:spacing w:line="480" w:lineRule="auto"/>
      <w:ind w:firstLine="187"/>
    </w:pPr>
  </w:style>
  <w:style w:type="paragraph" w:styleId="a9">
    <w:name w:val="annotation subject"/>
    <w:basedOn w:val="a3"/>
    <w:next w:val="a3"/>
    <w:link w:val="Char3"/>
    <w:uiPriority w:val="99"/>
    <w:semiHidden/>
    <w:unhideWhenUsed/>
    <w:rPr>
      <w:b/>
      <w:bCs/>
    </w:rPr>
  </w:style>
  <w:style w:type="character" w:styleId="aa">
    <w:name w:val="page number"/>
    <w:basedOn w:val="a0"/>
    <w:uiPriority w:val="99"/>
  </w:style>
  <w:style w:type="character" w:styleId="ab">
    <w:name w:val="FollowedHyperlink"/>
    <w:uiPriority w:val="99"/>
    <w:rPr>
      <w:color w:val="800080"/>
      <w:u w:val="single"/>
    </w:rPr>
  </w:style>
  <w:style w:type="character" w:styleId="ac">
    <w:name w:val="Hyperlink"/>
    <w:uiPriority w:val="99"/>
    <w:rPr>
      <w:color w:val="0000FF"/>
      <w:u w:val="single"/>
    </w:rPr>
  </w:style>
  <w:style w:type="character" w:styleId="ad">
    <w:name w:val="annotation reference"/>
    <w:basedOn w:val="a0"/>
    <w:uiPriority w:val="99"/>
    <w:semiHidden/>
    <w:unhideWhenUsed/>
    <w:rPr>
      <w:sz w:val="21"/>
      <w:szCs w:val="21"/>
    </w:rPr>
  </w:style>
  <w:style w:type="character" w:customStyle="1" w:styleId="4Char">
    <w:name w:val="标题 4 Char"/>
    <w:basedOn w:val="a0"/>
    <w:link w:val="4"/>
    <w:uiPriority w:val="9"/>
    <w:rPr>
      <w:rFonts w:ascii="宋体" w:eastAsia="宋体" w:hAnsi="宋体" w:cs="宋体"/>
      <w:b/>
      <w:bCs/>
      <w:sz w:val="24"/>
      <w:szCs w:val="24"/>
      <w:lang w:eastAsia="zh-CN"/>
    </w:rPr>
  </w:style>
  <w:style w:type="paragraph" w:customStyle="1" w:styleId="TAMainText">
    <w:name w:val="TA_Main_Text"/>
    <w:basedOn w:val="a"/>
    <w:link w:val="TAMainTextChar"/>
    <w:pPr>
      <w:spacing w:after="0" w:line="480" w:lineRule="auto"/>
      <w:ind w:firstLine="202"/>
    </w:pPr>
  </w:style>
  <w:style w:type="paragraph" w:customStyle="1" w:styleId="BATitle">
    <w:name w:val="BA_Title"/>
    <w:basedOn w:val="a"/>
    <w:next w:val="BBAuthorName"/>
    <w:pPr>
      <w:spacing w:before="720" w:after="360" w:line="480" w:lineRule="auto"/>
      <w:jc w:val="center"/>
    </w:pPr>
    <w:rPr>
      <w:rFonts w:ascii="Times New Roman" w:hAnsi="Times New Roman"/>
      <w:sz w:val="44"/>
    </w:rPr>
  </w:style>
  <w:style w:type="paragraph" w:customStyle="1" w:styleId="BBAuthorName">
    <w:name w:val="BB_Author_Name"/>
    <w:basedOn w:val="a"/>
    <w:next w:val="BCAuthorAddress"/>
    <w:pPr>
      <w:spacing w:after="240" w:line="480" w:lineRule="auto"/>
      <w:jc w:val="center"/>
    </w:pPr>
    <w:rPr>
      <w:i/>
    </w:rPr>
  </w:style>
  <w:style w:type="paragraph" w:customStyle="1" w:styleId="BCAuthorAddress">
    <w:name w:val="BC_Author_Address"/>
    <w:basedOn w:val="a"/>
    <w:next w:val="BIEmailAddress"/>
    <w:pPr>
      <w:spacing w:after="240" w:line="480" w:lineRule="auto"/>
      <w:jc w:val="center"/>
    </w:pPr>
  </w:style>
  <w:style w:type="paragraph" w:customStyle="1" w:styleId="BIEmailAddress">
    <w:name w:val="BI_Email_Address"/>
    <w:basedOn w:val="a"/>
    <w:next w:val="AIReceivedDate"/>
    <w:pPr>
      <w:spacing w:line="480" w:lineRule="auto"/>
    </w:pPr>
  </w:style>
  <w:style w:type="paragraph" w:customStyle="1" w:styleId="AIReceivedDate">
    <w:name w:val="AI_Received_Date"/>
    <w:basedOn w:val="a"/>
    <w:next w:val="BDAbstract"/>
    <w:pPr>
      <w:spacing w:after="240" w:line="480" w:lineRule="auto"/>
    </w:pPr>
    <w:rPr>
      <w:b/>
    </w:rPr>
  </w:style>
  <w:style w:type="paragraph" w:customStyle="1" w:styleId="BDAbstract">
    <w:name w:val="BD_Abstract"/>
    <w:basedOn w:val="a"/>
    <w:next w:val="TAMainText"/>
    <w:pPr>
      <w:spacing w:before="360" w:after="360" w:line="480" w:lineRule="auto"/>
    </w:pPr>
  </w:style>
  <w:style w:type="paragraph" w:customStyle="1" w:styleId="TDAcknowledgments">
    <w:name w:val="TD_Acknowledgments"/>
    <w:basedOn w:val="a"/>
    <w:next w:val="a"/>
    <w:pPr>
      <w:spacing w:before="200" w:line="480" w:lineRule="auto"/>
      <w:ind w:firstLine="202"/>
    </w:pPr>
  </w:style>
  <w:style w:type="paragraph" w:customStyle="1" w:styleId="TESupportingInformation">
    <w:name w:val="TE_Supporting_Information"/>
    <w:basedOn w:val="a"/>
    <w:next w:val="a"/>
    <w:pPr>
      <w:spacing w:line="480" w:lineRule="auto"/>
      <w:ind w:firstLine="187"/>
    </w:pPr>
  </w:style>
  <w:style w:type="paragraph" w:customStyle="1" w:styleId="VCSchemeTitle">
    <w:name w:val="VC_Scheme_Title"/>
    <w:basedOn w:val="a"/>
    <w:next w:val="a"/>
    <w:pPr>
      <w:spacing w:line="480" w:lineRule="auto"/>
    </w:pPr>
  </w:style>
  <w:style w:type="paragraph" w:customStyle="1" w:styleId="VDTableTitle">
    <w:name w:val="VD_Table_Title"/>
    <w:basedOn w:val="a"/>
    <w:next w:val="a"/>
    <w:pPr>
      <w:spacing w:line="480" w:lineRule="auto"/>
    </w:pPr>
  </w:style>
  <w:style w:type="paragraph" w:customStyle="1" w:styleId="VAFigureCaption">
    <w:name w:val="VA_Figure_Caption"/>
    <w:basedOn w:val="a"/>
    <w:next w:val="a"/>
    <w:pPr>
      <w:spacing w:line="480" w:lineRule="auto"/>
    </w:pPr>
  </w:style>
  <w:style w:type="paragraph" w:customStyle="1" w:styleId="VBChartTitle">
    <w:name w:val="VB_Chart_Title"/>
    <w:basedOn w:val="a"/>
    <w:next w:val="a"/>
    <w:pPr>
      <w:spacing w:line="480" w:lineRule="auto"/>
    </w:pPr>
  </w:style>
  <w:style w:type="paragraph" w:customStyle="1" w:styleId="FETableFootnote">
    <w:name w:val="FE_Table_Footnote"/>
    <w:basedOn w:val="a"/>
    <w:next w:val="a"/>
    <w:pPr>
      <w:ind w:firstLine="187"/>
    </w:pPr>
  </w:style>
  <w:style w:type="paragraph" w:customStyle="1" w:styleId="FCChartFootnote">
    <w:name w:val="FC_Chart_Footnote"/>
    <w:basedOn w:val="a"/>
    <w:next w:val="a"/>
    <w:pPr>
      <w:ind w:firstLine="187"/>
    </w:pPr>
  </w:style>
  <w:style w:type="paragraph" w:customStyle="1" w:styleId="FDSchemeFootnote">
    <w:name w:val="FD_Scheme_Footnote"/>
    <w:basedOn w:val="a"/>
    <w:next w:val="a"/>
    <w:pPr>
      <w:ind w:firstLine="187"/>
    </w:pPr>
  </w:style>
  <w:style w:type="paragraph" w:customStyle="1" w:styleId="TCTableBody">
    <w:name w:val="TC_Table_Body"/>
    <w:basedOn w:val="a"/>
  </w:style>
  <w:style w:type="paragraph" w:customStyle="1" w:styleId="AFTitleRunningHead">
    <w:name w:val="AF_Title_Running_Head"/>
    <w:basedOn w:val="a"/>
    <w:next w:val="TAMainText"/>
    <w:pPr>
      <w:spacing w:line="480" w:lineRule="auto"/>
    </w:pPr>
  </w:style>
  <w:style w:type="paragraph" w:customStyle="1" w:styleId="BEAuthorBiography">
    <w:name w:val="BE_Author_Biography"/>
    <w:basedOn w:val="a"/>
    <w:pPr>
      <w:spacing w:line="480" w:lineRule="auto"/>
    </w:pPr>
  </w:style>
  <w:style w:type="paragraph" w:customStyle="1" w:styleId="FACorrespondingAuthorFootnote">
    <w:name w:val="FA_Corresponding_Author_Footnote"/>
    <w:basedOn w:val="a"/>
    <w:next w:val="TAMainText"/>
    <w:pPr>
      <w:spacing w:line="480" w:lineRule="auto"/>
    </w:pPr>
  </w:style>
  <w:style w:type="paragraph" w:customStyle="1" w:styleId="SNSynopsisTOC">
    <w:name w:val="SN_Synopsis_TOC"/>
    <w:basedOn w:val="a"/>
    <w:pPr>
      <w:spacing w:line="480" w:lineRule="auto"/>
    </w:pPr>
  </w:style>
  <w:style w:type="character" w:customStyle="1" w:styleId="Char1">
    <w:name w:val="页脚 Char"/>
    <w:link w:val="a6"/>
    <w:uiPriority w:val="99"/>
    <w:locked/>
    <w:rPr>
      <w:rFonts w:ascii="Times" w:hAnsi="Times"/>
      <w:sz w:val="24"/>
    </w:rPr>
  </w:style>
  <w:style w:type="paragraph" w:customStyle="1" w:styleId="BGKeywords">
    <w:name w:val="BG_Keywords"/>
    <w:basedOn w:val="a"/>
    <w:pPr>
      <w:spacing w:line="480" w:lineRule="auto"/>
    </w:pPr>
  </w:style>
  <w:style w:type="paragraph" w:customStyle="1" w:styleId="BHBriefs">
    <w:name w:val="BH_Briefs"/>
    <w:basedOn w:val="a"/>
    <w:pPr>
      <w:spacing w:line="480" w:lineRule="auto"/>
    </w:pPr>
  </w:style>
  <w:style w:type="character" w:customStyle="1" w:styleId="Char0">
    <w:name w:val="批注框文本 Char"/>
    <w:basedOn w:val="a0"/>
    <w:link w:val="a5"/>
    <w:uiPriority w:val="99"/>
    <w:semiHidden/>
    <w:rPr>
      <w:rFonts w:ascii="Tahoma" w:hAnsi="Tahoma" w:cs="Tahoma"/>
      <w:sz w:val="16"/>
      <w:szCs w:val="16"/>
    </w:rPr>
  </w:style>
  <w:style w:type="paragraph" w:customStyle="1" w:styleId="StyleFACorrespondingAuthorFootnote7pt">
    <w:name w:val="Style FA_Corresponding_Author_Footnote + 7 pt"/>
    <w:basedOn w:val="a"/>
    <w:next w:val="BGKeywords"/>
    <w:link w:val="StyleFACorrespondingAuthorFootnote7ptChar"/>
    <w:pPr>
      <w:spacing w:after="0"/>
      <w:jc w:val="left"/>
    </w:pPr>
    <w:rPr>
      <w:rFonts w:ascii="Arno Pro" w:hAnsi="Arno Pro"/>
      <w:kern w:val="20"/>
      <w:sz w:val="18"/>
    </w:rPr>
  </w:style>
  <w:style w:type="character" w:customStyle="1" w:styleId="StyleFACorrespondingAuthorFootnote7ptChar">
    <w:name w:val="Style FA_Corresponding_Author_Footnote + 7 pt Char"/>
    <w:link w:val="StyleFACorrespondingAuthorFootnote7pt"/>
    <w:rPr>
      <w:rFonts w:ascii="Arno Pro" w:hAnsi="Arno Pro"/>
      <w:kern w:val="20"/>
      <w:sz w:val="18"/>
    </w:rPr>
  </w:style>
  <w:style w:type="paragraph" w:customStyle="1" w:styleId="FAAuthorInfoSubtitle">
    <w:name w:val="FA_Author_Info_Subtitle"/>
    <w:basedOn w:val="a"/>
    <w:link w:val="FAAuthorInfoSubtitleChar"/>
    <w:pPr>
      <w:spacing w:before="120" w:after="60" w:line="480" w:lineRule="auto"/>
      <w:jc w:val="left"/>
    </w:pPr>
    <w:rPr>
      <w:b/>
    </w:rPr>
  </w:style>
  <w:style w:type="character" w:customStyle="1" w:styleId="FAAuthorInfoSubtitleChar">
    <w:name w:val="FA_Author_Info_Subtitle Char"/>
    <w:link w:val="FAAuthorInfoSubtitle"/>
    <w:rPr>
      <w:rFonts w:ascii="Times" w:hAnsi="Times"/>
      <w:b/>
      <w:sz w:val="24"/>
    </w:rPr>
  </w:style>
  <w:style w:type="paragraph" w:customStyle="1" w:styleId="Default">
    <w:name w:val="Default"/>
    <w:pPr>
      <w:autoSpaceDE w:val="0"/>
      <w:autoSpaceDN w:val="0"/>
      <w:adjustRightInd w:val="0"/>
    </w:pPr>
    <w:rPr>
      <w:rFonts w:ascii="Symbol" w:hAnsi="Symbol" w:cs="Symbol"/>
      <w:color w:val="000000"/>
      <w:sz w:val="24"/>
      <w:szCs w:val="24"/>
      <w:lang w:eastAsia="en-US"/>
    </w:rPr>
  </w:style>
  <w:style w:type="character" w:customStyle="1" w:styleId="1Char">
    <w:name w:val="标题 1 Char"/>
    <w:basedOn w:val="a0"/>
    <w:link w:val="1"/>
    <w:rPr>
      <w:rFonts w:ascii="Times New Roman" w:eastAsia="等线" w:hAnsi="Times New Roman"/>
      <w:b/>
      <w:bCs/>
      <w:kern w:val="44"/>
      <w:sz w:val="44"/>
      <w:szCs w:val="44"/>
      <w:lang w:eastAsia="zh-CN"/>
    </w:rPr>
  </w:style>
  <w:style w:type="character" w:customStyle="1" w:styleId="Char2">
    <w:name w:val="页眉 Char"/>
    <w:basedOn w:val="a0"/>
    <w:link w:val="a7"/>
    <w:uiPriority w:val="99"/>
    <w:rPr>
      <w:rFonts w:ascii="Times New Roman" w:eastAsia="等线" w:hAnsi="Times New Roman"/>
      <w:sz w:val="18"/>
      <w:szCs w:val="18"/>
      <w:lang w:eastAsia="zh-CN"/>
    </w:rPr>
  </w:style>
  <w:style w:type="character" w:customStyle="1" w:styleId="Char">
    <w:name w:val="批注文字 Char"/>
    <w:basedOn w:val="a0"/>
    <w:link w:val="a3"/>
    <w:uiPriority w:val="99"/>
    <w:semiHidden/>
    <w:rPr>
      <w:rFonts w:ascii="Times New Roman" w:eastAsia="等线" w:hAnsi="Times New Roman"/>
      <w:sz w:val="24"/>
      <w:szCs w:val="24"/>
      <w:lang w:eastAsia="zh-CN"/>
    </w:rPr>
  </w:style>
  <w:style w:type="character" w:customStyle="1" w:styleId="Char3">
    <w:name w:val="批注主题 Char"/>
    <w:basedOn w:val="Char"/>
    <w:link w:val="a9"/>
    <w:uiPriority w:val="99"/>
    <w:semiHidden/>
    <w:rPr>
      <w:rFonts w:ascii="Times New Roman" w:eastAsia="等线" w:hAnsi="Times New Roman"/>
      <w:b/>
      <w:bCs/>
      <w:sz w:val="24"/>
      <w:szCs w:val="24"/>
      <w:lang w:eastAsia="zh-CN"/>
    </w:rPr>
  </w:style>
  <w:style w:type="paragraph" w:customStyle="1" w:styleId="EndNoteBibliography">
    <w:name w:val="EndNote Bibliography"/>
    <w:basedOn w:val="a"/>
    <w:uiPriority w:val="99"/>
    <w:pPr>
      <w:widowControl w:val="0"/>
      <w:spacing w:after="0"/>
    </w:pPr>
    <w:rPr>
      <w:rFonts w:ascii="Times New Roman" w:eastAsia="等线" w:hAnsi="Times New Roman"/>
      <w:kern w:val="2"/>
      <w:szCs w:val="24"/>
      <w:lang w:eastAsia="zh-CN"/>
    </w:rPr>
  </w:style>
  <w:style w:type="paragraph" w:customStyle="1" w:styleId="EndNoteBibliographyTitle">
    <w:name w:val="EndNote Bibliography Title"/>
    <w:basedOn w:val="a"/>
    <w:link w:val="EndNoteBibliographyTitleChar"/>
    <w:pPr>
      <w:spacing w:after="0"/>
      <w:jc w:val="center"/>
    </w:pPr>
    <w:rPr>
      <w:rFonts w:ascii="Times New Roman" w:hAnsi="Times New Roman"/>
    </w:rPr>
  </w:style>
  <w:style w:type="character" w:customStyle="1" w:styleId="TAMainTextChar">
    <w:name w:val="TA_Main_Text Char"/>
    <w:basedOn w:val="a0"/>
    <w:link w:val="TAMainText"/>
    <w:rPr>
      <w:rFonts w:ascii="Times" w:hAnsi="Times"/>
      <w:sz w:val="24"/>
    </w:rPr>
  </w:style>
  <w:style w:type="character" w:customStyle="1" w:styleId="EndNoteBibliographyTitleChar">
    <w:name w:val="EndNote Bibliography Title Char"/>
    <w:basedOn w:val="TAMainTextChar"/>
    <w:link w:val="EndNoteBibliographyTitle"/>
    <w:rPr>
      <w:rFonts w:ascii="Times New Roman" w:hAnsi="Times New Roman"/>
      <w:sz w:val="24"/>
      <w:lang w:eastAsia="en-US"/>
    </w:rPr>
  </w:style>
  <w:style w:type="character" w:customStyle="1" w:styleId="st">
    <w:name w:val="st"/>
  </w:style>
  <w:style w:type="paragraph" w:customStyle="1" w:styleId="10">
    <w:name w:val="修订1"/>
    <w:hidden/>
    <w:uiPriority w:val="99"/>
    <w:semiHidden/>
    <w:rPr>
      <w:rFonts w:ascii="Times" w:hAnsi="Times"/>
      <w:sz w:val="24"/>
      <w:lang w:eastAsia="en-US"/>
    </w:rPr>
  </w:style>
  <w:style w:type="paragraph" w:styleId="ae">
    <w:name w:val="Revision"/>
    <w:hidden/>
    <w:uiPriority w:val="99"/>
    <w:semiHidden/>
    <w:rsid w:val="00DC1E07"/>
    <w:rPr>
      <w:rFonts w:ascii="Times" w:hAnsi="Times"/>
      <w:sz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7976315">
      <w:bodyDiv w:val="1"/>
      <w:marLeft w:val="0"/>
      <w:marRight w:val="0"/>
      <w:marTop w:val="0"/>
      <w:marBottom w:val="0"/>
      <w:divBdr>
        <w:top w:val="none" w:sz="0" w:space="0" w:color="auto"/>
        <w:left w:val="none" w:sz="0" w:space="0" w:color="auto"/>
        <w:bottom w:val="none" w:sz="0" w:space="0" w:color="auto"/>
        <w:right w:val="none" w:sz="0" w:space="0" w:color="auto"/>
      </w:divBdr>
    </w:div>
    <w:div w:id="84701705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tiff"/><Relationship Id="rId13" Type="http://schemas.openxmlformats.org/officeDocument/2006/relationships/footer" Target="footer2.xml"/><Relationship Id="rId3" Type="http://schemas.openxmlformats.org/officeDocument/2006/relationships/styles" Target="styles.xml"/><Relationship Id="rId21" Type="http://schemas.microsoft.com/office/2016/09/relationships/commentsIds" Target="commentsId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tif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tiff"/><Relationship Id="rId4" Type="http://schemas.openxmlformats.org/officeDocument/2006/relationships/settings" Target="settings.xml"/><Relationship Id="rId9" Type="http://schemas.openxmlformats.org/officeDocument/2006/relationships/image" Target="media/image2.tiff"/><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G:\posdoc\paper\Au\acstemplate_msw2010%20-%20&#21103;&#2641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89FE7FB-8862-49EB-91C3-7460B31B4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acstemplate_msw2010 - 副本</Template>
  <TotalTime>119</TotalTime>
  <Pages>6</Pages>
  <Words>1295</Words>
  <Characters>7384</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Template for Electronic Submission to ACS Journals</vt:lpstr>
    </vt:vector>
  </TitlesOfParts>
  <Company>ACS</Company>
  <LinksUpToDate>false</LinksUpToDate>
  <CharactersWithSpaces>8662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zgf</dc:creator>
  <cp:keywords/>
  <dc:description/>
  <cp:lastModifiedBy>zgf</cp:lastModifiedBy>
  <cp:revision>37</cp:revision>
  <cp:lastPrinted>2008-06-11T21:33:00Z</cp:lastPrinted>
  <dcterms:created xsi:type="dcterms:W3CDTF">2020-04-29T03:48:00Z</dcterms:created>
  <dcterms:modified xsi:type="dcterms:W3CDTF">2020-09-27T11:33:00Z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