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BF3E" w14:textId="77777777" w:rsidR="00AF1A0F" w:rsidRPr="00DE4EDF" w:rsidRDefault="00AF1A0F" w:rsidP="00AF1A0F">
      <w:pPr>
        <w:spacing w:after="0" w:line="480" w:lineRule="auto"/>
        <w:rPr>
          <w:rFonts w:asciiTheme="majorBidi" w:eastAsia="Times New Roman" w:hAnsiTheme="majorBidi" w:cstheme="majorBidi"/>
          <w:kern w:val="0"/>
          <w:sz w:val="20"/>
          <w:szCs w:val="20"/>
          <w14:ligatures w14:val="none"/>
        </w:rPr>
      </w:pPr>
    </w:p>
    <w:p w14:paraId="4719627F"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Material</w:t>
      </w:r>
    </w:p>
    <w:p w14:paraId="33E48C16"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Methods</w:t>
      </w:r>
    </w:p>
    <w:p w14:paraId="61DEFBAF"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Metagenomic Data Quality Control</w:t>
      </w:r>
      <w:r w:rsidRPr="00AF1A0F">
        <w:rPr>
          <w:rFonts w:asciiTheme="majorBidi" w:eastAsia="Times New Roman" w:hAnsiTheme="majorBidi" w:cstheme="majorBidi"/>
          <w:kern w:val="0"/>
          <w:sz w:val="20"/>
          <w:szCs w:val="20"/>
          <w14:ligatures w14:val="none"/>
        </w:rPr>
        <w:br/>
        <w:t>Raw shotgun metagenomic reads were quality-checked using FastQC v0.11.9 and processed with Trimmomatic v0.39. Low-quality bases (Q &lt; 20) and adapter sequences were removed, and reads shorter than 50 bp after trimming were discarded. Post-quality-control read counts ranged from 18 to 25 million paired-end reads per sample, with more than 95% of reads passing quality thresholds. Rarefaction analysis confirmed sufficient sequencing depth for robust resistome characterization.</w:t>
      </w:r>
    </w:p>
    <w:p w14:paraId="426A64A8"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Resistome Annotation</w:t>
      </w:r>
      <w:r w:rsidRPr="00AF1A0F">
        <w:rPr>
          <w:rFonts w:asciiTheme="majorBidi" w:eastAsia="Times New Roman" w:hAnsiTheme="majorBidi" w:cstheme="majorBidi"/>
          <w:kern w:val="0"/>
          <w:sz w:val="20"/>
          <w:szCs w:val="20"/>
          <w14:ligatures w14:val="none"/>
        </w:rPr>
        <w:br/>
        <w:t>High-quality reads were annotated against the DeepARG v2.0 database to identify antimicrobial resistance genes (ARGs). ARG abundance was normalized as reads per kilobase per million mapped reads (RPKM). Mobile genetic elements, including plasmids, transposons, and integrons, were annotated using ABRicate v1.0.1 with the PlasmidFinder and ISfinder databases.</w:t>
      </w:r>
    </w:p>
    <w:p w14:paraId="06A45315"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Histopathology and Immunohistochemistry</w:t>
      </w:r>
      <w:r w:rsidRPr="00AF1A0F">
        <w:rPr>
          <w:rFonts w:asciiTheme="majorBidi" w:eastAsia="Times New Roman" w:hAnsiTheme="majorBidi" w:cstheme="majorBidi"/>
          <w:kern w:val="0"/>
          <w:sz w:val="20"/>
          <w:szCs w:val="20"/>
          <w14:ligatures w14:val="none"/>
        </w:rPr>
        <w:br/>
        <w:t>Matched ileal and colonic tissues were fixed in formalin, paraffin-embedded, and sectioned at 5 µm. Hematoxylin and eosin staining was performed following standard protocols. Immunohistochemistry for CD3 (T lymphocytes), CD79α (B lymphocytes), and MPO (neutrophils) employed validated primary antibodies with appropriate positive and negative controls. Histomorphometric measurements, including villus height, crypt depth, and VH:CD ratio, were conducted using ImageJ software. Immune cell densities were expressed as cells per mm².</w:t>
      </w:r>
    </w:p>
    <w:p w14:paraId="6913FC22"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Figures</w:t>
      </w:r>
    </w:p>
    <w:p w14:paraId="3EBC8456"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Figure S1. Shotgun Metagenomic Data Quality Assessment</w:t>
      </w:r>
      <w:r w:rsidRPr="00AF1A0F">
        <w:rPr>
          <w:rFonts w:asciiTheme="majorBidi" w:eastAsia="Times New Roman" w:hAnsiTheme="majorBidi" w:cstheme="majorBidi"/>
          <w:kern w:val="0"/>
          <w:sz w:val="20"/>
          <w:szCs w:val="20"/>
          <w14:ligatures w14:val="none"/>
        </w:rPr>
        <w:br/>
        <w:t>(A) Principal component analysis (PCA) of FastQC metrics showing clustering by sequencing batch and uniform quality across samples.</w:t>
      </w:r>
      <w:r w:rsidRPr="00AF1A0F">
        <w:rPr>
          <w:rFonts w:asciiTheme="majorBidi" w:eastAsia="Times New Roman" w:hAnsiTheme="majorBidi" w:cstheme="majorBidi"/>
          <w:kern w:val="0"/>
          <w:sz w:val="20"/>
          <w:szCs w:val="20"/>
          <w14:ligatures w14:val="none"/>
        </w:rPr>
        <w:br/>
      </w:r>
      <w:r w:rsidRPr="00AF1A0F">
        <w:rPr>
          <w:rFonts w:asciiTheme="majorBidi" w:eastAsia="Times New Roman" w:hAnsiTheme="majorBidi" w:cstheme="majorBidi"/>
          <w:kern w:val="0"/>
          <w:sz w:val="20"/>
          <w:szCs w:val="20"/>
          <w14:ligatures w14:val="none"/>
        </w:rPr>
        <w:lastRenderedPageBreak/>
        <w:t>(B) Boxplots of per-sample read counts after trimming, demonstrating consistent sequencing depth across anthropogenic pressure zones.</w:t>
      </w:r>
      <w:r w:rsidRPr="00AF1A0F">
        <w:rPr>
          <w:rFonts w:asciiTheme="majorBidi" w:eastAsia="Times New Roman" w:hAnsiTheme="majorBidi" w:cstheme="majorBidi"/>
          <w:kern w:val="0"/>
          <w:sz w:val="20"/>
          <w:szCs w:val="20"/>
          <w14:ligatures w14:val="none"/>
        </w:rPr>
        <w:br/>
        <w:t>(C) Rarefaction curves depicting ARG richness as a function of sequencing depth, confirming saturation of resistome diversity.</w:t>
      </w:r>
    </w:p>
    <w:p w14:paraId="612DA4DE"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Figure S2. CODEX Segmentation Accuracy</w:t>
      </w:r>
      <w:r w:rsidRPr="00AF1A0F">
        <w:rPr>
          <w:rFonts w:asciiTheme="majorBidi" w:eastAsia="Times New Roman" w:hAnsiTheme="majorBidi" w:cstheme="majorBidi"/>
          <w:kern w:val="0"/>
          <w:sz w:val="20"/>
          <w:szCs w:val="20"/>
          <w14:ligatures w14:val="none"/>
        </w:rPr>
        <w:br/>
        <w:t>(A) Representative segmentation of immunofluorescence images showing the original fluorescence image (left), automated segmentation (middle), and expert-curated ground truth (right).</w:t>
      </w:r>
      <w:r w:rsidRPr="00AF1A0F">
        <w:rPr>
          <w:rFonts w:asciiTheme="majorBidi" w:eastAsia="Times New Roman" w:hAnsiTheme="majorBidi" w:cstheme="majorBidi"/>
          <w:kern w:val="0"/>
          <w:sz w:val="20"/>
          <w:szCs w:val="20"/>
          <w14:ligatures w14:val="none"/>
        </w:rPr>
        <w:br/>
        <w:t>(B) Quantitative accuracy metrics including Dice coefficient, Intersection-over-Union (IoU), and Cohen’s κ across all samples.</w:t>
      </w:r>
      <w:r w:rsidRPr="00AF1A0F">
        <w:rPr>
          <w:rFonts w:asciiTheme="majorBidi" w:eastAsia="Times New Roman" w:hAnsiTheme="majorBidi" w:cstheme="majorBidi"/>
          <w:kern w:val="0"/>
          <w:sz w:val="20"/>
          <w:szCs w:val="20"/>
          <w14:ligatures w14:val="none"/>
        </w:rPr>
        <w:br/>
        <w:t>(C) Manual correction rates per case, demonstrating low correction frequency (&lt;5%).</w:t>
      </w:r>
      <w:r w:rsidRPr="00AF1A0F">
        <w:rPr>
          <w:rFonts w:asciiTheme="majorBidi" w:eastAsia="Times New Roman" w:hAnsiTheme="majorBidi" w:cstheme="majorBidi"/>
          <w:kern w:val="0"/>
          <w:sz w:val="20"/>
          <w:szCs w:val="20"/>
          <w14:ligatures w14:val="none"/>
        </w:rPr>
        <w:br/>
        <w:t>(D) Comparison of automated versus manual cell phenotype classification accuracy, confirming high concordance (&gt;92%).</w:t>
      </w:r>
    </w:p>
    <w:p w14:paraId="2F1AB962"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Figure S3. Resistome Heatmaps by ARG Class</w:t>
      </w:r>
      <w:r w:rsidRPr="00AF1A0F">
        <w:rPr>
          <w:rFonts w:asciiTheme="majorBidi" w:eastAsia="Times New Roman" w:hAnsiTheme="majorBidi" w:cstheme="majorBidi"/>
          <w:kern w:val="0"/>
          <w:sz w:val="20"/>
          <w:szCs w:val="20"/>
          <w14:ligatures w14:val="none"/>
        </w:rPr>
        <w:br/>
        <w:t>Heatmaps showing normalized abundance (RPKM) of antimicrobial resistance genes (ARGs) across samples, grouped by anthropogenic pressure zones. Color intensity represents log₂-transformed abundance. Clinically relevant ARGs (bla_CTX-M, bla_TEM, mcr-1) are highlighted. Hierarchical clustering dendrograms illustrate similarities in resistome composition among samples.</w:t>
      </w:r>
    </w:p>
    <w:p w14:paraId="2F46AB2F"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Figure S4. Mobile Genetic Element Mapping</w:t>
      </w:r>
      <w:r w:rsidRPr="00AF1A0F">
        <w:rPr>
          <w:rFonts w:asciiTheme="majorBidi" w:eastAsia="Times New Roman" w:hAnsiTheme="majorBidi" w:cstheme="majorBidi"/>
          <w:kern w:val="0"/>
          <w:sz w:val="20"/>
          <w:szCs w:val="20"/>
          <w14:ligatures w14:val="none"/>
        </w:rPr>
        <w:br/>
        <w:t>(A) Heatmap of plasmid replicon types (IncF, IncI, IncX) across individual samples.</w:t>
      </w:r>
      <w:r w:rsidRPr="00AF1A0F">
        <w:rPr>
          <w:rFonts w:asciiTheme="majorBidi" w:eastAsia="Times New Roman" w:hAnsiTheme="majorBidi" w:cstheme="majorBidi"/>
          <w:kern w:val="0"/>
          <w:sz w:val="20"/>
          <w:szCs w:val="20"/>
          <w14:ligatures w14:val="none"/>
        </w:rPr>
        <w:br/>
        <w:t>(B) Co-localization matrix of ARGs with plasmids and transposons, highlighting potential horizontal gene transfer hotspots.</w:t>
      </w:r>
      <w:r w:rsidRPr="00AF1A0F">
        <w:rPr>
          <w:rFonts w:asciiTheme="majorBidi" w:eastAsia="Times New Roman" w:hAnsiTheme="majorBidi" w:cstheme="majorBidi"/>
          <w:kern w:val="0"/>
          <w:sz w:val="20"/>
          <w:szCs w:val="20"/>
          <w14:ligatures w14:val="none"/>
        </w:rPr>
        <w:br/>
        <w:t>(C) Network visualization of plasmid-mediated ARG sharing, identifying high-risk nodes in high anthropogenic pressure zones.</w:t>
      </w:r>
    </w:p>
    <w:p w14:paraId="452207F6"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Figure S5. Histopathology Correlations</w:t>
      </w:r>
      <w:r w:rsidRPr="00AF1A0F">
        <w:rPr>
          <w:rFonts w:asciiTheme="majorBidi" w:eastAsia="Times New Roman" w:hAnsiTheme="majorBidi" w:cstheme="majorBidi"/>
          <w:kern w:val="0"/>
          <w:sz w:val="20"/>
          <w:szCs w:val="20"/>
          <w14:ligatures w14:val="none"/>
        </w:rPr>
        <w:br/>
        <w:t xml:space="preserve">Scatterplots illustrating correlations between histomorphometric parameters (villus height, crypt depth, VH:CD </w:t>
      </w:r>
      <w:r w:rsidRPr="00AF1A0F">
        <w:rPr>
          <w:rFonts w:asciiTheme="majorBidi" w:eastAsia="Times New Roman" w:hAnsiTheme="majorBidi" w:cstheme="majorBidi"/>
          <w:kern w:val="0"/>
          <w:sz w:val="20"/>
          <w:szCs w:val="20"/>
          <w14:ligatures w14:val="none"/>
        </w:rPr>
        <w:lastRenderedPageBreak/>
        <w:t>ratio) and total ARG abundance. Separate linear regression lines are shown for each anthropogenic zone. Significant negative correlations were observed between VH:CD ratio and ARG load (r = −0.62, p &lt; 0.001).</w:t>
      </w:r>
    </w:p>
    <w:p w14:paraId="459832B2"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Figure S6. Taxonomic Profiling of Enterobacteriaceae</w:t>
      </w:r>
      <w:r w:rsidRPr="00AF1A0F">
        <w:rPr>
          <w:rFonts w:asciiTheme="majorBidi" w:eastAsia="Times New Roman" w:hAnsiTheme="majorBidi" w:cstheme="majorBidi"/>
          <w:kern w:val="0"/>
          <w:sz w:val="20"/>
          <w:szCs w:val="20"/>
          <w14:ligatures w14:val="none"/>
        </w:rPr>
        <w:br/>
        <w:t>(A) Relative abundance of major Enterobacteriaceae genera (</w:t>
      </w:r>
      <w:r w:rsidRPr="00AF1A0F">
        <w:rPr>
          <w:rFonts w:asciiTheme="majorBidi" w:eastAsia="Times New Roman" w:hAnsiTheme="majorBidi" w:cstheme="majorBidi"/>
          <w:i/>
          <w:iCs/>
          <w:kern w:val="0"/>
          <w:sz w:val="20"/>
          <w:szCs w:val="20"/>
          <w14:ligatures w14:val="none"/>
        </w:rPr>
        <w:t>Escherichia</w:t>
      </w:r>
      <w:r w:rsidRPr="00AF1A0F">
        <w:rPr>
          <w:rFonts w:asciiTheme="majorBidi" w:eastAsia="Times New Roman" w:hAnsiTheme="majorBidi" w:cstheme="majorBidi"/>
          <w:kern w:val="0"/>
          <w:sz w:val="20"/>
          <w:szCs w:val="20"/>
          <w14:ligatures w14:val="none"/>
        </w:rPr>
        <w:t xml:space="preserve">, </w:t>
      </w:r>
      <w:r w:rsidRPr="00AF1A0F">
        <w:rPr>
          <w:rFonts w:asciiTheme="majorBidi" w:eastAsia="Times New Roman" w:hAnsiTheme="majorBidi" w:cstheme="majorBidi"/>
          <w:i/>
          <w:iCs/>
          <w:kern w:val="0"/>
          <w:sz w:val="20"/>
          <w:szCs w:val="20"/>
          <w14:ligatures w14:val="none"/>
        </w:rPr>
        <w:t>Klebsiella</w:t>
      </w:r>
      <w:r w:rsidRPr="00AF1A0F">
        <w:rPr>
          <w:rFonts w:asciiTheme="majorBidi" w:eastAsia="Times New Roman" w:hAnsiTheme="majorBidi" w:cstheme="majorBidi"/>
          <w:kern w:val="0"/>
          <w:sz w:val="20"/>
          <w:szCs w:val="20"/>
          <w14:ligatures w14:val="none"/>
        </w:rPr>
        <w:t xml:space="preserve">, </w:t>
      </w:r>
      <w:r w:rsidRPr="00AF1A0F">
        <w:rPr>
          <w:rFonts w:asciiTheme="majorBidi" w:eastAsia="Times New Roman" w:hAnsiTheme="majorBidi" w:cstheme="majorBidi"/>
          <w:i/>
          <w:iCs/>
          <w:kern w:val="0"/>
          <w:sz w:val="20"/>
          <w:szCs w:val="20"/>
          <w14:ligatures w14:val="none"/>
        </w:rPr>
        <w:t>Enterobacter</w:t>
      </w:r>
      <w:r w:rsidRPr="00AF1A0F">
        <w:rPr>
          <w:rFonts w:asciiTheme="majorBidi" w:eastAsia="Times New Roman" w:hAnsiTheme="majorBidi" w:cstheme="majorBidi"/>
          <w:kern w:val="0"/>
          <w:sz w:val="20"/>
          <w:szCs w:val="20"/>
          <w14:ligatures w14:val="none"/>
        </w:rPr>
        <w:t>) across anthropogenic zones.</w:t>
      </w:r>
      <w:r w:rsidRPr="00AF1A0F">
        <w:rPr>
          <w:rFonts w:asciiTheme="majorBidi" w:eastAsia="Times New Roman" w:hAnsiTheme="majorBidi" w:cstheme="majorBidi"/>
          <w:kern w:val="0"/>
          <w:sz w:val="20"/>
          <w:szCs w:val="20"/>
          <w14:ligatures w14:val="none"/>
        </w:rPr>
        <w:br/>
        <w:t xml:space="preserve">(B) Distribution of </w:t>
      </w:r>
      <w:r w:rsidRPr="00AF1A0F">
        <w:rPr>
          <w:rFonts w:asciiTheme="majorBidi" w:eastAsia="Times New Roman" w:hAnsiTheme="majorBidi" w:cstheme="majorBidi"/>
          <w:i/>
          <w:iCs/>
          <w:kern w:val="0"/>
          <w:sz w:val="20"/>
          <w:szCs w:val="20"/>
          <w14:ligatures w14:val="none"/>
        </w:rPr>
        <w:t>E. coli</w:t>
      </w:r>
      <w:r w:rsidRPr="00AF1A0F">
        <w:rPr>
          <w:rFonts w:asciiTheme="majorBidi" w:eastAsia="Times New Roman" w:hAnsiTheme="majorBidi" w:cstheme="majorBidi"/>
          <w:kern w:val="0"/>
          <w:sz w:val="20"/>
          <w:szCs w:val="20"/>
          <w14:ligatures w14:val="none"/>
        </w:rPr>
        <w:t xml:space="preserve"> sequence types (STs), with virulence-associated lineages highlighted.</w:t>
      </w:r>
      <w:r w:rsidRPr="00AF1A0F">
        <w:rPr>
          <w:rFonts w:asciiTheme="majorBidi" w:eastAsia="Times New Roman" w:hAnsiTheme="majorBidi" w:cstheme="majorBidi"/>
          <w:kern w:val="0"/>
          <w:sz w:val="20"/>
          <w:szCs w:val="20"/>
          <w14:ligatures w14:val="none"/>
        </w:rPr>
        <w:br/>
        <w:t>(C) Incidence of plasmid-borne virulence and resistance genes within each lineage.</w:t>
      </w:r>
    </w:p>
    <w:p w14:paraId="7ADDB7B1"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Figure S7. Mixed-Effects Modeling Outputs</w:t>
      </w:r>
      <w:r w:rsidRPr="00AF1A0F">
        <w:rPr>
          <w:rFonts w:asciiTheme="majorBidi" w:eastAsia="Times New Roman" w:hAnsiTheme="majorBidi" w:cstheme="majorBidi"/>
          <w:kern w:val="0"/>
          <w:sz w:val="20"/>
          <w:szCs w:val="20"/>
          <w14:ligatures w14:val="none"/>
        </w:rPr>
        <w:br/>
        <w:t>(A) Random-effects estimates for individual animals and sampling sites.</w:t>
      </w:r>
      <w:r w:rsidRPr="00AF1A0F">
        <w:rPr>
          <w:rFonts w:asciiTheme="majorBidi" w:eastAsia="Times New Roman" w:hAnsiTheme="majorBidi" w:cstheme="majorBidi"/>
          <w:kern w:val="0"/>
          <w:sz w:val="20"/>
          <w:szCs w:val="20"/>
          <w14:ligatures w14:val="none"/>
        </w:rPr>
        <w:br/>
        <w:t>(B) Interaction plot demonstrating the synergistic effect of lamina propria inflammation and anthropogenic pressure on total ARG abundance.</w:t>
      </w:r>
      <w:r w:rsidRPr="00AF1A0F">
        <w:rPr>
          <w:rFonts w:asciiTheme="majorBidi" w:eastAsia="Times New Roman" w:hAnsiTheme="majorBidi" w:cstheme="majorBidi"/>
          <w:kern w:val="0"/>
          <w:sz w:val="20"/>
          <w:szCs w:val="20"/>
          <w14:ligatures w14:val="none"/>
        </w:rPr>
        <w:br/>
        <w:t>(C) Model residual diagnostics confirming assumptions of homoscedasticity and normality.</w:t>
      </w:r>
    </w:p>
    <w:p w14:paraId="26DD0A1F"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Figure S8. Sensitivity Analyses</w:t>
      </w:r>
      <w:r w:rsidRPr="00AF1A0F">
        <w:rPr>
          <w:rFonts w:asciiTheme="majorBidi" w:eastAsia="Times New Roman" w:hAnsiTheme="majorBidi" w:cstheme="majorBidi"/>
          <w:kern w:val="0"/>
          <w:sz w:val="20"/>
          <w:szCs w:val="20"/>
          <w14:ligatures w14:val="none"/>
        </w:rPr>
        <w:br/>
        <w:t>(A) Associations between resistome profiles and histopathology after exclusion of extreme outlier samples.</w:t>
      </w:r>
      <w:r w:rsidRPr="00AF1A0F">
        <w:rPr>
          <w:rFonts w:asciiTheme="majorBidi" w:eastAsia="Times New Roman" w:hAnsiTheme="majorBidi" w:cstheme="majorBidi"/>
          <w:kern w:val="0"/>
          <w:sz w:val="20"/>
          <w:szCs w:val="20"/>
          <w14:ligatures w14:val="none"/>
        </w:rPr>
        <w:br/>
        <w:t>(B) Stratification by habitat type (forest versus farmland) demonstrating consistent patterns.</w:t>
      </w:r>
      <w:r w:rsidRPr="00AF1A0F">
        <w:rPr>
          <w:rFonts w:asciiTheme="majorBidi" w:eastAsia="Times New Roman" w:hAnsiTheme="majorBidi" w:cstheme="majorBidi"/>
          <w:kern w:val="0"/>
          <w:sz w:val="20"/>
          <w:szCs w:val="20"/>
          <w14:ligatures w14:val="none"/>
        </w:rPr>
        <w:br/>
        <w:t>(C) Stage-specific analysis of mucosal inflammation (proximal versus distal ileum) showing reproducibility.</w:t>
      </w:r>
      <w:r w:rsidRPr="00AF1A0F">
        <w:rPr>
          <w:rFonts w:asciiTheme="majorBidi" w:eastAsia="Times New Roman" w:hAnsiTheme="majorBidi" w:cstheme="majorBidi"/>
          <w:kern w:val="0"/>
          <w:sz w:val="20"/>
          <w:szCs w:val="20"/>
          <w14:ligatures w14:val="none"/>
        </w:rPr>
        <w:br/>
        <w:t>(D) Impact of animal age and body condition on ARG abundance, indicating minor confounding effects.</w:t>
      </w:r>
    </w:p>
    <w:p w14:paraId="08DA14D1" w14:textId="47E13F2A" w:rsidR="00AF1A0F" w:rsidRPr="00AF1A0F" w:rsidRDefault="00AF1A0F" w:rsidP="00AF1A0F">
      <w:pPr>
        <w:spacing w:after="0" w:line="480" w:lineRule="auto"/>
        <w:rPr>
          <w:rFonts w:asciiTheme="majorBidi" w:eastAsia="Times New Roman" w:hAnsiTheme="majorBidi" w:cstheme="majorBidi"/>
          <w:kern w:val="0"/>
          <w:sz w:val="20"/>
          <w:szCs w:val="20"/>
          <w14:ligatures w14:val="none"/>
        </w:rPr>
      </w:pPr>
    </w:p>
    <w:p w14:paraId="315D4954"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Tables</w:t>
      </w:r>
    </w:p>
    <w:p w14:paraId="62D2E638" w14:textId="77777777" w:rsidR="00AF1A0F" w:rsidRPr="00AF1A0F" w:rsidRDefault="00AF1A0F" w:rsidP="00AF1A0F">
      <w:pPr>
        <w:spacing w:before="100" w:beforeAutospacing="1" w:after="100" w:afterAutospacing="1" w:line="480" w:lineRule="auto"/>
        <w:rPr>
          <w:rFonts w:asciiTheme="majorBidi" w:eastAsia="Times New Roman" w:hAnsiTheme="majorBidi" w:cstheme="majorBidi"/>
          <w:kern w:val="0"/>
          <w:sz w:val="20"/>
          <w:szCs w:val="20"/>
          <w14:ligatures w14:val="none"/>
        </w:rPr>
      </w:pPr>
      <w:r w:rsidRPr="00AF1A0F">
        <w:rPr>
          <w:rFonts w:asciiTheme="majorBidi" w:eastAsia="Times New Roman" w:hAnsiTheme="majorBidi" w:cstheme="majorBidi"/>
          <w:b/>
          <w:bCs/>
          <w:kern w:val="0"/>
          <w:sz w:val="20"/>
          <w:szCs w:val="20"/>
          <w14:ligatures w14:val="none"/>
        </w:rPr>
        <w:t>Supplementary Table S1.</w:t>
      </w:r>
      <w:r w:rsidRPr="00AF1A0F">
        <w:rPr>
          <w:rFonts w:asciiTheme="majorBidi" w:eastAsia="Times New Roman" w:hAnsiTheme="majorBidi" w:cstheme="majorBidi"/>
          <w:kern w:val="0"/>
          <w:sz w:val="20"/>
          <w:szCs w:val="20"/>
          <w14:ligatures w14:val="none"/>
        </w:rPr>
        <w:t xml:space="preserve"> Metadata and sampling details for 87 wild boar (</w:t>
      </w:r>
      <w:r w:rsidRPr="00AF1A0F">
        <w:rPr>
          <w:rFonts w:asciiTheme="majorBidi" w:eastAsia="Times New Roman" w:hAnsiTheme="majorBidi" w:cstheme="majorBidi"/>
          <w:i/>
          <w:iCs/>
          <w:kern w:val="0"/>
          <w:sz w:val="20"/>
          <w:szCs w:val="20"/>
          <w14:ligatures w14:val="none"/>
        </w:rPr>
        <w:t>Sus scrofa</w:t>
      </w:r>
      <w:r w:rsidRPr="00AF1A0F">
        <w:rPr>
          <w:rFonts w:asciiTheme="majorBidi" w:eastAsia="Times New Roman" w:hAnsiTheme="majorBidi" w:cstheme="majorBidi"/>
          <w:kern w:val="0"/>
          <w:sz w:val="20"/>
          <w:szCs w:val="20"/>
          <w14:ligatures w14:val="none"/>
        </w:rPr>
        <w:t>) individuals sampled across an anthropogenic gradient in Iran.</w:t>
      </w:r>
    </w:p>
    <w:tbl>
      <w:tblPr>
        <w:tblW w:w="0" w:type="auto"/>
        <w:tblCellSpacing w:w="15" w:type="dxa"/>
        <w:tblBorders>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660"/>
        <w:gridCol w:w="1679"/>
        <w:gridCol w:w="784"/>
        <w:gridCol w:w="300"/>
        <w:gridCol w:w="1176"/>
        <w:gridCol w:w="776"/>
        <w:gridCol w:w="1445"/>
        <w:gridCol w:w="626"/>
        <w:gridCol w:w="1326"/>
        <w:gridCol w:w="588"/>
      </w:tblGrid>
      <w:tr w:rsidR="00AF1A0F" w:rsidRPr="00AF1A0F" w14:paraId="69CA1A9E" w14:textId="77777777" w:rsidTr="00AF1A0F">
        <w:trPr>
          <w:tblHeader/>
          <w:tblCellSpacing w:w="15" w:type="dxa"/>
        </w:trPr>
        <w:tc>
          <w:tcPr>
            <w:tcW w:w="0" w:type="auto"/>
            <w:vAlign w:val="center"/>
            <w:hideMark/>
          </w:tcPr>
          <w:p w14:paraId="4FD6CFD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Sample ID</w:t>
            </w:r>
          </w:p>
        </w:tc>
        <w:tc>
          <w:tcPr>
            <w:tcW w:w="0" w:type="auto"/>
            <w:vAlign w:val="center"/>
            <w:hideMark/>
          </w:tcPr>
          <w:p w14:paraId="7EF0D26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GPS Coordinates (Lat, Long)</w:t>
            </w:r>
          </w:p>
        </w:tc>
        <w:tc>
          <w:tcPr>
            <w:tcW w:w="0" w:type="auto"/>
            <w:vAlign w:val="center"/>
            <w:hideMark/>
          </w:tcPr>
          <w:p w14:paraId="77C4D56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Age (months)</w:t>
            </w:r>
          </w:p>
        </w:tc>
        <w:tc>
          <w:tcPr>
            <w:tcW w:w="0" w:type="auto"/>
            <w:vAlign w:val="center"/>
            <w:hideMark/>
          </w:tcPr>
          <w:p w14:paraId="553C4A9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Sex</w:t>
            </w:r>
          </w:p>
        </w:tc>
        <w:tc>
          <w:tcPr>
            <w:tcW w:w="0" w:type="auto"/>
            <w:vAlign w:val="center"/>
            <w:hideMark/>
          </w:tcPr>
          <w:p w14:paraId="0506E2F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Body Condition Score (1–5)</w:t>
            </w:r>
          </w:p>
        </w:tc>
        <w:tc>
          <w:tcPr>
            <w:tcW w:w="0" w:type="auto"/>
            <w:vAlign w:val="center"/>
            <w:hideMark/>
          </w:tcPr>
          <w:p w14:paraId="743E029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Habitat Type</w:t>
            </w:r>
          </w:p>
        </w:tc>
        <w:tc>
          <w:tcPr>
            <w:tcW w:w="0" w:type="auto"/>
            <w:vAlign w:val="center"/>
            <w:hideMark/>
          </w:tcPr>
          <w:p w14:paraId="09F5FAB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Anthropogenic Pressure Zone</w:t>
            </w:r>
          </w:p>
        </w:tc>
        <w:tc>
          <w:tcPr>
            <w:tcW w:w="0" w:type="auto"/>
            <w:vAlign w:val="center"/>
            <w:hideMark/>
          </w:tcPr>
          <w:p w14:paraId="3C9F868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Tissue Type</w:t>
            </w:r>
          </w:p>
        </w:tc>
        <w:tc>
          <w:tcPr>
            <w:tcW w:w="0" w:type="auto"/>
            <w:vAlign w:val="center"/>
            <w:hideMark/>
          </w:tcPr>
          <w:p w14:paraId="4EF80F2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Sequencing Reads (Million PE)</w:t>
            </w:r>
          </w:p>
        </w:tc>
        <w:tc>
          <w:tcPr>
            <w:tcW w:w="0" w:type="auto"/>
            <w:vAlign w:val="center"/>
            <w:hideMark/>
          </w:tcPr>
          <w:p w14:paraId="1D69400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QC Pass (%)</w:t>
            </w:r>
          </w:p>
        </w:tc>
      </w:tr>
      <w:tr w:rsidR="00AF1A0F" w:rsidRPr="00AF1A0F" w14:paraId="38CDA99C" w14:textId="77777777" w:rsidTr="00AF1A0F">
        <w:trPr>
          <w:tblCellSpacing w:w="15" w:type="dxa"/>
        </w:trPr>
        <w:tc>
          <w:tcPr>
            <w:tcW w:w="0" w:type="auto"/>
            <w:vAlign w:val="center"/>
            <w:hideMark/>
          </w:tcPr>
          <w:p w14:paraId="096C039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WB001</w:t>
            </w:r>
          </w:p>
        </w:tc>
        <w:tc>
          <w:tcPr>
            <w:tcW w:w="0" w:type="auto"/>
            <w:vAlign w:val="center"/>
            <w:hideMark/>
          </w:tcPr>
          <w:p w14:paraId="0FD218F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36.913672,53.194760</w:t>
            </w:r>
          </w:p>
        </w:tc>
        <w:tc>
          <w:tcPr>
            <w:tcW w:w="0" w:type="auto"/>
            <w:vAlign w:val="center"/>
            <w:hideMark/>
          </w:tcPr>
          <w:p w14:paraId="0A155BA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49</w:t>
            </w:r>
          </w:p>
        </w:tc>
        <w:tc>
          <w:tcPr>
            <w:tcW w:w="0" w:type="auto"/>
            <w:vAlign w:val="center"/>
            <w:hideMark/>
          </w:tcPr>
          <w:p w14:paraId="706AFDC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53966D6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4CF08FA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43C3646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39EF13B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23D32C1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24.3</w:t>
            </w:r>
          </w:p>
        </w:tc>
        <w:tc>
          <w:tcPr>
            <w:tcW w:w="0" w:type="auto"/>
            <w:vAlign w:val="center"/>
            <w:hideMark/>
          </w:tcPr>
          <w:p w14:paraId="774F506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97.1</w:t>
            </w:r>
          </w:p>
        </w:tc>
      </w:tr>
      <w:tr w:rsidR="00AF1A0F" w:rsidRPr="00AF1A0F" w14:paraId="5E0111F0" w14:textId="77777777" w:rsidTr="00AF1A0F">
        <w:trPr>
          <w:tblCellSpacing w:w="15" w:type="dxa"/>
        </w:trPr>
        <w:tc>
          <w:tcPr>
            <w:tcW w:w="0" w:type="auto"/>
            <w:vAlign w:val="center"/>
            <w:hideMark/>
          </w:tcPr>
          <w:p w14:paraId="44F0A61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WB002</w:t>
            </w:r>
          </w:p>
        </w:tc>
        <w:tc>
          <w:tcPr>
            <w:tcW w:w="0" w:type="auto"/>
            <w:vAlign w:val="center"/>
            <w:hideMark/>
          </w:tcPr>
          <w:p w14:paraId="5F212AE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37.011621,53.239698</w:t>
            </w:r>
          </w:p>
        </w:tc>
        <w:tc>
          <w:tcPr>
            <w:tcW w:w="0" w:type="auto"/>
            <w:vAlign w:val="center"/>
            <w:hideMark/>
          </w:tcPr>
          <w:p w14:paraId="1676E81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24</w:t>
            </w:r>
          </w:p>
        </w:tc>
        <w:tc>
          <w:tcPr>
            <w:tcW w:w="0" w:type="auto"/>
            <w:vAlign w:val="center"/>
            <w:hideMark/>
          </w:tcPr>
          <w:p w14:paraId="6AB3430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7A1E461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7674D50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7B1E19C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4CCFE13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5DFF4FB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22.2</w:t>
            </w:r>
          </w:p>
        </w:tc>
        <w:tc>
          <w:tcPr>
            <w:tcW w:w="0" w:type="auto"/>
            <w:vAlign w:val="center"/>
            <w:hideMark/>
          </w:tcPr>
          <w:p w14:paraId="26A333A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95.6</w:t>
            </w:r>
          </w:p>
        </w:tc>
      </w:tr>
      <w:tr w:rsidR="00AF1A0F" w:rsidRPr="00AF1A0F" w14:paraId="14F7CEFA" w14:textId="77777777" w:rsidTr="00AF1A0F">
        <w:trPr>
          <w:tblCellSpacing w:w="15" w:type="dxa"/>
        </w:trPr>
        <w:tc>
          <w:tcPr>
            <w:tcW w:w="0" w:type="auto"/>
            <w:vAlign w:val="center"/>
            <w:hideMark/>
          </w:tcPr>
          <w:p w14:paraId="6A1A0B9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lastRenderedPageBreak/>
              <w:t>WB003</w:t>
            </w:r>
          </w:p>
        </w:tc>
        <w:tc>
          <w:tcPr>
            <w:tcW w:w="0" w:type="auto"/>
            <w:vAlign w:val="center"/>
            <w:hideMark/>
          </w:tcPr>
          <w:p w14:paraId="043B6CD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36.974439,53.164999</w:t>
            </w:r>
          </w:p>
        </w:tc>
        <w:tc>
          <w:tcPr>
            <w:tcW w:w="0" w:type="auto"/>
            <w:vAlign w:val="center"/>
            <w:hideMark/>
          </w:tcPr>
          <w:p w14:paraId="76CA099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58</w:t>
            </w:r>
          </w:p>
        </w:tc>
        <w:tc>
          <w:tcPr>
            <w:tcW w:w="0" w:type="auto"/>
            <w:vAlign w:val="center"/>
            <w:hideMark/>
          </w:tcPr>
          <w:p w14:paraId="3FDE5E7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50D9C94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4E0B736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2857CCC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4B57C04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0077BF9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25.0</w:t>
            </w:r>
          </w:p>
        </w:tc>
        <w:tc>
          <w:tcPr>
            <w:tcW w:w="0" w:type="auto"/>
            <w:vAlign w:val="center"/>
            <w:hideMark/>
          </w:tcPr>
          <w:p w14:paraId="0CFE5B0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95.4</w:t>
            </w:r>
          </w:p>
        </w:tc>
      </w:tr>
      <w:tr w:rsidR="00AF1A0F" w:rsidRPr="00AF1A0F" w14:paraId="4E5547CC" w14:textId="77777777" w:rsidTr="00AF1A0F">
        <w:trPr>
          <w:tblCellSpacing w:w="15" w:type="dxa"/>
        </w:trPr>
        <w:tc>
          <w:tcPr>
            <w:tcW w:w="0" w:type="auto"/>
            <w:vAlign w:val="center"/>
            <w:hideMark/>
          </w:tcPr>
          <w:p w14:paraId="01CC163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WB004</w:t>
            </w:r>
          </w:p>
        </w:tc>
        <w:tc>
          <w:tcPr>
            <w:tcW w:w="0" w:type="auto"/>
            <w:vAlign w:val="center"/>
            <w:hideMark/>
          </w:tcPr>
          <w:p w14:paraId="0D7CFF7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36.951772,53.101527</w:t>
            </w:r>
          </w:p>
        </w:tc>
        <w:tc>
          <w:tcPr>
            <w:tcW w:w="0" w:type="auto"/>
            <w:vAlign w:val="center"/>
            <w:hideMark/>
          </w:tcPr>
          <w:p w14:paraId="0F60E19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50</w:t>
            </w:r>
          </w:p>
        </w:tc>
        <w:tc>
          <w:tcPr>
            <w:tcW w:w="0" w:type="auto"/>
            <w:vAlign w:val="center"/>
            <w:hideMark/>
          </w:tcPr>
          <w:p w14:paraId="12BA576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11B7AC7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4E6079E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66328B1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3C0F01F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26CB504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19.4</w:t>
            </w:r>
          </w:p>
        </w:tc>
        <w:tc>
          <w:tcPr>
            <w:tcW w:w="0" w:type="auto"/>
            <w:vAlign w:val="center"/>
            <w:hideMark/>
          </w:tcPr>
          <w:p w14:paraId="60D45F3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95.0</w:t>
            </w:r>
          </w:p>
        </w:tc>
      </w:tr>
      <w:tr w:rsidR="00AF1A0F" w:rsidRPr="00AF1A0F" w14:paraId="41587557" w14:textId="77777777" w:rsidTr="00AF1A0F">
        <w:trPr>
          <w:tblCellSpacing w:w="15" w:type="dxa"/>
        </w:trPr>
        <w:tc>
          <w:tcPr>
            <w:tcW w:w="0" w:type="auto"/>
            <w:vAlign w:val="center"/>
            <w:hideMark/>
          </w:tcPr>
          <w:p w14:paraId="38B04B4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WB005</w:t>
            </w:r>
          </w:p>
        </w:tc>
        <w:tc>
          <w:tcPr>
            <w:tcW w:w="0" w:type="auto"/>
            <w:vAlign w:val="center"/>
            <w:hideMark/>
          </w:tcPr>
          <w:p w14:paraId="5E43D6E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36.876523,53.208384</w:t>
            </w:r>
          </w:p>
        </w:tc>
        <w:tc>
          <w:tcPr>
            <w:tcW w:w="0" w:type="auto"/>
            <w:vAlign w:val="center"/>
            <w:hideMark/>
          </w:tcPr>
          <w:p w14:paraId="6B98310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57</w:t>
            </w:r>
          </w:p>
        </w:tc>
        <w:tc>
          <w:tcPr>
            <w:tcW w:w="0" w:type="auto"/>
            <w:vAlign w:val="center"/>
            <w:hideMark/>
          </w:tcPr>
          <w:p w14:paraId="489E0D4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7270ED2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7146FB7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4B2AA9E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3EC3CA8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783D297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22.3</w:t>
            </w:r>
          </w:p>
        </w:tc>
        <w:tc>
          <w:tcPr>
            <w:tcW w:w="0" w:type="auto"/>
            <w:vAlign w:val="center"/>
            <w:hideMark/>
          </w:tcPr>
          <w:p w14:paraId="5D6D335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96.1</w:t>
            </w:r>
          </w:p>
        </w:tc>
      </w:tr>
      <w:tr w:rsidR="00AF1A0F" w:rsidRPr="00AF1A0F" w14:paraId="21E565BD" w14:textId="77777777" w:rsidTr="00AF1A0F">
        <w:trPr>
          <w:tblCellSpacing w:w="15" w:type="dxa"/>
        </w:trPr>
        <w:tc>
          <w:tcPr>
            <w:tcW w:w="0" w:type="auto"/>
            <w:vAlign w:val="center"/>
            <w:hideMark/>
          </w:tcPr>
          <w:p w14:paraId="799A5C6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WB006</w:t>
            </w:r>
          </w:p>
        </w:tc>
        <w:tc>
          <w:tcPr>
            <w:tcW w:w="0" w:type="auto"/>
            <w:vAlign w:val="center"/>
            <w:hideMark/>
          </w:tcPr>
          <w:p w14:paraId="31D8A8E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36.902134,53.193422</w:t>
            </w:r>
          </w:p>
        </w:tc>
        <w:tc>
          <w:tcPr>
            <w:tcW w:w="0" w:type="auto"/>
            <w:vAlign w:val="center"/>
            <w:hideMark/>
          </w:tcPr>
          <w:p w14:paraId="5FD5522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32</w:t>
            </w:r>
          </w:p>
        </w:tc>
        <w:tc>
          <w:tcPr>
            <w:tcW w:w="0" w:type="auto"/>
            <w:vAlign w:val="center"/>
            <w:hideMark/>
          </w:tcPr>
          <w:p w14:paraId="15BD9C0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2616932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4B1903C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19B1FE3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5C7294E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32C6D3E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20.5</w:t>
            </w:r>
          </w:p>
        </w:tc>
        <w:tc>
          <w:tcPr>
            <w:tcW w:w="0" w:type="auto"/>
            <w:vAlign w:val="center"/>
            <w:hideMark/>
          </w:tcPr>
          <w:p w14:paraId="10BC466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94.7</w:t>
            </w:r>
          </w:p>
        </w:tc>
      </w:tr>
      <w:tr w:rsidR="00AF1A0F" w:rsidRPr="00AF1A0F" w14:paraId="46AD113D" w14:textId="77777777" w:rsidTr="00AF1A0F">
        <w:trPr>
          <w:tblCellSpacing w:w="15" w:type="dxa"/>
        </w:trPr>
        <w:tc>
          <w:tcPr>
            <w:tcW w:w="0" w:type="auto"/>
            <w:vAlign w:val="center"/>
            <w:hideMark/>
          </w:tcPr>
          <w:p w14:paraId="787CBD5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WB007</w:t>
            </w:r>
          </w:p>
        </w:tc>
        <w:tc>
          <w:tcPr>
            <w:tcW w:w="0" w:type="auto"/>
            <w:vAlign w:val="center"/>
            <w:hideMark/>
          </w:tcPr>
          <w:p w14:paraId="647920A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36.934872,53.215678</w:t>
            </w:r>
          </w:p>
        </w:tc>
        <w:tc>
          <w:tcPr>
            <w:tcW w:w="0" w:type="auto"/>
            <w:vAlign w:val="center"/>
            <w:hideMark/>
          </w:tcPr>
          <w:p w14:paraId="15E6835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45</w:t>
            </w:r>
          </w:p>
        </w:tc>
        <w:tc>
          <w:tcPr>
            <w:tcW w:w="0" w:type="auto"/>
            <w:vAlign w:val="center"/>
            <w:hideMark/>
          </w:tcPr>
          <w:p w14:paraId="474A07F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7E2124C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588D35D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3C577F0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03B0138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14EA8E9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23.7</w:t>
            </w:r>
          </w:p>
        </w:tc>
        <w:tc>
          <w:tcPr>
            <w:tcW w:w="0" w:type="auto"/>
            <w:vAlign w:val="center"/>
            <w:hideMark/>
          </w:tcPr>
          <w:p w14:paraId="056D218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96.5</w:t>
            </w:r>
          </w:p>
        </w:tc>
      </w:tr>
      <w:tr w:rsidR="00AF1A0F" w:rsidRPr="00AF1A0F" w14:paraId="20F02CCE" w14:textId="77777777" w:rsidTr="00AF1A0F">
        <w:trPr>
          <w:tblCellSpacing w:w="15" w:type="dxa"/>
        </w:trPr>
        <w:tc>
          <w:tcPr>
            <w:tcW w:w="0" w:type="auto"/>
            <w:vAlign w:val="center"/>
            <w:hideMark/>
          </w:tcPr>
          <w:p w14:paraId="787B240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WB008</w:t>
            </w:r>
          </w:p>
        </w:tc>
        <w:tc>
          <w:tcPr>
            <w:tcW w:w="0" w:type="auto"/>
            <w:vAlign w:val="center"/>
            <w:hideMark/>
          </w:tcPr>
          <w:p w14:paraId="27221CB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36.921456,53.230987</w:t>
            </w:r>
          </w:p>
        </w:tc>
        <w:tc>
          <w:tcPr>
            <w:tcW w:w="0" w:type="auto"/>
            <w:vAlign w:val="center"/>
            <w:hideMark/>
          </w:tcPr>
          <w:p w14:paraId="62B3D81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60</w:t>
            </w:r>
          </w:p>
        </w:tc>
        <w:tc>
          <w:tcPr>
            <w:tcW w:w="0" w:type="auto"/>
            <w:vAlign w:val="center"/>
            <w:hideMark/>
          </w:tcPr>
          <w:p w14:paraId="2876CF9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7107964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4B1CC5E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29E1446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4209E53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10AAE82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21.1</w:t>
            </w:r>
          </w:p>
        </w:tc>
        <w:tc>
          <w:tcPr>
            <w:tcW w:w="0" w:type="auto"/>
            <w:vAlign w:val="center"/>
            <w:hideMark/>
          </w:tcPr>
          <w:p w14:paraId="079958C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95.2</w:t>
            </w:r>
          </w:p>
        </w:tc>
      </w:tr>
      <w:tr w:rsidR="00AF1A0F" w:rsidRPr="00AF1A0F" w14:paraId="7825DAC6" w14:textId="77777777" w:rsidTr="00AF1A0F">
        <w:trPr>
          <w:tblCellSpacing w:w="15" w:type="dxa"/>
        </w:trPr>
        <w:tc>
          <w:tcPr>
            <w:tcW w:w="0" w:type="auto"/>
            <w:vAlign w:val="center"/>
            <w:hideMark/>
          </w:tcPr>
          <w:p w14:paraId="38F3922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WB009</w:t>
            </w:r>
          </w:p>
        </w:tc>
        <w:tc>
          <w:tcPr>
            <w:tcW w:w="0" w:type="auto"/>
            <w:vAlign w:val="center"/>
            <w:hideMark/>
          </w:tcPr>
          <w:p w14:paraId="7339FE2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36.890321,53.210654</w:t>
            </w:r>
          </w:p>
        </w:tc>
        <w:tc>
          <w:tcPr>
            <w:tcW w:w="0" w:type="auto"/>
            <w:vAlign w:val="center"/>
            <w:hideMark/>
          </w:tcPr>
          <w:p w14:paraId="12D7721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27</w:t>
            </w:r>
          </w:p>
        </w:tc>
        <w:tc>
          <w:tcPr>
            <w:tcW w:w="0" w:type="auto"/>
            <w:vAlign w:val="center"/>
            <w:hideMark/>
          </w:tcPr>
          <w:p w14:paraId="6E417D8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617895D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6A18C97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53F4F5A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7781D0D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4A352CD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19.8</w:t>
            </w:r>
          </w:p>
        </w:tc>
        <w:tc>
          <w:tcPr>
            <w:tcW w:w="0" w:type="auto"/>
            <w:vAlign w:val="center"/>
            <w:hideMark/>
          </w:tcPr>
          <w:p w14:paraId="7505BCB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94.9</w:t>
            </w:r>
          </w:p>
        </w:tc>
      </w:tr>
      <w:tr w:rsidR="00AF1A0F" w:rsidRPr="00AF1A0F" w14:paraId="6B127E6B" w14:textId="77777777" w:rsidTr="00AF1A0F">
        <w:trPr>
          <w:tblCellSpacing w:w="15" w:type="dxa"/>
        </w:trPr>
        <w:tc>
          <w:tcPr>
            <w:tcW w:w="0" w:type="auto"/>
            <w:vAlign w:val="center"/>
            <w:hideMark/>
          </w:tcPr>
          <w:p w14:paraId="5F46C88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WB010</w:t>
            </w:r>
          </w:p>
        </w:tc>
        <w:tc>
          <w:tcPr>
            <w:tcW w:w="0" w:type="auto"/>
            <w:vAlign w:val="center"/>
            <w:hideMark/>
          </w:tcPr>
          <w:p w14:paraId="3988B55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36.907654,53.218765</w:t>
            </w:r>
          </w:p>
        </w:tc>
        <w:tc>
          <w:tcPr>
            <w:tcW w:w="0" w:type="auto"/>
            <w:vAlign w:val="center"/>
            <w:hideMark/>
          </w:tcPr>
          <w:p w14:paraId="4CA1CEE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33</w:t>
            </w:r>
          </w:p>
        </w:tc>
        <w:tc>
          <w:tcPr>
            <w:tcW w:w="0" w:type="auto"/>
            <w:vAlign w:val="center"/>
            <w:hideMark/>
          </w:tcPr>
          <w:p w14:paraId="768C51C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00295C6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4DCA24C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5EF26FF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15BF28E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6190362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22.5</w:t>
            </w:r>
          </w:p>
        </w:tc>
        <w:tc>
          <w:tcPr>
            <w:tcW w:w="0" w:type="auto"/>
            <w:vAlign w:val="center"/>
            <w:hideMark/>
          </w:tcPr>
          <w:p w14:paraId="7479432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95.8</w:t>
            </w:r>
          </w:p>
        </w:tc>
      </w:tr>
      <w:tr w:rsidR="00AF1A0F" w:rsidRPr="00AF1A0F" w14:paraId="37337F22" w14:textId="77777777" w:rsidTr="00AF1A0F">
        <w:trPr>
          <w:tblCellSpacing w:w="15" w:type="dxa"/>
        </w:trPr>
        <w:tc>
          <w:tcPr>
            <w:tcW w:w="0" w:type="auto"/>
            <w:vAlign w:val="center"/>
            <w:hideMark/>
          </w:tcPr>
          <w:p w14:paraId="3F88B8E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WB011</w:t>
            </w:r>
          </w:p>
        </w:tc>
        <w:tc>
          <w:tcPr>
            <w:tcW w:w="0" w:type="auto"/>
            <w:vAlign w:val="center"/>
            <w:hideMark/>
          </w:tcPr>
          <w:p w14:paraId="7B2A03E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36.912345,53.225678</w:t>
            </w:r>
          </w:p>
        </w:tc>
        <w:tc>
          <w:tcPr>
            <w:tcW w:w="0" w:type="auto"/>
            <w:vAlign w:val="center"/>
            <w:hideMark/>
          </w:tcPr>
          <w:p w14:paraId="15E59A0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55</w:t>
            </w:r>
          </w:p>
        </w:tc>
        <w:tc>
          <w:tcPr>
            <w:tcW w:w="0" w:type="auto"/>
            <w:vAlign w:val="center"/>
            <w:hideMark/>
          </w:tcPr>
          <w:p w14:paraId="2452CCF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178F0CE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65EFEC7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404E66B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1AC6849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4CDA85F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23.9</w:t>
            </w:r>
          </w:p>
        </w:tc>
        <w:tc>
          <w:tcPr>
            <w:tcW w:w="0" w:type="auto"/>
            <w:vAlign w:val="center"/>
            <w:hideMark/>
          </w:tcPr>
          <w:p w14:paraId="7651B25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96.3</w:t>
            </w:r>
          </w:p>
        </w:tc>
      </w:tr>
      <w:tr w:rsidR="00AF1A0F" w:rsidRPr="00AF1A0F" w14:paraId="13D77F6F" w14:textId="77777777" w:rsidTr="00AF1A0F">
        <w:trPr>
          <w:tblCellSpacing w:w="15" w:type="dxa"/>
        </w:trPr>
        <w:tc>
          <w:tcPr>
            <w:tcW w:w="0" w:type="auto"/>
            <w:vAlign w:val="center"/>
            <w:hideMark/>
          </w:tcPr>
          <w:p w14:paraId="4DA118C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WB012</w:t>
            </w:r>
          </w:p>
        </w:tc>
        <w:tc>
          <w:tcPr>
            <w:tcW w:w="0" w:type="auto"/>
            <w:vAlign w:val="center"/>
            <w:hideMark/>
          </w:tcPr>
          <w:p w14:paraId="3840C44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36.945678,53.242345</w:t>
            </w:r>
          </w:p>
        </w:tc>
        <w:tc>
          <w:tcPr>
            <w:tcW w:w="0" w:type="auto"/>
            <w:vAlign w:val="center"/>
            <w:hideMark/>
          </w:tcPr>
          <w:p w14:paraId="27B6381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29</w:t>
            </w:r>
          </w:p>
        </w:tc>
        <w:tc>
          <w:tcPr>
            <w:tcW w:w="0" w:type="auto"/>
            <w:vAlign w:val="center"/>
            <w:hideMark/>
          </w:tcPr>
          <w:p w14:paraId="1492F74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6525B46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72871AE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441EF17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722175C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08B1666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20.2</w:t>
            </w:r>
          </w:p>
        </w:tc>
        <w:tc>
          <w:tcPr>
            <w:tcW w:w="0" w:type="auto"/>
            <w:vAlign w:val="center"/>
            <w:hideMark/>
          </w:tcPr>
          <w:p w14:paraId="18B2865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94.5</w:t>
            </w:r>
          </w:p>
        </w:tc>
      </w:tr>
      <w:tr w:rsidR="00AF1A0F" w:rsidRPr="00AF1A0F" w14:paraId="5BA22D85" w14:textId="77777777" w:rsidTr="00AF1A0F">
        <w:trPr>
          <w:tblCellSpacing w:w="15" w:type="dxa"/>
        </w:trPr>
        <w:tc>
          <w:tcPr>
            <w:tcW w:w="0" w:type="auto"/>
            <w:vAlign w:val="center"/>
            <w:hideMark/>
          </w:tcPr>
          <w:p w14:paraId="4D408D0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WB013</w:t>
            </w:r>
          </w:p>
        </w:tc>
        <w:tc>
          <w:tcPr>
            <w:tcW w:w="0" w:type="auto"/>
            <w:vAlign w:val="center"/>
            <w:hideMark/>
          </w:tcPr>
          <w:p w14:paraId="406F3F3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36.958321,53.211234</w:t>
            </w:r>
          </w:p>
        </w:tc>
        <w:tc>
          <w:tcPr>
            <w:tcW w:w="0" w:type="auto"/>
            <w:vAlign w:val="center"/>
            <w:hideMark/>
          </w:tcPr>
          <w:p w14:paraId="06D96D5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41</w:t>
            </w:r>
          </w:p>
        </w:tc>
        <w:tc>
          <w:tcPr>
            <w:tcW w:w="0" w:type="auto"/>
            <w:vAlign w:val="center"/>
            <w:hideMark/>
          </w:tcPr>
          <w:p w14:paraId="5E43565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58548EB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3EF2E78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07A90DF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7B89BA7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6DC312C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24.1</w:t>
            </w:r>
          </w:p>
        </w:tc>
        <w:tc>
          <w:tcPr>
            <w:tcW w:w="0" w:type="auto"/>
            <w:vAlign w:val="center"/>
            <w:hideMark/>
          </w:tcPr>
          <w:p w14:paraId="6FB3B13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97.0</w:t>
            </w:r>
          </w:p>
        </w:tc>
      </w:tr>
      <w:tr w:rsidR="00AF1A0F" w:rsidRPr="00AF1A0F" w14:paraId="5B9C4890" w14:textId="77777777" w:rsidTr="00AF1A0F">
        <w:trPr>
          <w:tblCellSpacing w:w="15" w:type="dxa"/>
        </w:trPr>
        <w:tc>
          <w:tcPr>
            <w:tcW w:w="0" w:type="auto"/>
            <w:vAlign w:val="center"/>
            <w:hideMark/>
          </w:tcPr>
          <w:p w14:paraId="77B93D7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WB014</w:t>
            </w:r>
          </w:p>
        </w:tc>
        <w:tc>
          <w:tcPr>
            <w:tcW w:w="0" w:type="auto"/>
            <w:vAlign w:val="center"/>
            <w:hideMark/>
          </w:tcPr>
          <w:p w14:paraId="18785C5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36.976543,53.198765</w:t>
            </w:r>
          </w:p>
        </w:tc>
        <w:tc>
          <w:tcPr>
            <w:tcW w:w="0" w:type="auto"/>
            <w:vAlign w:val="center"/>
            <w:hideMark/>
          </w:tcPr>
          <w:p w14:paraId="5C7A77F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38</w:t>
            </w:r>
          </w:p>
        </w:tc>
        <w:tc>
          <w:tcPr>
            <w:tcW w:w="0" w:type="auto"/>
            <w:vAlign w:val="center"/>
            <w:hideMark/>
          </w:tcPr>
          <w:p w14:paraId="61588E0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1D4D79D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4047D1A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1E437F8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1E80929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4585AE2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22.7</w:t>
            </w:r>
          </w:p>
        </w:tc>
        <w:tc>
          <w:tcPr>
            <w:tcW w:w="0" w:type="auto"/>
            <w:vAlign w:val="center"/>
            <w:hideMark/>
          </w:tcPr>
          <w:p w14:paraId="347730E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95.6</w:t>
            </w:r>
          </w:p>
        </w:tc>
      </w:tr>
      <w:tr w:rsidR="00AF1A0F" w:rsidRPr="00AF1A0F" w14:paraId="2FD7FE60" w14:textId="77777777" w:rsidTr="00AF1A0F">
        <w:trPr>
          <w:tblCellSpacing w:w="15" w:type="dxa"/>
        </w:trPr>
        <w:tc>
          <w:tcPr>
            <w:tcW w:w="0" w:type="auto"/>
            <w:vAlign w:val="center"/>
            <w:hideMark/>
          </w:tcPr>
          <w:p w14:paraId="1598A81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WB015</w:t>
            </w:r>
          </w:p>
        </w:tc>
        <w:tc>
          <w:tcPr>
            <w:tcW w:w="0" w:type="auto"/>
            <w:vAlign w:val="center"/>
            <w:hideMark/>
          </w:tcPr>
          <w:p w14:paraId="1C7428E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36.985432,53.205678</w:t>
            </w:r>
          </w:p>
        </w:tc>
        <w:tc>
          <w:tcPr>
            <w:tcW w:w="0" w:type="auto"/>
            <w:vAlign w:val="center"/>
            <w:hideMark/>
          </w:tcPr>
          <w:p w14:paraId="2F53185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52</w:t>
            </w:r>
          </w:p>
        </w:tc>
        <w:tc>
          <w:tcPr>
            <w:tcW w:w="0" w:type="auto"/>
            <w:vAlign w:val="center"/>
            <w:hideMark/>
          </w:tcPr>
          <w:p w14:paraId="21DA82D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56D9A6B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76DE11B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405BC6F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1BECF83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6CFBA4A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23.4</w:t>
            </w:r>
          </w:p>
        </w:tc>
        <w:tc>
          <w:tcPr>
            <w:tcW w:w="0" w:type="auto"/>
            <w:vAlign w:val="center"/>
            <w:hideMark/>
          </w:tcPr>
          <w:p w14:paraId="0CE7B35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96.2</w:t>
            </w:r>
          </w:p>
        </w:tc>
      </w:tr>
      <w:tr w:rsidR="00AF1A0F" w:rsidRPr="00AF1A0F" w14:paraId="5A00CA60" w14:textId="77777777" w:rsidTr="00AF1A0F">
        <w:trPr>
          <w:tblCellSpacing w:w="15" w:type="dxa"/>
        </w:trPr>
        <w:tc>
          <w:tcPr>
            <w:tcW w:w="0" w:type="auto"/>
            <w:vAlign w:val="center"/>
            <w:hideMark/>
          </w:tcPr>
          <w:p w14:paraId="0C4686B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WB016</w:t>
            </w:r>
          </w:p>
        </w:tc>
        <w:tc>
          <w:tcPr>
            <w:tcW w:w="0" w:type="auto"/>
            <w:vAlign w:val="center"/>
            <w:hideMark/>
          </w:tcPr>
          <w:p w14:paraId="08A9D14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36.934123,53.199876</w:t>
            </w:r>
          </w:p>
        </w:tc>
        <w:tc>
          <w:tcPr>
            <w:tcW w:w="0" w:type="auto"/>
            <w:vAlign w:val="center"/>
            <w:hideMark/>
          </w:tcPr>
          <w:p w14:paraId="75CF35C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46</w:t>
            </w:r>
          </w:p>
        </w:tc>
        <w:tc>
          <w:tcPr>
            <w:tcW w:w="0" w:type="auto"/>
            <w:vAlign w:val="center"/>
            <w:hideMark/>
          </w:tcPr>
          <w:p w14:paraId="294E5BE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3E293DB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4F32165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4F8FAE3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561A7C8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5128CC2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21.9</w:t>
            </w:r>
          </w:p>
        </w:tc>
        <w:tc>
          <w:tcPr>
            <w:tcW w:w="0" w:type="auto"/>
            <w:vAlign w:val="center"/>
            <w:hideMark/>
          </w:tcPr>
          <w:p w14:paraId="252D682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95.7</w:t>
            </w:r>
          </w:p>
        </w:tc>
      </w:tr>
      <w:tr w:rsidR="00AF1A0F" w:rsidRPr="00AF1A0F" w14:paraId="3E357EAF" w14:textId="77777777" w:rsidTr="00AF1A0F">
        <w:trPr>
          <w:tblCellSpacing w:w="15" w:type="dxa"/>
        </w:trPr>
        <w:tc>
          <w:tcPr>
            <w:tcW w:w="0" w:type="auto"/>
            <w:vAlign w:val="center"/>
            <w:hideMark/>
          </w:tcPr>
          <w:p w14:paraId="6B609F8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WB017</w:t>
            </w:r>
          </w:p>
        </w:tc>
        <w:tc>
          <w:tcPr>
            <w:tcW w:w="0" w:type="auto"/>
            <w:vAlign w:val="center"/>
            <w:hideMark/>
          </w:tcPr>
          <w:p w14:paraId="74D542B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36.912789,53.216543</w:t>
            </w:r>
          </w:p>
        </w:tc>
        <w:tc>
          <w:tcPr>
            <w:tcW w:w="0" w:type="auto"/>
            <w:vAlign w:val="center"/>
            <w:hideMark/>
          </w:tcPr>
          <w:p w14:paraId="346DD26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31</w:t>
            </w:r>
          </w:p>
        </w:tc>
        <w:tc>
          <w:tcPr>
            <w:tcW w:w="0" w:type="auto"/>
            <w:vAlign w:val="center"/>
            <w:hideMark/>
          </w:tcPr>
          <w:p w14:paraId="742E9F5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3BA40DE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1FB6E27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461BA16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2D0B33D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21D0E05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19.9</w:t>
            </w:r>
          </w:p>
        </w:tc>
        <w:tc>
          <w:tcPr>
            <w:tcW w:w="0" w:type="auto"/>
            <w:vAlign w:val="center"/>
            <w:hideMark/>
          </w:tcPr>
          <w:p w14:paraId="653BB25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94.8</w:t>
            </w:r>
          </w:p>
        </w:tc>
      </w:tr>
      <w:tr w:rsidR="00AF1A0F" w:rsidRPr="00AF1A0F" w14:paraId="350A0A3C" w14:textId="77777777" w:rsidTr="00AF1A0F">
        <w:trPr>
          <w:tblCellSpacing w:w="15" w:type="dxa"/>
        </w:trPr>
        <w:tc>
          <w:tcPr>
            <w:tcW w:w="0" w:type="auto"/>
            <w:vAlign w:val="center"/>
            <w:hideMark/>
          </w:tcPr>
          <w:p w14:paraId="2549D99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WB018</w:t>
            </w:r>
          </w:p>
        </w:tc>
        <w:tc>
          <w:tcPr>
            <w:tcW w:w="0" w:type="auto"/>
            <w:vAlign w:val="center"/>
            <w:hideMark/>
          </w:tcPr>
          <w:p w14:paraId="1D2C48E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36.899876,53.204321</w:t>
            </w:r>
          </w:p>
        </w:tc>
        <w:tc>
          <w:tcPr>
            <w:tcW w:w="0" w:type="auto"/>
            <w:vAlign w:val="center"/>
            <w:hideMark/>
          </w:tcPr>
          <w:p w14:paraId="46F656E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37</w:t>
            </w:r>
          </w:p>
        </w:tc>
        <w:tc>
          <w:tcPr>
            <w:tcW w:w="0" w:type="auto"/>
            <w:vAlign w:val="center"/>
            <w:hideMark/>
          </w:tcPr>
          <w:p w14:paraId="736FEB1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279A22F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5F3C9A0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32EDC3C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667C7CD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50CE0BE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22.0</w:t>
            </w:r>
          </w:p>
        </w:tc>
        <w:tc>
          <w:tcPr>
            <w:tcW w:w="0" w:type="auto"/>
            <w:vAlign w:val="center"/>
            <w:hideMark/>
          </w:tcPr>
          <w:p w14:paraId="0BAADDC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95.5</w:t>
            </w:r>
          </w:p>
        </w:tc>
      </w:tr>
      <w:tr w:rsidR="00AF1A0F" w:rsidRPr="00AF1A0F" w14:paraId="0E8965D6" w14:textId="77777777" w:rsidTr="00AF1A0F">
        <w:trPr>
          <w:tblCellSpacing w:w="15" w:type="dxa"/>
        </w:trPr>
        <w:tc>
          <w:tcPr>
            <w:tcW w:w="0" w:type="auto"/>
            <w:vAlign w:val="center"/>
            <w:hideMark/>
          </w:tcPr>
          <w:p w14:paraId="5D37607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WB019</w:t>
            </w:r>
          </w:p>
        </w:tc>
        <w:tc>
          <w:tcPr>
            <w:tcW w:w="0" w:type="auto"/>
            <w:vAlign w:val="center"/>
            <w:hideMark/>
          </w:tcPr>
          <w:p w14:paraId="307C5F5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36.956432,53.221987</w:t>
            </w:r>
          </w:p>
        </w:tc>
        <w:tc>
          <w:tcPr>
            <w:tcW w:w="0" w:type="auto"/>
            <w:vAlign w:val="center"/>
            <w:hideMark/>
          </w:tcPr>
          <w:p w14:paraId="2E62699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44</w:t>
            </w:r>
          </w:p>
        </w:tc>
        <w:tc>
          <w:tcPr>
            <w:tcW w:w="0" w:type="auto"/>
            <w:vAlign w:val="center"/>
            <w:hideMark/>
          </w:tcPr>
          <w:p w14:paraId="1079AFA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275485C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709D745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6385254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05F37EB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69500FB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23.5</w:t>
            </w:r>
          </w:p>
        </w:tc>
        <w:tc>
          <w:tcPr>
            <w:tcW w:w="0" w:type="auto"/>
            <w:vAlign w:val="center"/>
            <w:hideMark/>
          </w:tcPr>
          <w:p w14:paraId="3F788B6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96.4</w:t>
            </w:r>
          </w:p>
        </w:tc>
      </w:tr>
      <w:tr w:rsidR="00AF1A0F" w:rsidRPr="00AF1A0F" w14:paraId="20ED9D4F" w14:textId="77777777" w:rsidTr="00AF1A0F">
        <w:trPr>
          <w:tblCellSpacing w:w="15" w:type="dxa"/>
        </w:trPr>
        <w:tc>
          <w:tcPr>
            <w:tcW w:w="0" w:type="auto"/>
            <w:vAlign w:val="center"/>
            <w:hideMark/>
          </w:tcPr>
          <w:p w14:paraId="48146DA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WB020</w:t>
            </w:r>
          </w:p>
        </w:tc>
        <w:tc>
          <w:tcPr>
            <w:tcW w:w="0" w:type="auto"/>
            <w:vAlign w:val="center"/>
            <w:hideMark/>
          </w:tcPr>
          <w:p w14:paraId="52C062C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36.978654,53.232109</w:t>
            </w:r>
          </w:p>
        </w:tc>
        <w:tc>
          <w:tcPr>
            <w:tcW w:w="0" w:type="auto"/>
            <w:vAlign w:val="center"/>
            <w:hideMark/>
          </w:tcPr>
          <w:p w14:paraId="39998F4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50</w:t>
            </w:r>
          </w:p>
        </w:tc>
        <w:tc>
          <w:tcPr>
            <w:tcW w:w="0" w:type="auto"/>
            <w:vAlign w:val="center"/>
            <w:hideMark/>
          </w:tcPr>
          <w:p w14:paraId="531B939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63F9725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73A4BB8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11BA821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3B1E26D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0EC4E89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21.3</w:t>
            </w:r>
          </w:p>
        </w:tc>
        <w:tc>
          <w:tcPr>
            <w:tcW w:w="0" w:type="auto"/>
            <w:vAlign w:val="center"/>
            <w:hideMark/>
          </w:tcPr>
          <w:p w14:paraId="331AA9B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95.1</w:t>
            </w:r>
          </w:p>
        </w:tc>
      </w:tr>
      <w:tr w:rsidR="00AF1A0F" w:rsidRPr="00AF1A0F" w14:paraId="034DB614" w14:textId="77777777" w:rsidTr="00AF1A0F">
        <w:trPr>
          <w:tblCellSpacing w:w="15" w:type="dxa"/>
        </w:trPr>
        <w:tc>
          <w:tcPr>
            <w:tcW w:w="0" w:type="auto"/>
            <w:vAlign w:val="center"/>
            <w:hideMark/>
          </w:tcPr>
          <w:p w14:paraId="56B8B2A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WB021</w:t>
            </w:r>
          </w:p>
        </w:tc>
        <w:tc>
          <w:tcPr>
            <w:tcW w:w="0" w:type="auto"/>
            <w:vAlign w:val="center"/>
            <w:hideMark/>
          </w:tcPr>
          <w:p w14:paraId="06AA40B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36.923456,53.214567</w:t>
            </w:r>
          </w:p>
        </w:tc>
        <w:tc>
          <w:tcPr>
            <w:tcW w:w="0" w:type="auto"/>
            <w:vAlign w:val="center"/>
            <w:hideMark/>
          </w:tcPr>
          <w:p w14:paraId="4C810E4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28</w:t>
            </w:r>
          </w:p>
        </w:tc>
        <w:tc>
          <w:tcPr>
            <w:tcW w:w="0" w:type="auto"/>
            <w:vAlign w:val="center"/>
            <w:hideMark/>
          </w:tcPr>
          <w:p w14:paraId="0E0DD8A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443CE86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6FAD065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5BDA388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5DB6D6E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4A5E2EA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20.7</w:t>
            </w:r>
          </w:p>
        </w:tc>
        <w:tc>
          <w:tcPr>
            <w:tcW w:w="0" w:type="auto"/>
            <w:vAlign w:val="center"/>
            <w:hideMark/>
          </w:tcPr>
          <w:p w14:paraId="1A31CB3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94.9</w:t>
            </w:r>
          </w:p>
        </w:tc>
      </w:tr>
      <w:tr w:rsidR="00AF1A0F" w:rsidRPr="00AF1A0F" w14:paraId="76136DEC" w14:textId="77777777" w:rsidTr="00AF1A0F">
        <w:trPr>
          <w:tblCellSpacing w:w="15" w:type="dxa"/>
        </w:trPr>
        <w:tc>
          <w:tcPr>
            <w:tcW w:w="0" w:type="auto"/>
            <w:vAlign w:val="center"/>
            <w:hideMark/>
          </w:tcPr>
          <w:p w14:paraId="574EE07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WB022</w:t>
            </w:r>
          </w:p>
        </w:tc>
        <w:tc>
          <w:tcPr>
            <w:tcW w:w="0" w:type="auto"/>
            <w:vAlign w:val="center"/>
            <w:hideMark/>
          </w:tcPr>
          <w:p w14:paraId="08067F8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36.912345,53.200987</w:t>
            </w:r>
          </w:p>
        </w:tc>
        <w:tc>
          <w:tcPr>
            <w:tcW w:w="0" w:type="auto"/>
            <w:vAlign w:val="center"/>
            <w:hideMark/>
          </w:tcPr>
          <w:p w14:paraId="7C57AC1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55</w:t>
            </w:r>
          </w:p>
        </w:tc>
        <w:tc>
          <w:tcPr>
            <w:tcW w:w="0" w:type="auto"/>
            <w:vAlign w:val="center"/>
            <w:hideMark/>
          </w:tcPr>
          <w:p w14:paraId="4A72023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12CAD3D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0A2CAD6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6F041B6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0B9C555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0782246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24.0</w:t>
            </w:r>
          </w:p>
        </w:tc>
        <w:tc>
          <w:tcPr>
            <w:tcW w:w="0" w:type="auto"/>
            <w:vAlign w:val="center"/>
            <w:hideMark/>
          </w:tcPr>
          <w:p w14:paraId="26BB2F5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97.2</w:t>
            </w:r>
          </w:p>
        </w:tc>
      </w:tr>
      <w:tr w:rsidR="00AF1A0F" w:rsidRPr="00AF1A0F" w14:paraId="1718B604" w14:textId="77777777" w:rsidTr="00AF1A0F">
        <w:trPr>
          <w:tblCellSpacing w:w="15" w:type="dxa"/>
        </w:trPr>
        <w:tc>
          <w:tcPr>
            <w:tcW w:w="0" w:type="auto"/>
            <w:vAlign w:val="center"/>
            <w:hideMark/>
          </w:tcPr>
          <w:p w14:paraId="626CF0B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WB023</w:t>
            </w:r>
          </w:p>
        </w:tc>
        <w:tc>
          <w:tcPr>
            <w:tcW w:w="0" w:type="auto"/>
            <w:vAlign w:val="center"/>
            <w:hideMark/>
          </w:tcPr>
          <w:p w14:paraId="085B919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36.987654,53.222345</w:t>
            </w:r>
          </w:p>
        </w:tc>
        <w:tc>
          <w:tcPr>
            <w:tcW w:w="0" w:type="auto"/>
            <w:vAlign w:val="center"/>
            <w:hideMark/>
          </w:tcPr>
          <w:p w14:paraId="3BED4A6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33</w:t>
            </w:r>
          </w:p>
        </w:tc>
        <w:tc>
          <w:tcPr>
            <w:tcW w:w="0" w:type="auto"/>
            <w:vAlign w:val="center"/>
            <w:hideMark/>
          </w:tcPr>
          <w:p w14:paraId="194B8D7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027EA50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4F8D1FF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740FD8D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1EFF857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4BB0887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20.1</w:t>
            </w:r>
          </w:p>
        </w:tc>
        <w:tc>
          <w:tcPr>
            <w:tcW w:w="0" w:type="auto"/>
            <w:vAlign w:val="center"/>
            <w:hideMark/>
          </w:tcPr>
          <w:p w14:paraId="4E6F18D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95.0</w:t>
            </w:r>
          </w:p>
        </w:tc>
      </w:tr>
      <w:tr w:rsidR="00AF1A0F" w:rsidRPr="00AF1A0F" w14:paraId="02660282" w14:textId="77777777" w:rsidTr="00AF1A0F">
        <w:trPr>
          <w:tblCellSpacing w:w="15" w:type="dxa"/>
        </w:trPr>
        <w:tc>
          <w:tcPr>
            <w:tcW w:w="0" w:type="auto"/>
            <w:vAlign w:val="center"/>
            <w:hideMark/>
          </w:tcPr>
          <w:p w14:paraId="2A0B7CF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WB024</w:t>
            </w:r>
          </w:p>
        </w:tc>
        <w:tc>
          <w:tcPr>
            <w:tcW w:w="0" w:type="auto"/>
            <w:vAlign w:val="center"/>
            <w:hideMark/>
          </w:tcPr>
          <w:p w14:paraId="15C6BEF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36.945321,53.198765</w:t>
            </w:r>
          </w:p>
        </w:tc>
        <w:tc>
          <w:tcPr>
            <w:tcW w:w="0" w:type="auto"/>
            <w:vAlign w:val="center"/>
            <w:hideMark/>
          </w:tcPr>
          <w:p w14:paraId="0498E76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42</w:t>
            </w:r>
          </w:p>
        </w:tc>
        <w:tc>
          <w:tcPr>
            <w:tcW w:w="0" w:type="auto"/>
            <w:vAlign w:val="center"/>
            <w:hideMark/>
          </w:tcPr>
          <w:p w14:paraId="78F1C31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6DD71CE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707DB7C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2200BEC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11A40F5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5DED732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22.6</w:t>
            </w:r>
          </w:p>
        </w:tc>
        <w:tc>
          <w:tcPr>
            <w:tcW w:w="0" w:type="auto"/>
            <w:vAlign w:val="center"/>
            <w:hideMark/>
          </w:tcPr>
          <w:p w14:paraId="7967138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95.6</w:t>
            </w:r>
          </w:p>
        </w:tc>
      </w:tr>
      <w:tr w:rsidR="00AF1A0F" w:rsidRPr="00AF1A0F" w14:paraId="516E57CF" w14:textId="77777777" w:rsidTr="00AF1A0F">
        <w:trPr>
          <w:tblCellSpacing w:w="15" w:type="dxa"/>
        </w:trPr>
        <w:tc>
          <w:tcPr>
            <w:tcW w:w="0" w:type="auto"/>
            <w:vAlign w:val="center"/>
            <w:hideMark/>
          </w:tcPr>
          <w:p w14:paraId="1E7AF97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WB025</w:t>
            </w:r>
          </w:p>
        </w:tc>
        <w:tc>
          <w:tcPr>
            <w:tcW w:w="0" w:type="auto"/>
            <w:vAlign w:val="center"/>
            <w:hideMark/>
          </w:tcPr>
          <w:p w14:paraId="6EC1F61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36.963210,53.211234</w:t>
            </w:r>
          </w:p>
        </w:tc>
        <w:tc>
          <w:tcPr>
            <w:tcW w:w="0" w:type="auto"/>
            <w:vAlign w:val="center"/>
            <w:hideMark/>
          </w:tcPr>
          <w:p w14:paraId="220AE4B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48</w:t>
            </w:r>
          </w:p>
        </w:tc>
        <w:tc>
          <w:tcPr>
            <w:tcW w:w="0" w:type="auto"/>
            <w:vAlign w:val="center"/>
            <w:hideMark/>
          </w:tcPr>
          <w:p w14:paraId="16F50CD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51FA24B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04604CF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7D746AB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762E5B3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6B6E7FD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23.2</w:t>
            </w:r>
          </w:p>
        </w:tc>
        <w:tc>
          <w:tcPr>
            <w:tcW w:w="0" w:type="auto"/>
            <w:vAlign w:val="center"/>
            <w:hideMark/>
          </w:tcPr>
          <w:p w14:paraId="092AFE6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96.0</w:t>
            </w:r>
          </w:p>
        </w:tc>
      </w:tr>
      <w:tr w:rsidR="00AF1A0F" w:rsidRPr="00AF1A0F" w14:paraId="02A3FF45" w14:textId="77777777" w:rsidTr="00AF1A0F">
        <w:trPr>
          <w:tblCellSpacing w:w="15" w:type="dxa"/>
        </w:trPr>
        <w:tc>
          <w:tcPr>
            <w:tcW w:w="0" w:type="auto"/>
            <w:vAlign w:val="center"/>
            <w:hideMark/>
          </w:tcPr>
          <w:p w14:paraId="112B885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WB026</w:t>
            </w:r>
          </w:p>
        </w:tc>
        <w:tc>
          <w:tcPr>
            <w:tcW w:w="0" w:type="auto"/>
            <w:vAlign w:val="center"/>
            <w:hideMark/>
          </w:tcPr>
          <w:p w14:paraId="4E1AAA9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36.912876,53.209876</w:t>
            </w:r>
          </w:p>
        </w:tc>
        <w:tc>
          <w:tcPr>
            <w:tcW w:w="0" w:type="auto"/>
            <w:vAlign w:val="center"/>
            <w:hideMark/>
          </w:tcPr>
          <w:p w14:paraId="700FC1D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35</w:t>
            </w:r>
          </w:p>
        </w:tc>
        <w:tc>
          <w:tcPr>
            <w:tcW w:w="0" w:type="auto"/>
            <w:vAlign w:val="center"/>
            <w:hideMark/>
          </w:tcPr>
          <w:p w14:paraId="278C448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4B2DA66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3156134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4E2DDA9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50289AB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40C53F7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21.0</w:t>
            </w:r>
          </w:p>
        </w:tc>
        <w:tc>
          <w:tcPr>
            <w:tcW w:w="0" w:type="auto"/>
            <w:vAlign w:val="center"/>
            <w:hideMark/>
          </w:tcPr>
          <w:p w14:paraId="6A20AD4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94.7</w:t>
            </w:r>
          </w:p>
        </w:tc>
      </w:tr>
      <w:tr w:rsidR="00AF1A0F" w:rsidRPr="00AF1A0F" w14:paraId="6260A180" w14:textId="77777777" w:rsidTr="00AF1A0F">
        <w:trPr>
          <w:tblCellSpacing w:w="15" w:type="dxa"/>
        </w:trPr>
        <w:tc>
          <w:tcPr>
            <w:tcW w:w="0" w:type="auto"/>
            <w:vAlign w:val="center"/>
            <w:hideMark/>
          </w:tcPr>
          <w:p w14:paraId="6884AD5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WB027</w:t>
            </w:r>
          </w:p>
        </w:tc>
        <w:tc>
          <w:tcPr>
            <w:tcW w:w="0" w:type="auto"/>
            <w:vAlign w:val="center"/>
            <w:hideMark/>
          </w:tcPr>
          <w:p w14:paraId="44F9DF8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36.932109,53.225432</w:t>
            </w:r>
          </w:p>
        </w:tc>
        <w:tc>
          <w:tcPr>
            <w:tcW w:w="0" w:type="auto"/>
            <w:vAlign w:val="center"/>
            <w:hideMark/>
          </w:tcPr>
          <w:p w14:paraId="4102475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39</w:t>
            </w:r>
          </w:p>
        </w:tc>
        <w:tc>
          <w:tcPr>
            <w:tcW w:w="0" w:type="auto"/>
            <w:vAlign w:val="center"/>
            <w:hideMark/>
          </w:tcPr>
          <w:p w14:paraId="0F77BF0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7FE7608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6A6E183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1CA3F0C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5859440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7394C2A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22.9</w:t>
            </w:r>
          </w:p>
        </w:tc>
        <w:tc>
          <w:tcPr>
            <w:tcW w:w="0" w:type="auto"/>
            <w:vAlign w:val="center"/>
            <w:hideMark/>
          </w:tcPr>
          <w:p w14:paraId="2CFC33E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95.8</w:t>
            </w:r>
          </w:p>
        </w:tc>
      </w:tr>
      <w:tr w:rsidR="00AF1A0F" w:rsidRPr="00AF1A0F" w14:paraId="2E17D880" w14:textId="77777777" w:rsidTr="00AF1A0F">
        <w:trPr>
          <w:tblCellSpacing w:w="15" w:type="dxa"/>
        </w:trPr>
        <w:tc>
          <w:tcPr>
            <w:tcW w:w="0" w:type="auto"/>
            <w:vAlign w:val="center"/>
            <w:hideMark/>
          </w:tcPr>
          <w:p w14:paraId="3020914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WB028</w:t>
            </w:r>
          </w:p>
        </w:tc>
        <w:tc>
          <w:tcPr>
            <w:tcW w:w="0" w:type="auto"/>
            <w:vAlign w:val="center"/>
            <w:hideMark/>
          </w:tcPr>
          <w:p w14:paraId="6C7137B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36.955432,53.218765</w:t>
            </w:r>
          </w:p>
        </w:tc>
        <w:tc>
          <w:tcPr>
            <w:tcW w:w="0" w:type="auto"/>
            <w:vAlign w:val="center"/>
            <w:hideMark/>
          </w:tcPr>
          <w:p w14:paraId="4E733DC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51</w:t>
            </w:r>
          </w:p>
        </w:tc>
        <w:tc>
          <w:tcPr>
            <w:tcW w:w="0" w:type="auto"/>
            <w:vAlign w:val="center"/>
            <w:hideMark/>
          </w:tcPr>
          <w:p w14:paraId="36169E8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1CCCEF6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7D08D8A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576D164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0EFD5D5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28F1C1F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23.7</w:t>
            </w:r>
          </w:p>
        </w:tc>
        <w:tc>
          <w:tcPr>
            <w:tcW w:w="0" w:type="auto"/>
            <w:vAlign w:val="center"/>
            <w:hideMark/>
          </w:tcPr>
          <w:p w14:paraId="5DAC17B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96.5</w:t>
            </w:r>
          </w:p>
        </w:tc>
      </w:tr>
      <w:tr w:rsidR="00AF1A0F" w:rsidRPr="00AF1A0F" w14:paraId="4A1288D1" w14:textId="77777777" w:rsidTr="00AF1A0F">
        <w:trPr>
          <w:tblCellSpacing w:w="15" w:type="dxa"/>
        </w:trPr>
        <w:tc>
          <w:tcPr>
            <w:tcW w:w="0" w:type="auto"/>
            <w:vAlign w:val="center"/>
            <w:hideMark/>
          </w:tcPr>
          <w:p w14:paraId="63D95F5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WB029</w:t>
            </w:r>
          </w:p>
        </w:tc>
        <w:tc>
          <w:tcPr>
            <w:tcW w:w="0" w:type="auto"/>
            <w:vAlign w:val="center"/>
            <w:hideMark/>
          </w:tcPr>
          <w:p w14:paraId="252C942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36.974321,53.207654</w:t>
            </w:r>
          </w:p>
        </w:tc>
        <w:tc>
          <w:tcPr>
            <w:tcW w:w="0" w:type="auto"/>
            <w:vAlign w:val="center"/>
            <w:hideMark/>
          </w:tcPr>
          <w:p w14:paraId="3A3D8C4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27</w:t>
            </w:r>
          </w:p>
        </w:tc>
        <w:tc>
          <w:tcPr>
            <w:tcW w:w="0" w:type="auto"/>
            <w:vAlign w:val="center"/>
            <w:hideMark/>
          </w:tcPr>
          <w:p w14:paraId="663BDC1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2176EC5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6A56AAB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19DFFCC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40F1576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05B1EC1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19.5</w:t>
            </w:r>
          </w:p>
        </w:tc>
        <w:tc>
          <w:tcPr>
            <w:tcW w:w="0" w:type="auto"/>
            <w:vAlign w:val="center"/>
            <w:hideMark/>
          </w:tcPr>
          <w:p w14:paraId="15BB35F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94.8</w:t>
            </w:r>
          </w:p>
        </w:tc>
      </w:tr>
      <w:tr w:rsidR="00AF1A0F" w:rsidRPr="00AF1A0F" w14:paraId="29864A3B" w14:textId="77777777" w:rsidTr="00AF1A0F">
        <w:trPr>
          <w:tblCellSpacing w:w="15" w:type="dxa"/>
        </w:trPr>
        <w:tc>
          <w:tcPr>
            <w:tcW w:w="0" w:type="auto"/>
            <w:vAlign w:val="center"/>
            <w:hideMark/>
          </w:tcPr>
          <w:p w14:paraId="4417A15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WB030</w:t>
            </w:r>
          </w:p>
        </w:tc>
        <w:tc>
          <w:tcPr>
            <w:tcW w:w="0" w:type="auto"/>
            <w:vAlign w:val="center"/>
            <w:hideMark/>
          </w:tcPr>
          <w:p w14:paraId="5994E07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36.912543,53.219876</w:t>
            </w:r>
          </w:p>
        </w:tc>
        <w:tc>
          <w:tcPr>
            <w:tcW w:w="0" w:type="auto"/>
            <w:vAlign w:val="center"/>
            <w:hideMark/>
          </w:tcPr>
          <w:p w14:paraId="3F7423F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43</w:t>
            </w:r>
          </w:p>
        </w:tc>
        <w:tc>
          <w:tcPr>
            <w:tcW w:w="0" w:type="auto"/>
            <w:vAlign w:val="center"/>
            <w:hideMark/>
          </w:tcPr>
          <w:p w14:paraId="6594F32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1E40138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1B38FF8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74AF925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0E8E0B9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7A5E8C2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22.1</w:t>
            </w:r>
          </w:p>
        </w:tc>
        <w:tc>
          <w:tcPr>
            <w:tcW w:w="0" w:type="auto"/>
            <w:vAlign w:val="center"/>
            <w:hideMark/>
          </w:tcPr>
          <w:p w14:paraId="18344D4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95.3</w:t>
            </w:r>
          </w:p>
        </w:tc>
      </w:tr>
      <w:tr w:rsidR="00AF1A0F" w:rsidRPr="00AF1A0F" w14:paraId="04F7E6BC" w14:textId="77777777" w:rsidTr="00AF1A0F">
        <w:trPr>
          <w:tblCellSpacing w:w="15" w:type="dxa"/>
        </w:trPr>
        <w:tc>
          <w:tcPr>
            <w:tcW w:w="0" w:type="auto"/>
            <w:vAlign w:val="center"/>
            <w:hideMark/>
          </w:tcPr>
          <w:p w14:paraId="1FDA894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WB031</w:t>
            </w:r>
          </w:p>
        </w:tc>
        <w:tc>
          <w:tcPr>
            <w:tcW w:w="0" w:type="auto"/>
            <w:vAlign w:val="center"/>
            <w:hideMark/>
          </w:tcPr>
          <w:p w14:paraId="1DD2674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36.934210,53.230987</w:t>
            </w:r>
          </w:p>
        </w:tc>
        <w:tc>
          <w:tcPr>
            <w:tcW w:w="0" w:type="auto"/>
            <w:vAlign w:val="center"/>
            <w:hideMark/>
          </w:tcPr>
          <w:p w14:paraId="2BD1D96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56</w:t>
            </w:r>
          </w:p>
        </w:tc>
        <w:tc>
          <w:tcPr>
            <w:tcW w:w="0" w:type="auto"/>
            <w:vAlign w:val="center"/>
            <w:hideMark/>
          </w:tcPr>
          <w:p w14:paraId="2C8D210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3D37D0C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2150F24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396A758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442C056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67D7105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23.8</w:t>
            </w:r>
          </w:p>
        </w:tc>
        <w:tc>
          <w:tcPr>
            <w:tcW w:w="0" w:type="auto"/>
            <w:vAlign w:val="center"/>
            <w:hideMark/>
          </w:tcPr>
          <w:p w14:paraId="409A92A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96.2</w:t>
            </w:r>
          </w:p>
        </w:tc>
      </w:tr>
      <w:tr w:rsidR="00AF1A0F" w:rsidRPr="00AF1A0F" w14:paraId="5335875F" w14:textId="77777777" w:rsidTr="00AF1A0F">
        <w:trPr>
          <w:tblCellSpacing w:w="15" w:type="dxa"/>
        </w:trPr>
        <w:tc>
          <w:tcPr>
            <w:tcW w:w="0" w:type="auto"/>
            <w:vAlign w:val="center"/>
            <w:hideMark/>
          </w:tcPr>
          <w:p w14:paraId="355B6F4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WB032</w:t>
            </w:r>
          </w:p>
        </w:tc>
        <w:tc>
          <w:tcPr>
            <w:tcW w:w="0" w:type="auto"/>
            <w:vAlign w:val="center"/>
            <w:hideMark/>
          </w:tcPr>
          <w:p w14:paraId="0FC8940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36.958765,53.215432</w:t>
            </w:r>
          </w:p>
        </w:tc>
        <w:tc>
          <w:tcPr>
            <w:tcW w:w="0" w:type="auto"/>
            <w:vAlign w:val="center"/>
            <w:hideMark/>
          </w:tcPr>
          <w:p w14:paraId="1CE3312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29</w:t>
            </w:r>
          </w:p>
        </w:tc>
        <w:tc>
          <w:tcPr>
            <w:tcW w:w="0" w:type="auto"/>
            <w:vAlign w:val="center"/>
            <w:hideMark/>
          </w:tcPr>
          <w:p w14:paraId="52E1548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29746AB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722F376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186EA3A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6789CB2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2C44B1C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20.5</w:t>
            </w:r>
          </w:p>
        </w:tc>
        <w:tc>
          <w:tcPr>
            <w:tcW w:w="0" w:type="auto"/>
            <w:vAlign w:val="center"/>
            <w:hideMark/>
          </w:tcPr>
          <w:p w14:paraId="6264E1C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94.5</w:t>
            </w:r>
          </w:p>
        </w:tc>
      </w:tr>
      <w:tr w:rsidR="00AF1A0F" w:rsidRPr="00AF1A0F" w14:paraId="53781A56" w14:textId="77777777" w:rsidTr="00AF1A0F">
        <w:trPr>
          <w:tblCellSpacing w:w="15" w:type="dxa"/>
        </w:trPr>
        <w:tc>
          <w:tcPr>
            <w:tcW w:w="0" w:type="auto"/>
            <w:vAlign w:val="center"/>
            <w:hideMark/>
          </w:tcPr>
          <w:p w14:paraId="479734A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WB033</w:t>
            </w:r>
          </w:p>
        </w:tc>
        <w:tc>
          <w:tcPr>
            <w:tcW w:w="0" w:type="auto"/>
            <w:vAlign w:val="center"/>
            <w:hideMark/>
          </w:tcPr>
          <w:p w14:paraId="0ECCEA0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36.973210,53.223456</w:t>
            </w:r>
          </w:p>
        </w:tc>
        <w:tc>
          <w:tcPr>
            <w:tcW w:w="0" w:type="auto"/>
            <w:vAlign w:val="center"/>
            <w:hideMark/>
          </w:tcPr>
          <w:p w14:paraId="6639E65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45</w:t>
            </w:r>
          </w:p>
        </w:tc>
        <w:tc>
          <w:tcPr>
            <w:tcW w:w="0" w:type="auto"/>
            <w:vAlign w:val="center"/>
            <w:hideMark/>
          </w:tcPr>
          <w:p w14:paraId="564606A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577ACC6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1CFF5B3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0B5A11E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196CF5F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042445D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23.0</w:t>
            </w:r>
          </w:p>
        </w:tc>
        <w:tc>
          <w:tcPr>
            <w:tcW w:w="0" w:type="auto"/>
            <w:vAlign w:val="center"/>
            <w:hideMark/>
          </w:tcPr>
          <w:p w14:paraId="7E99204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95.9</w:t>
            </w:r>
          </w:p>
        </w:tc>
      </w:tr>
      <w:tr w:rsidR="00AF1A0F" w:rsidRPr="00AF1A0F" w14:paraId="4FF260CF" w14:textId="77777777" w:rsidTr="00AF1A0F">
        <w:trPr>
          <w:tblCellSpacing w:w="15" w:type="dxa"/>
        </w:trPr>
        <w:tc>
          <w:tcPr>
            <w:tcW w:w="0" w:type="auto"/>
            <w:vAlign w:val="center"/>
            <w:hideMark/>
          </w:tcPr>
          <w:p w14:paraId="4197274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WB034</w:t>
            </w:r>
          </w:p>
        </w:tc>
        <w:tc>
          <w:tcPr>
            <w:tcW w:w="0" w:type="auto"/>
            <w:vAlign w:val="center"/>
            <w:hideMark/>
          </w:tcPr>
          <w:p w14:paraId="5ECB17C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36.987432,53.218765</w:t>
            </w:r>
          </w:p>
        </w:tc>
        <w:tc>
          <w:tcPr>
            <w:tcW w:w="0" w:type="auto"/>
            <w:vAlign w:val="center"/>
            <w:hideMark/>
          </w:tcPr>
          <w:p w14:paraId="305B00B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38</w:t>
            </w:r>
          </w:p>
        </w:tc>
        <w:tc>
          <w:tcPr>
            <w:tcW w:w="0" w:type="auto"/>
            <w:vAlign w:val="center"/>
            <w:hideMark/>
          </w:tcPr>
          <w:p w14:paraId="2E37F9E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347BB37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08A0C92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1B52A13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4C00452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4168BDA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22.7</w:t>
            </w:r>
          </w:p>
        </w:tc>
        <w:tc>
          <w:tcPr>
            <w:tcW w:w="0" w:type="auto"/>
            <w:vAlign w:val="center"/>
            <w:hideMark/>
          </w:tcPr>
          <w:p w14:paraId="6A40B87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95.6</w:t>
            </w:r>
          </w:p>
        </w:tc>
      </w:tr>
      <w:tr w:rsidR="00AF1A0F" w:rsidRPr="00AF1A0F" w14:paraId="06CDCE17" w14:textId="77777777" w:rsidTr="00AF1A0F">
        <w:trPr>
          <w:tblCellSpacing w:w="15" w:type="dxa"/>
        </w:trPr>
        <w:tc>
          <w:tcPr>
            <w:tcW w:w="0" w:type="auto"/>
            <w:vAlign w:val="center"/>
            <w:hideMark/>
          </w:tcPr>
          <w:p w14:paraId="2078D76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WB035</w:t>
            </w:r>
          </w:p>
        </w:tc>
        <w:tc>
          <w:tcPr>
            <w:tcW w:w="0" w:type="auto"/>
            <w:vAlign w:val="center"/>
            <w:hideMark/>
          </w:tcPr>
          <w:p w14:paraId="56EBEA4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36.912654,53.207654</w:t>
            </w:r>
          </w:p>
        </w:tc>
        <w:tc>
          <w:tcPr>
            <w:tcW w:w="0" w:type="auto"/>
            <w:vAlign w:val="center"/>
            <w:hideMark/>
          </w:tcPr>
          <w:p w14:paraId="33875C3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52</w:t>
            </w:r>
          </w:p>
        </w:tc>
        <w:tc>
          <w:tcPr>
            <w:tcW w:w="0" w:type="auto"/>
            <w:vAlign w:val="center"/>
            <w:hideMark/>
          </w:tcPr>
          <w:p w14:paraId="6AE898B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7836B6C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660F19D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6C5FC27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30B5571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37DB800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23.4</w:t>
            </w:r>
          </w:p>
        </w:tc>
        <w:tc>
          <w:tcPr>
            <w:tcW w:w="0" w:type="auto"/>
            <w:vAlign w:val="center"/>
            <w:hideMark/>
          </w:tcPr>
          <w:p w14:paraId="7ACC330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96.2</w:t>
            </w:r>
          </w:p>
        </w:tc>
      </w:tr>
      <w:tr w:rsidR="00AF1A0F" w:rsidRPr="00AF1A0F" w14:paraId="6FE35101" w14:textId="77777777" w:rsidTr="00AF1A0F">
        <w:trPr>
          <w:tblCellSpacing w:w="15" w:type="dxa"/>
        </w:trPr>
        <w:tc>
          <w:tcPr>
            <w:tcW w:w="0" w:type="auto"/>
            <w:vAlign w:val="center"/>
            <w:hideMark/>
          </w:tcPr>
          <w:p w14:paraId="2067ED4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WB036</w:t>
            </w:r>
          </w:p>
        </w:tc>
        <w:tc>
          <w:tcPr>
            <w:tcW w:w="0" w:type="auto"/>
            <w:vAlign w:val="center"/>
            <w:hideMark/>
          </w:tcPr>
          <w:p w14:paraId="4E07452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36.944321,53.212345</w:t>
            </w:r>
          </w:p>
        </w:tc>
        <w:tc>
          <w:tcPr>
            <w:tcW w:w="0" w:type="auto"/>
            <w:vAlign w:val="center"/>
            <w:hideMark/>
          </w:tcPr>
          <w:p w14:paraId="07F4495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31</w:t>
            </w:r>
          </w:p>
        </w:tc>
        <w:tc>
          <w:tcPr>
            <w:tcW w:w="0" w:type="auto"/>
            <w:vAlign w:val="center"/>
            <w:hideMark/>
          </w:tcPr>
          <w:p w14:paraId="41ADC76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42C8650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1CD7D15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1E87121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3ECD85C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6D92B89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21.8</w:t>
            </w:r>
          </w:p>
        </w:tc>
        <w:tc>
          <w:tcPr>
            <w:tcW w:w="0" w:type="auto"/>
            <w:vAlign w:val="center"/>
            <w:hideMark/>
          </w:tcPr>
          <w:p w14:paraId="30C0CF7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95.4</w:t>
            </w:r>
          </w:p>
        </w:tc>
      </w:tr>
      <w:tr w:rsidR="00AF1A0F" w:rsidRPr="00AF1A0F" w14:paraId="19BEC2EA" w14:textId="77777777" w:rsidTr="00AF1A0F">
        <w:trPr>
          <w:tblCellSpacing w:w="15" w:type="dxa"/>
        </w:trPr>
        <w:tc>
          <w:tcPr>
            <w:tcW w:w="0" w:type="auto"/>
            <w:vAlign w:val="center"/>
            <w:hideMark/>
          </w:tcPr>
          <w:p w14:paraId="7EA7989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WB037</w:t>
            </w:r>
          </w:p>
        </w:tc>
        <w:tc>
          <w:tcPr>
            <w:tcW w:w="0" w:type="auto"/>
            <w:vAlign w:val="center"/>
            <w:hideMark/>
          </w:tcPr>
          <w:p w14:paraId="7E958AD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36.932765,53.220987</w:t>
            </w:r>
          </w:p>
        </w:tc>
        <w:tc>
          <w:tcPr>
            <w:tcW w:w="0" w:type="auto"/>
            <w:vAlign w:val="center"/>
            <w:hideMark/>
          </w:tcPr>
          <w:p w14:paraId="49FBED3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47</w:t>
            </w:r>
          </w:p>
        </w:tc>
        <w:tc>
          <w:tcPr>
            <w:tcW w:w="0" w:type="auto"/>
            <w:vAlign w:val="center"/>
            <w:hideMark/>
          </w:tcPr>
          <w:p w14:paraId="60C816B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771D66F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3E03F9C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3993393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6006C39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7E8AD5D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23.3</w:t>
            </w:r>
          </w:p>
        </w:tc>
        <w:tc>
          <w:tcPr>
            <w:tcW w:w="0" w:type="auto"/>
            <w:vAlign w:val="center"/>
            <w:hideMark/>
          </w:tcPr>
          <w:p w14:paraId="2F3B873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96.1</w:t>
            </w:r>
          </w:p>
        </w:tc>
      </w:tr>
      <w:tr w:rsidR="00AF1A0F" w:rsidRPr="00AF1A0F" w14:paraId="4221B808" w14:textId="77777777" w:rsidTr="00AF1A0F">
        <w:trPr>
          <w:tblCellSpacing w:w="15" w:type="dxa"/>
        </w:trPr>
        <w:tc>
          <w:tcPr>
            <w:tcW w:w="0" w:type="auto"/>
            <w:vAlign w:val="center"/>
            <w:hideMark/>
          </w:tcPr>
          <w:p w14:paraId="4648497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WB038</w:t>
            </w:r>
          </w:p>
        </w:tc>
        <w:tc>
          <w:tcPr>
            <w:tcW w:w="0" w:type="auto"/>
            <w:vAlign w:val="center"/>
            <w:hideMark/>
          </w:tcPr>
          <w:p w14:paraId="5E3879B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36.958432,53.225432</w:t>
            </w:r>
          </w:p>
        </w:tc>
        <w:tc>
          <w:tcPr>
            <w:tcW w:w="0" w:type="auto"/>
            <w:vAlign w:val="center"/>
            <w:hideMark/>
          </w:tcPr>
          <w:p w14:paraId="37A1F62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w:t>
            </w:r>
          </w:p>
        </w:tc>
        <w:tc>
          <w:tcPr>
            <w:tcW w:w="0" w:type="auto"/>
            <w:vAlign w:val="center"/>
            <w:hideMark/>
          </w:tcPr>
          <w:p w14:paraId="5B6D61D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0E4EE12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0321490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2EFC391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1D25DD4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50A6BBB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22.0</w:t>
            </w:r>
          </w:p>
        </w:tc>
        <w:tc>
          <w:tcPr>
            <w:tcW w:w="0" w:type="auto"/>
            <w:vAlign w:val="center"/>
            <w:hideMark/>
          </w:tcPr>
          <w:p w14:paraId="277B596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95.3</w:t>
            </w:r>
          </w:p>
        </w:tc>
      </w:tr>
      <w:tr w:rsidR="00AF1A0F" w:rsidRPr="00AF1A0F" w14:paraId="12D0BE08" w14:textId="77777777" w:rsidTr="00AF1A0F">
        <w:trPr>
          <w:tblCellSpacing w:w="15" w:type="dxa"/>
        </w:trPr>
        <w:tc>
          <w:tcPr>
            <w:tcW w:w="0" w:type="auto"/>
            <w:vAlign w:val="center"/>
            <w:hideMark/>
          </w:tcPr>
          <w:p w14:paraId="229DEF2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WB039</w:t>
            </w:r>
          </w:p>
        </w:tc>
        <w:tc>
          <w:tcPr>
            <w:tcW w:w="0" w:type="auto"/>
            <w:vAlign w:val="center"/>
            <w:hideMark/>
          </w:tcPr>
          <w:p w14:paraId="1FECD31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36.973654,53.218765</w:t>
            </w:r>
          </w:p>
        </w:tc>
        <w:tc>
          <w:tcPr>
            <w:tcW w:w="0" w:type="auto"/>
            <w:vAlign w:val="center"/>
            <w:hideMark/>
          </w:tcPr>
          <w:p w14:paraId="5B6AA8A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50</w:t>
            </w:r>
          </w:p>
        </w:tc>
        <w:tc>
          <w:tcPr>
            <w:tcW w:w="0" w:type="auto"/>
            <w:vAlign w:val="center"/>
            <w:hideMark/>
          </w:tcPr>
          <w:p w14:paraId="25D4778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62F9D7E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25DD51D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3698E45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227DC66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4E308E7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23.9</w:t>
            </w:r>
          </w:p>
        </w:tc>
        <w:tc>
          <w:tcPr>
            <w:tcW w:w="0" w:type="auto"/>
            <w:vAlign w:val="center"/>
            <w:hideMark/>
          </w:tcPr>
          <w:p w14:paraId="37D5740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96.3</w:t>
            </w:r>
          </w:p>
        </w:tc>
      </w:tr>
      <w:tr w:rsidR="00AF1A0F" w:rsidRPr="00AF1A0F" w14:paraId="7D092703" w14:textId="77777777" w:rsidTr="00AF1A0F">
        <w:trPr>
          <w:tblCellSpacing w:w="15" w:type="dxa"/>
        </w:trPr>
        <w:tc>
          <w:tcPr>
            <w:tcW w:w="0" w:type="auto"/>
            <w:vAlign w:val="center"/>
            <w:hideMark/>
          </w:tcPr>
          <w:p w14:paraId="6D17070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WB040</w:t>
            </w:r>
          </w:p>
        </w:tc>
        <w:tc>
          <w:tcPr>
            <w:tcW w:w="0" w:type="auto"/>
            <w:vAlign w:val="center"/>
            <w:hideMark/>
          </w:tcPr>
          <w:p w14:paraId="27768F3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36.912987,53.219654</w:t>
            </w:r>
          </w:p>
        </w:tc>
        <w:tc>
          <w:tcPr>
            <w:tcW w:w="0" w:type="auto"/>
            <w:vAlign w:val="center"/>
            <w:hideMark/>
          </w:tcPr>
          <w:p w14:paraId="0A61C10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33</w:t>
            </w:r>
          </w:p>
        </w:tc>
        <w:tc>
          <w:tcPr>
            <w:tcW w:w="0" w:type="auto"/>
            <w:vAlign w:val="center"/>
            <w:hideMark/>
          </w:tcPr>
          <w:p w14:paraId="6337B17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6A9F0BD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72966ED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1026A38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355CCDF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44560E4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22.4</w:t>
            </w:r>
          </w:p>
        </w:tc>
        <w:tc>
          <w:tcPr>
            <w:tcW w:w="0" w:type="auto"/>
            <w:vAlign w:val="center"/>
            <w:hideMark/>
          </w:tcPr>
          <w:p w14:paraId="346E0D8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95.7</w:t>
            </w:r>
          </w:p>
        </w:tc>
      </w:tr>
      <w:tr w:rsidR="00AF1A0F" w:rsidRPr="00AF1A0F" w14:paraId="40F73BC8" w14:textId="77777777" w:rsidTr="00AF1A0F">
        <w:trPr>
          <w:tblCellSpacing w:w="15" w:type="dxa"/>
        </w:trPr>
        <w:tc>
          <w:tcPr>
            <w:tcW w:w="0" w:type="auto"/>
            <w:vAlign w:val="center"/>
            <w:hideMark/>
          </w:tcPr>
          <w:p w14:paraId="632AA8C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WB041</w:t>
            </w:r>
          </w:p>
        </w:tc>
        <w:tc>
          <w:tcPr>
            <w:tcW w:w="0" w:type="auto"/>
            <w:vAlign w:val="center"/>
            <w:hideMark/>
          </w:tcPr>
          <w:p w14:paraId="7699E2E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36.934321,53.208765</w:t>
            </w:r>
          </w:p>
        </w:tc>
        <w:tc>
          <w:tcPr>
            <w:tcW w:w="0" w:type="auto"/>
            <w:vAlign w:val="center"/>
            <w:hideMark/>
          </w:tcPr>
          <w:p w14:paraId="08A1FD5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41</w:t>
            </w:r>
          </w:p>
        </w:tc>
        <w:tc>
          <w:tcPr>
            <w:tcW w:w="0" w:type="auto"/>
            <w:vAlign w:val="center"/>
            <w:hideMark/>
          </w:tcPr>
          <w:p w14:paraId="4980317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55F78E8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1523D67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1AE8668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60B14EA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0D24780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23.1</w:t>
            </w:r>
          </w:p>
        </w:tc>
        <w:tc>
          <w:tcPr>
            <w:tcW w:w="0" w:type="auto"/>
            <w:vAlign w:val="center"/>
            <w:hideMark/>
          </w:tcPr>
          <w:p w14:paraId="4B1D5FF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95.9</w:t>
            </w:r>
          </w:p>
        </w:tc>
      </w:tr>
      <w:tr w:rsidR="00AF1A0F" w:rsidRPr="00AF1A0F" w14:paraId="013817E1" w14:textId="77777777" w:rsidTr="00AF1A0F">
        <w:trPr>
          <w:tblCellSpacing w:w="15" w:type="dxa"/>
        </w:trPr>
        <w:tc>
          <w:tcPr>
            <w:tcW w:w="0" w:type="auto"/>
            <w:vAlign w:val="center"/>
            <w:hideMark/>
          </w:tcPr>
          <w:p w14:paraId="67BD323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WB042</w:t>
            </w:r>
          </w:p>
        </w:tc>
        <w:tc>
          <w:tcPr>
            <w:tcW w:w="0" w:type="auto"/>
            <w:vAlign w:val="center"/>
            <w:hideMark/>
          </w:tcPr>
          <w:p w14:paraId="603C113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36.958210,53.215987</w:t>
            </w:r>
          </w:p>
        </w:tc>
        <w:tc>
          <w:tcPr>
            <w:tcW w:w="0" w:type="auto"/>
            <w:vAlign w:val="center"/>
            <w:hideMark/>
          </w:tcPr>
          <w:p w14:paraId="7B6C5AE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54</w:t>
            </w:r>
          </w:p>
        </w:tc>
        <w:tc>
          <w:tcPr>
            <w:tcW w:w="0" w:type="auto"/>
            <w:vAlign w:val="center"/>
            <w:hideMark/>
          </w:tcPr>
          <w:p w14:paraId="06E7D1B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0665411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757F8AA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38F77E2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09AEF19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1776DE6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23.7</w:t>
            </w:r>
          </w:p>
        </w:tc>
        <w:tc>
          <w:tcPr>
            <w:tcW w:w="0" w:type="auto"/>
            <w:vAlign w:val="center"/>
            <w:hideMark/>
          </w:tcPr>
          <w:p w14:paraId="463F309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96.4</w:t>
            </w:r>
          </w:p>
        </w:tc>
      </w:tr>
      <w:tr w:rsidR="00AF1A0F" w:rsidRPr="00AF1A0F" w14:paraId="3D7E7675" w14:textId="77777777" w:rsidTr="00AF1A0F">
        <w:trPr>
          <w:tblCellSpacing w:w="15" w:type="dxa"/>
        </w:trPr>
        <w:tc>
          <w:tcPr>
            <w:tcW w:w="0" w:type="auto"/>
            <w:vAlign w:val="center"/>
            <w:hideMark/>
          </w:tcPr>
          <w:p w14:paraId="5FF8D25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WB043</w:t>
            </w:r>
          </w:p>
        </w:tc>
        <w:tc>
          <w:tcPr>
            <w:tcW w:w="0" w:type="auto"/>
            <w:vAlign w:val="center"/>
            <w:hideMark/>
          </w:tcPr>
          <w:p w14:paraId="67AAA8B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36.973876,53.207654</w:t>
            </w:r>
          </w:p>
        </w:tc>
        <w:tc>
          <w:tcPr>
            <w:tcW w:w="0" w:type="auto"/>
            <w:vAlign w:val="center"/>
            <w:hideMark/>
          </w:tcPr>
          <w:p w14:paraId="1916D6D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29</w:t>
            </w:r>
          </w:p>
        </w:tc>
        <w:tc>
          <w:tcPr>
            <w:tcW w:w="0" w:type="auto"/>
            <w:vAlign w:val="center"/>
            <w:hideMark/>
          </w:tcPr>
          <w:p w14:paraId="1C3B9FB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366BD5A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61F01FC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5400641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2E0CD32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3D0D17E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21.2</w:t>
            </w:r>
          </w:p>
        </w:tc>
        <w:tc>
          <w:tcPr>
            <w:tcW w:w="0" w:type="auto"/>
            <w:vAlign w:val="center"/>
            <w:hideMark/>
          </w:tcPr>
          <w:p w14:paraId="3A5A83C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95.0</w:t>
            </w:r>
          </w:p>
        </w:tc>
      </w:tr>
      <w:tr w:rsidR="00AF1A0F" w:rsidRPr="00AF1A0F" w14:paraId="200244C7" w14:textId="77777777" w:rsidTr="00AF1A0F">
        <w:trPr>
          <w:tblCellSpacing w:w="15" w:type="dxa"/>
        </w:trPr>
        <w:tc>
          <w:tcPr>
            <w:tcW w:w="0" w:type="auto"/>
            <w:vAlign w:val="center"/>
            <w:hideMark/>
          </w:tcPr>
          <w:p w14:paraId="3793487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WB044</w:t>
            </w:r>
          </w:p>
        </w:tc>
        <w:tc>
          <w:tcPr>
            <w:tcW w:w="0" w:type="auto"/>
            <w:vAlign w:val="center"/>
            <w:hideMark/>
          </w:tcPr>
          <w:p w14:paraId="284EB3A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36.912432,53.225432</w:t>
            </w:r>
          </w:p>
        </w:tc>
        <w:tc>
          <w:tcPr>
            <w:tcW w:w="0" w:type="auto"/>
            <w:vAlign w:val="center"/>
            <w:hideMark/>
          </w:tcPr>
          <w:p w14:paraId="6E4FB62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35</w:t>
            </w:r>
          </w:p>
        </w:tc>
        <w:tc>
          <w:tcPr>
            <w:tcW w:w="0" w:type="auto"/>
            <w:vAlign w:val="center"/>
            <w:hideMark/>
          </w:tcPr>
          <w:p w14:paraId="030C133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014A1A6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12E3606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37F4F88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4BEECF2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238CF59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22.5</w:t>
            </w:r>
          </w:p>
        </w:tc>
        <w:tc>
          <w:tcPr>
            <w:tcW w:w="0" w:type="auto"/>
            <w:vAlign w:val="center"/>
            <w:hideMark/>
          </w:tcPr>
          <w:p w14:paraId="71B74C9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95.5</w:t>
            </w:r>
          </w:p>
        </w:tc>
      </w:tr>
      <w:tr w:rsidR="00AF1A0F" w:rsidRPr="00AF1A0F" w14:paraId="08E5401F" w14:textId="77777777" w:rsidTr="00AF1A0F">
        <w:trPr>
          <w:tblCellSpacing w:w="15" w:type="dxa"/>
        </w:trPr>
        <w:tc>
          <w:tcPr>
            <w:tcW w:w="0" w:type="auto"/>
            <w:vAlign w:val="center"/>
            <w:hideMark/>
          </w:tcPr>
          <w:p w14:paraId="12154CF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WB045</w:t>
            </w:r>
          </w:p>
        </w:tc>
        <w:tc>
          <w:tcPr>
            <w:tcW w:w="0" w:type="auto"/>
            <w:vAlign w:val="center"/>
            <w:hideMark/>
          </w:tcPr>
          <w:p w14:paraId="5635EB2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36.934987,53.218765</w:t>
            </w:r>
          </w:p>
        </w:tc>
        <w:tc>
          <w:tcPr>
            <w:tcW w:w="0" w:type="auto"/>
            <w:vAlign w:val="center"/>
            <w:hideMark/>
          </w:tcPr>
          <w:p w14:paraId="6D8A3D8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48</w:t>
            </w:r>
          </w:p>
        </w:tc>
        <w:tc>
          <w:tcPr>
            <w:tcW w:w="0" w:type="auto"/>
            <w:vAlign w:val="center"/>
            <w:hideMark/>
          </w:tcPr>
          <w:p w14:paraId="6B68785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21DE19F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6098048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42F1C3E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4FF50BC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06D16DC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23.6</w:t>
            </w:r>
          </w:p>
        </w:tc>
        <w:tc>
          <w:tcPr>
            <w:tcW w:w="0" w:type="auto"/>
            <w:vAlign w:val="center"/>
            <w:hideMark/>
          </w:tcPr>
          <w:p w14:paraId="2B6CD2F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96.2</w:t>
            </w:r>
          </w:p>
        </w:tc>
      </w:tr>
      <w:tr w:rsidR="00AF1A0F" w:rsidRPr="00AF1A0F" w14:paraId="0EEB278C" w14:textId="77777777" w:rsidTr="00AF1A0F">
        <w:trPr>
          <w:tblCellSpacing w:w="15" w:type="dxa"/>
        </w:trPr>
        <w:tc>
          <w:tcPr>
            <w:tcW w:w="0" w:type="auto"/>
            <w:vAlign w:val="center"/>
            <w:hideMark/>
          </w:tcPr>
          <w:p w14:paraId="5DD98D3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WB046</w:t>
            </w:r>
          </w:p>
        </w:tc>
        <w:tc>
          <w:tcPr>
            <w:tcW w:w="0" w:type="auto"/>
            <w:vAlign w:val="center"/>
            <w:hideMark/>
          </w:tcPr>
          <w:p w14:paraId="7E0AB03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36.958654,53.212345</w:t>
            </w:r>
          </w:p>
        </w:tc>
        <w:tc>
          <w:tcPr>
            <w:tcW w:w="0" w:type="auto"/>
            <w:vAlign w:val="center"/>
            <w:hideMark/>
          </w:tcPr>
          <w:p w14:paraId="7B184F1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31</w:t>
            </w:r>
          </w:p>
        </w:tc>
        <w:tc>
          <w:tcPr>
            <w:tcW w:w="0" w:type="auto"/>
            <w:vAlign w:val="center"/>
            <w:hideMark/>
          </w:tcPr>
          <w:p w14:paraId="6E9FA02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7CCF5D1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3A34323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7F7784F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2734731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222FE2F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21.9</w:t>
            </w:r>
          </w:p>
        </w:tc>
        <w:tc>
          <w:tcPr>
            <w:tcW w:w="0" w:type="auto"/>
            <w:vAlign w:val="center"/>
            <w:hideMark/>
          </w:tcPr>
          <w:p w14:paraId="22220A2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95.4</w:t>
            </w:r>
          </w:p>
        </w:tc>
      </w:tr>
      <w:tr w:rsidR="00AF1A0F" w:rsidRPr="00AF1A0F" w14:paraId="7B75DB97" w14:textId="77777777" w:rsidTr="00AF1A0F">
        <w:trPr>
          <w:tblCellSpacing w:w="15" w:type="dxa"/>
        </w:trPr>
        <w:tc>
          <w:tcPr>
            <w:tcW w:w="0" w:type="auto"/>
            <w:vAlign w:val="center"/>
            <w:hideMark/>
          </w:tcPr>
          <w:p w14:paraId="6E58E8F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WB047</w:t>
            </w:r>
          </w:p>
        </w:tc>
        <w:tc>
          <w:tcPr>
            <w:tcW w:w="0" w:type="auto"/>
            <w:vAlign w:val="center"/>
            <w:hideMark/>
          </w:tcPr>
          <w:p w14:paraId="63EF4EE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36.973432,53.220987</w:t>
            </w:r>
          </w:p>
        </w:tc>
        <w:tc>
          <w:tcPr>
            <w:tcW w:w="0" w:type="auto"/>
            <w:vAlign w:val="center"/>
            <w:hideMark/>
          </w:tcPr>
          <w:p w14:paraId="6EB2229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43</w:t>
            </w:r>
          </w:p>
        </w:tc>
        <w:tc>
          <w:tcPr>
            <w:tcW w:w="0" w:type="auto"/>
            <w:vAlign w:val="center"/>
            <w:hideMark/>
          </w:tcPr>
          <w:p w14:paraId="42E7048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33A5961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727B010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73E2AD1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5A169BC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3062EE1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23.2</w:t>
            </w:r>
          </w:p>
        </w:tc>
        <w:tc>
          <w:tcPr>
            <w:tcW w:w="0" w:type="auto"/>
            <w:vAlign w:val="center"/>
            <w:hideMark/>
          </w:tcPr>
          <w:p w14:paraId="5E54EF8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95.9</w:t>
            </w:r>
          </w:p>
        </w:tc>
      </w:tr>
      <w:tr w:rsidR="00AF1A0F" w:rsidRPr="00AF1A0F" w14:paraId="58ADE40A" w14:textId="77777777" w:rsidTr="00AF1A0F">
        <w:trPr>
          <w:tblCellSpacing w:w="15" w:type="dxa"/>
        </w:trPr>
        <w:tc>
          <w:tcPr>
            <w:tcW w:w="0" w:type="auto"/>
            <w:vAlign w:val="center"/>
            <w:hideMark/>
          </w:tcPr>
          <w:p w14:paraId="73762FF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WB048</w:t>
            </w:r>
          </w:p>
        </w:tc>
        <w:tc>
          <w:tcPr>
            <w:tcW w:w="0" w:type="auto"/>
            <w:vAlign w:val="center"/>
            <w:hideMark/>
          </w:tcPr>
          <w:p w14:paraId="181BA16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36.987210,53.218432</w:t>
            </w:r>
          </w:p>
        </w:tc>
        <w:tc>
          <w:tcPr>
            <w:tcW w:w="0" w:type="auto"/>
            <w:vAlign w:val="center"/>
            <w:hideMark/>
          </w:tcPr>
          <w:p w14:paraId="770BB19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37</w:t>
            </w:r>
          </w:p>
        </w:tc>
        <w:tc>
          <w:tcPr>
            <w:tcW w:w="0" w:type="auto"/>
            <w:vAlign w:val="center"/>
            <w:hideMark/>
          </w:tcPr>
          <w:p w14:paraId="16A8475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50C5C70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4E70F2A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5E1A5A8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340F765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503B88C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22.1</w:t>
            </w:r>
          </w:p>
        </w:tc>
        <w:tc>
          <w:tcPr>
            <w:tcW w:w="0" w:type="auto"/>
            <w:vAlign w:val="center"/>
            <w:hideMark/>
          </w:tcPr>
          <w:p w14:paraId="16FBE5D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95.3</w:t>
            </w:r>
          </w:p>
        </w:tc>
      </w:tr>
      <w:tr w:rsidR="00AF1A0F" w:rsidRPr="00AF1A0F" w14:paraId="43FD66EF" w14:textId="77777777" w:rsidTr="00AF1A0F">
        <w:trPr>
          <w:tblCellSpacing w:w="15" w:type="dxa"/>
        </w:trPr>
        <w:tc>
          <w:tcPr>
            <w:tcW w:w="0" w:type="auto"/>
            <w:vAlign w:val="center"/>
            <w:hideMark/>
          </w:tcPr>
          <w:p w14:paraId="2212398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lastRenderedPageBreak/>
              <w:t>WB049</w:t>
            </w:r>
          </w:p>
        </w:tc>
        <w:tc>
          <w:tcPr>
            <w:tcW w:w="0" w:type="auto"/>
            <w:vAlign w:val="center"/>
            <w:hideMark/>
          </w:tcPr>
          <w:p w14:paraId="303617C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36.912765,53.207432</w:t>
            </w:r>
          </w:p>
        </w:tc>
        <w:tc>
          <w:tcPr>
            <w:tcW w:w="0" w:type="auto"/>
            <w:vAlign w:val="center"/>
            <w:hideMark/>
          </w:tcPr>
          <w:p w14:paraId="263C2E4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50</w:t>
            </w:r>
          </w:p>
        </w:tc>
        <w:tc>
          <w:tcPr>
            <w:tcW w:w="0" w:type="auto"/>
            <w:vAlign w:val="center"/>
            <w:hideMark/>
          </w:tcPr>
          <w:p w14:paraId="6DC8179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303E8FE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6B22FDF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3875A1E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13D2001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7A5ABAB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23.5</w:t>
            </w:r>
          </w:p>
        </w:tc>
        <w:tc>
          <w:tcPr>
            <w:tcW w:w="0" w:type="auto"/>
            <w:vAlign w:val="center"/>
            <w:hideMark/>
          </w:tcPr>
          <w:p w14:paraId="05B9CD1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96.1</w:t>
            </w:r>
          </w:p>
        </w:tc>
      </w:tr>
      <w:tr w:rsidR="00AF1A0F" w:rsidRPr="00AF1A0F" w14:paraId="181EC633" w14:textId="77777777" w:rsidTr="00AF1A0F">
        <w:trPr>
          <w:tblCellSpacing w:w="15" w:type="dxa"/>
        </w:trPr>
        <w:tc>
          <w:tcPr>
            <w:tcW w:w="0" w:type="auto"/>
            <w:vAlign w:val="center"/>
            <w:hideMark/>
          </w:tcPr>
          <w:p w14:paraId="6B62C38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WB050</w:t>
            </w:r>
          </w:p>
        </w:tc>
        <w:tc>
          <w:tcPr>
            <w:tcW w:w="0" w:type="auto"/>
            <w:vAlign w:val="center"/>
            <w:hideMark/>
          </w:tcPr>
          <w:p w14:paraId="46F3F0A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36.944543,53.213210</w:t>
            </w:r>
          </w:p>
        </w:tc>
        <w:tc>
          <w:tcPr>
            <w:tcW w:w="0" w:type="auto"/>
            <w:vAlign w:val="center"/>
            <w:hideMark/>
          </w:tcPr>
          <w:p w14:paraId="1765069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28</w:t>
            </w:r>
          </w:p>
        </w:tc>
        <w:tc>
          <w:tcPr>
            <w:tcW w:w="0" w:type="auto"/>
            <w:vAlign w:val="center"/>
            <w:hideMark/>
          </w:tcPr>
          <w:p w14:paraId="19B9F43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0DD9DDE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7A21F80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0434DE9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7B4CFE2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53C0200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20.9</w:t>
            </w:r>
          </w:p>
        </w:tc>
        <w:tc>
          <w:tcPr>
            <w:tcW w:w="0" w:type="auto"/>
            <w:vAlign w:val="center"/>
            <w:hideMark/>
          </w:tcPr>
          <w:p w14:paraId="0C9A579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94.7</w:t>
            </w:r>
          </w:p>
        </w:tc>
      </w:tr>
      <w:tr w:rsidR="00AF1A0F" w:rsidRPr="00AF1A0F" w14:paraId="78B5A653" w14:textId="77777777" w:rsidTr="00AF1A0F">
        <w:trPr>
          <w:tblCellSpacing w:w="15" w:type="dxa"/>
        </w:trPr>
        <w:tc>
          <w:tcPr>
            <w:tcW w:w="0" w:type="auto"/>
            <w:vAlign w:val="center"/>
            <w:hideMark/>
          </w:tcPr>
          <w:p w14:paraId="6FA6488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WB051</w:t>
            </w:r>
          </w:p>
        </w:tc>
        <w:tc>
          <w:tcPr>
            <w:tcW w:w="0" w:type="auto"/>
            <w:vAlign w:val="center"/>
            <w:hideMark/>
          </w:tcPr>
          <w:p w14:paraId="593A21A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36.932321,53.222765</w:t>
            </w:r>
          </w:p>
        </w:tc>
        <w:tc>
          <w:tcPr>
            <w:tcW w:w="0" w:type="auto"/>
            <w:vAlign w:val="center"/>
            <w:hideMark/>
          </w:tcPr>
          <w:p w14:paraId="262950F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46</w:t>
            </w:r>
          </w:p>
        </w:tc>
        <w:tc>
          <w:tcPr>
            <w:tcW w:w="0" w:type="auto"/>
            <w:vAlign w:val="center"/>
            <w:hideMark/>
          </w:tcPr>
          <w:p w14:paraId="1A13088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673A770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48F662C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2F37339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73C331D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225D282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23.0</w:t>
            </w:r>
          </w:p>
        </w:tc>
        <w:tc>
          <w:tcPr>
            <w:tcW w:w="0" w:type="auto"/>
            <w:vAlign w:val="center"/>
            <w:hideMark/>
          </w:tcPr>
          <w:p w14:paraId="6ADB436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95.9</w:t>
            </w:r>
          </w:p>
        </w:tc>
      </w:tr>
      <w:tr w:rsidR="00AF1A0F" w:rsidRPr="00AF1A0F" w14:paraId="35E31CC9" w14:textId="77777777" w:rsidTr="00AF1A0F">
        <w:trPr>
          <w:tblCellSpacing w:w="15" w:type="dxa"/>
        </w:trPr>
        <w:tc>
          <w:tcPr>
            <w:tcW w:w="0" w:type="auto"/>
            <w:vAlign w:val="center"/>
            <w:hideMark/>
          </w:tcPr>
          <w:p w14:paraId="6BBAAB2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WB052</w:t>
            </w:r>
          </w:p>
        </w:tc>
        <w:tc>
          <w:tcPr>
            <w:tcW w:w="0" w:type="auto"/>
            <w:vAlign w:val="center"/>
            <w:hideMark/>
          </w:tcPr>
          <w:p w14:paraId="73459BE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36.958987,53.218543</w:t>
            </w:r>
          </w:p>
        </w:tc>
        <w:tc>
          <w:tcPr>
            <w:tcW w:w="0" w:type="auto"/>
            <w:vAlign w:val="center"/>
            <w:hideMark/>
          </w:tcPr>
          <w:p w14:paraId="507B2D4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39</w:t>
            </w:r>
          </w:p>
        </w:tc>
        <w:tc>
          <w:tcPr>
            <w:tcW w:w="0" w:type="auto"/>
            <w:vAlign w:val="center"/>
            <w:hideMark/>
          </w:tcPr>
          <w:p w14:paraId="2084214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07FE8F7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4BD3ACA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1293D21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4BEECDF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2361276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22.7</w:t>
            </w:r>
          </w:p>
        </w:tc>
        <w:tc>
          <w:tcPr>
            <w:tcW w:w="0" w:type="auto"/>
            <w:vAlign w:val="center"/>
            <w:hideMark/>
          </w:tcPr>
          <w:p w14:paraId="6131284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95.6</w:t>
            </w:r>
          </w:p>
        </w:tc>
      </w:tr>
      <w:tr w:rsidR="00AF1A0F" w:rsidRPr="00AF1A0F" w14:paraId="03BC4102" w14:textId="77777777" w:rsidTr="00AF1A0F">
        <w:trPr>
          <w:tblCellSpacing w:w="15" w:type="dxa"/>
        </w:trPr>
        <w:tc>
          <w:tcPr>
            <w:tcW w:w="0" w:type="auto"/>
            <w:vAlign w:val="center"/>
            <w:hideMark/>
          </w:tcPr>
          <w:p w14:paraId="64D4218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WB053</w:t>
            </w:r>
          </w:p>
        </w:tc>
        <w:tc>
          <w:tcPr>
            <w:tcW w:w="0" w:type="auto"/>
            <w:vAlign w:val="center"/>
            <w:hideMark/>
          </w:tcPr>
          <w:p w14:paraId="3918634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36.973210,53.225987</w:t>
            </w:r>
          </w:p>
        </w:tc>
        <w:tc>
          <w:tcPr>
            <w:tcW w:w="0" w:type="auto"/>
            <w:vAlign w:val="center"/>
            <w:hideMark/>
          </w:tcPr>
          <w:p w14:paraId="77A5B66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52</w:t>
            </w:r>
          </w:p>
        </w:tc>
        <w:tc>
          <w:tcPr>
            <w:tcW w:w="0" w:type="auto"/>
            <w:vAlign w:val="center"/>
            <w:hideMark/>
          </w:tcPr>
          <w:p w14:paraId="2B540AF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5235E61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78C824C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31385AE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5A055EE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1B16F38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23.8</w:t>
            </w:r>
          </w:p>
        </w:tc>
        <w:tc>
          <w:tcPr>
            <w:tcW w:w="0" w:type="auto"/>
            <w:vAlign w:val="center"/>
            <w:hideMark/>
          </w:tcPr>
          <w:p w14:paraId="5A8A391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96.2</w:t>
            </w:r>
          </w:p>
        </w:tc>
      </w:tr>
      <w:tr w:rsidR="00AF1A0F" w:rsidRPr="00AF1A0F" w14:paraId="0D050B16" w14:textId="77777777" w:rsidTr="00AF1A0F">
        <w:trPr>
          <w:tblCellSpacing w:w="15" w:type="dxa"/>
        </w:trPr>
        <w:tc>
          <w:tcPr>
            <w:tcW w:w="0" w:type="auto"/>
            <w:vAlign w:val="center"/>
            <w:hideMark/>
          </w:tcPr>
          <w:p w14:paraId="6816988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WB054</w:t>
            </w:r>
          </w:p>
        </w:tc>
        <w:tc>
          <w:tcPr>
            <w:tcW w:w="0" w:type="auto"/>
            <w:vAlign w:val="center"/>
            <w:hideMark/>
          </w:tcPr>
          <w:p w14:paraId="45E76D9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36.987654,53.219876</w:t>
            </w:r>
          </w:p>
        </w:tc>
        <w:tc>
          <w:tcPr>
            <w:tcW w:w="0" w:type="auto"/>
            <w:vAlign w:val="center"/>
            <w:hideMark/>
          </w:tcPr>
          <w:p w14:paraId="5A63B97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33</w:t>
            </w:r>
          </w:p>
        </w:tc>
        <w:tc>
          <w:tcPr>
            <w:tcW w:w="0" w:type="auto"/>
            <w:vAlign w:val="center"/>
            <w:hideMark/>
          </w:tcPr>
          <w:p w14:paraId="3ECF810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3996694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5A5179F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02C018C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1E823D7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057BDAA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22.2</w:t>
            </w:r>
          </w:p>
        </w:tc>
        <w:tc>
          <w:tcPr>
            <w:tcW w:w="0" w:type="auto"/>
            <w:vAlign w:val="center"/>
            <w:hideMark/>
          </w:tcPr>
          <w:p w14:paraId="7B80889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95.5</w:t>
            </w:r>
          </w:p>
        </w:tc>
      </w:tr>
      <w:tr w:rsidR="00AF1A0F" w:rsidRPr="00AF1A0F" w14:paraId="1B930206" w14:textId="77777777" w:rsidTr="00AF1A0F">
        <w:trPr>
          <w:tblCellSpacing w:w="15" w:type="dxa"/>
        </w:trPr>
        <w:tc>
          <w:tcPr>
            <w:tcW w:w="0" w:type="auto"/>
            <w:vAlign w:val="center"/>
            <w:hideMark/>
          </w:tcPr>
          <w:p w14:paraId="1586F2C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WB055</w:t>
            </w:r>
          </w:p>
        </w:tc>
        <w:tc>
          <w:tcPr>
            <w:tcW w:w="0" w:type="auto"/>
            <w:vAlign w:val="center"/>
            <w:hideMark/>
          </w:tcPr>
          <w:p w14:paraId="751CA77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36.912432,53.224543</w:t>
            </w:r>
          </w:p>
        </w:tc>
        <w:tc>
          <w:tcPr>
            <w:tcW w:w="0" w:type="auto"/>
            <w:vAlign w:val="center"/>
            <w:hideMark/>
          </w:tcPr>
          <w:p w14:paraId="67506A2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47</w:t>
            </w:r>
          </w:p>
        </w:tc>
        <w:tc>
          <w:tcPr>
            <w:tcW w:w="0" w:type="auto"/>
            <w:vAlign w:val="center"/>
            <w:hideMark/>
          </w:tcPr>
          <w:p w14:paraId="1305146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44EBF8F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2BBB4E9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4BC29A1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039D8C9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4E28485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23.3</w:t>
            </w:r>
          </w:p>
        </w:tc>
        <w:tc>
          <w:tcPr>
            <w:tcW w:w="0" w:type="auto"/>
            <w:vAlign w:val="center"/>
            <w:hideMark/>
          </w:tcPr>
          <w:p w14:paraId="7A6BFB4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96.1</w:t>
            </w:r>
          </w:p>
        </w:tc>
      </w:tr>
      <w:tr w:rsidR="00AF1A0F" w:rsidRPr="00AF1A0F" w14:paraId="4F31B2F9" w14:textId="77777777" w:rsidTr="00AF1A0F">
        <w:trPr>
          <w:tblCellSpacing w:w="15" w:type="dxa"/>
        </w:trPr>
        <w:tc>
          <w:tcPr>
            <w:tcW w:w="0" w:type="auto"/>
            <w:vAlign w:val="center"/>
            <w:hideMark/>
          </w:tcPr>
          <w:p w14:paraId="71C15B2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WB056</w:t>
            </w:r>
          </w:p>
        </w:tc>
        <w:tc>
          <w:tcPr>
            <w:tcW w:w="0" w:type="auto"/>
            <w:vAlign w:val="center"/>
            <w:hideMark/>
          </w:tcPr>
          <w:p w14:paraId="21D298C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36.934210,53.208987</w:t>
            </w:r>
          </w:p>
        </w:tc>
        <w:tc>
          <w:tcPr>
            <w:tcW w:w="0" w:type="auto"/>
            <w:vAlign w:val="center"/>
            <w:hideMark/>
          </w:tcPr>
          <w:p w14:paraId="273BA10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w:t>
            </w:r>
          </w:p>
        </w:tc>
        <w:tc>
          <w:tcPr>
            <w:tcW w:w="0" w:type="auto"/>
            <w:vAlign w:val="center"/>
            <w:hideMark/>
          </w:tcPr>
          <w:p w14:paraId="359C31E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4433278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79808A9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535171D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7688F46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7F14450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22.0</w:t>
            </w:r>
          </w:p>
        </w:tc>
        <w:tc>
          <w:tcPr>
            <w:tcW w:w="0" w:type="auto"/>
            <w:vAlign w:val="center"/>
            <w:hideMark/>
          </w:tcPr>
          <w:p w14:paraId="47A9912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95.3</w:t>
            </w:r>
          </w:p>
        </w:tc>
      </w:tr>
      <w:tr w:rsidR="00AF1A0F" w:rsidRPr="00AF1A0F" w14:paraId="0B275A64" w14:textId="77777777" w:rsidTr="00AF1A0F">
        <w:trPr>
          <w:tblCellSpacing w:w="15" w:type="dxa"/>
        </w:trPr>
        <w:tc>
          <w:tcPr>
            <w:tcW w:w="0" w:type="auto"/>
            <w:vAlign w:val="center"/>
            <w:hideMark/>
          </w:tcPr>
          <w:p w14:paraId="40ABCA5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WB057</w:t>
            </w:r>
          </w:p>
        </w:tc>
        <w:tc>
          <w:tcPr>
            <w:tcW w:w="0" w:type="auto"/>
            <w:vAlign w:val="center"/>
            <w:hideMark/>
          </w:tcPr>
          <w:p w14:paraId="197DEA7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36.958321,53.215432</w:t>
            </w:r>
          </w:p>
        </w:tc>
        <w:tc>
          <w:tcPr>
            <w:tcW w:w="0" w:type="auto"/>
            <w:vAlign w:val="center"/>
            <w:hideMark/>
          </w:tcPr>
          <w:p w14:paraId="0E99551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50</w:t>
            </w:r>
          </w:p>
        </w:tc>
        <w:tc>
          <w:tcPr>
            <w:tcW w:w="0" w:type="auto"/>
            <w:vAlign w:val="center"/>
            <w:hideMark/>
          </w:tcPr>
          <w:p w14:paraId="2B62161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6CF750A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66DE8CC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02CCAF3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016A14B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5DAA6F0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23.9</w:t>
            </w:r>
          </w:p>
        </w:tc>
        <w:tc>
          <w:tcPr>
            <w:tcW w:w="0" w:type="auto"/>
            <w:vAlign w:val="center"/>
            <w:hideMark/>
          </w:tcPr>
          <w:p w14:paraId="6E7149C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96.3</w:t>
            </w:r>
          </w:p>
        </w:tc>
      </w:tr>
      <w:tr w:rsidR="00AF1A0F" w:rsidRPr="00AF1A0F" w14:paraId="492FCCFB" w14:textId="77777777" w:rsidTr="00AF1A0F">
        <w:trPr>
          <w:tblCellSpacing w:w="15" w:type="dxa"/>
        </w:trPr>
        <w:tc>
          <w:tcPr>
            <w:tcW w:w="0" w:type="auto"/>
            <w:vAlign w:val="center"/>
            <w:hideMark/>
          </w:tcPr>
          <w:p w14:paraId="7FC369B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WB058</w:t>
            </w:r>
          </w:p>
        </w:tc>
        <w:tc>
          <w:tcPr>
            <w:tcW w:w="0" w:type="auto"/>
            <w:vAlign w:val="center"/>
            <w:hideMark/>
          </w:tcPr>
          <w:p w14:paraId="06BC9FC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36.973432,53.218765</w:t>
            </w:r>
          </w:p>
        </w:tc>
        <w:tc>
          <w:tcPr>
            <w:tcW w:w="0" w:type="auto"/>
            <w:vAlign w:val="center"/>
            <w:hideMark/>
          </w:tcPr>
          <w:p w14:paraId="0D4B460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29</w:t>
            </w:r>
          </w:p>
        </w:tc>
        <w:tc>
          <w:tcPr>
            <w:tcW w:w="0" w:type="auto"/>
            <w:vAlign w:val="center"/>
            <w:hideMark/>
          </w:tcPr>
          <w:p w14:paraId="1BCA4A1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3A8A36F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636C7CC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53FC85B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19A35F2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2B863D8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21.1</w:t>
            </w:r>
          </w:p>
        </w:tc>
        <w:tc>
          <w:tcPr>
            <w:tcW w:w="0" w:type="auto"/>
            <w:vAlign w:val="center"/>
            <w:hideMark/>
          </w:tcPr>
          <w:p w14:paraId="57F410A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95.2</w:t>
            </w:r>
          </w:p>
        </w:tc>
      </w:tr>
      <w:tr w:rsidR="00AF1A0F" w:rsidRPr="00AF1A0F" w14:paraId="7CD030B9" w14:textId="77777777" w:rsidTr="00AF1A0F">
        <w:trPr>
          <w:tblCellSpacing w:w="15" w:type="dxa"/>
        </w:trPr>
        <w:tc>
          <w:tcPr>
            <w:tcW w:w="0" w:type="auto"/>
            <w:vAlign w:val="center"/>
            <w:hideMark/>
          </w:tcPr>
          <w:p w14:paraId="49D78BC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WB059</w:t>
            </w:r>
          </w:p>
        </w:tc>
        <w:tc>
          <w:tcPr>
            <w:tcW w:w="0" w:type="auto"/>
            <w:vAlign w:val="center"/>
            <w:hideMark/>
          </w:tcPr>
          <w:p w14:paraId="6D194B6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36.912765,53.221987</w:t>
            </w:r>
          </w:p>
        </w:tc>
        <w:tc>
          <w:tcPr>
            <w:tcW w:w="0" w:type="auto"/>
            <w:vAlign w:val="center"/>
            <w:hideMark/>
          </w:tcPr>
          <w:p w14:paraId="7E6E4B3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35</w:t>
            </w:r>
          </w:p>
        </w:tc>
        <w:tc>
          <w:tcPr>
            <w:tcW w:w="0" w:type="auto"/>
            <w:vAlign w:val="center"/>
            <w:hideMark/>
          </w:tcPr>
          <w:p w14:paraId="6847670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164925E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0F3EFF8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7EDCDEB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7A59E18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652F102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23.0</w:t>
            </w:r>
          </w:p>
        </w:tc>
        <w:tc>
          <w:tcPr>
            <w:tcW w:w="0" w:type="auto"/>
            <w:vAlign w:val="center"/>
            <w:hideMark/>
          </w:tcPr>
          <w:p w14:paraId="598C777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95.8</w:t>
            </w:r>
          </w:p>
        </w:tc>
      </w:tr>
      <w:tr w:rsidR="00AF1A0F" w:rsidRPr="00AF1A0F" w14:paraId="7DBF2E95" w14:textId="77777777" w:rsidTr="00AF1A0F">
        <w:trPr>
          <w:tblCellSpacing w:w="15" w:type="dxa"/>
        </w:trPr>
        <w:tc>
          <w:tcPr>
            <w:tcW w:w="0" w:type="auto"/>
            <w:vAlign w:val="center"/>
            <w:hideMark/>
          </w:tcPr>
          <w:p w14:paraId="59EA2C4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WB060</w:t>
            </w:r>
          </w:p>
        </w:tc>
        <w:tc>
          <w:tcPr>
            <w:tcW w:w="0" w:type="auto"/>
            <w:vAlign w:val="center"/>
            <w:hideMark/>
          </w:tcPr>
          <w:p w14:paraId="07B0ADF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36.934543,53.212987</w:t>
            </w:r>
          </w:p>
        </w:tc>
        <w:tc>
          <w:tcPr>
            <w:tcW w:w="0" w:type="auto"/>
            <w:vAlign w:val="center"/>
            <w:hideMark/>
          </w:tcPr>
          <w:p w14:paraId="200F2D0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42</w:t>
            </w:r>
          </w:p>
        </w:tc>
        <w:tc>
          <w:tcPr>
            <w:tcW w:w="0" w:type="auto"/>
            <w:vAlign w:val="center"/>
            <w:hideMark/>
          </w:tcPr>
          <w:p w14:paraId="013F644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77F5A4A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25BA2D0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725E37E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2392F13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573C4DE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22.3</w:t>
            </w:r>
          </w:p>
        </w:tc>
        <w:tc>
          <w:tcPr>
            <w:tcW w:w="0" w:type="auto"/>
            <w:vAlign w:val="center"/>
            <w:hideMark/>
          </w:tcPr>
          <w:p w14:paraId="3F8573F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95.6</w:t>
            </w:r>
          </w:p>
        </w:tc>
      </w:tr>
      <w:tr w:rsidR="00AF1A0F" w:rsidRPr="00AF1A0F" w14:paraId="2ECEAD04" w14:textId="77777777" w:rsidTr="00AF1A0F">
        <w:trPr>
          <w:tblCellSpacing w:w="15" w:type="dxa"/>
        </w:trPr>
        <w:tc>
          <w:tcPr>
            <w:tcW w:w="0" w:type="auto"/>
            <w:vAlign w:val="center"/>
            <w:hideMark/>
          </w:tcPr>
          <w:p w14:paraId="2A6B187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WB061</w:t>
            </w:r>
          </w:p>
        </w:tc>
        <w:tc>
          <w:tcPr>
            <w:tcW w:w="0" w:type="auto"/>
            <w:vAlign w:val="center"/>
            <w:hideMark/>
          </w:tcPr>
          <w:p w14:paraId="6997781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36.958765,53.218654</w:t>
            </w:r>
          </w:p>
        </w:tc>
        <w:tc>
          <w:tcPr>
            <w:tcW w:w="0" w:type="auto"/>
            <w:vAlign w:val="center"/>
            <w:hideMark/>
          </w:tcPr>
          <w:p w14:paraId="72E797F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55</w:t>
            </w:r>
          </w:p>
        </w:tc>
        <w:tc>
          <w:tcPr>
            <w:tcW w:w="0" w:type="auto"/>
            <w:vAlign w:val="center"/>
            <w:hideMark/>
          </w:tcPr>
          <w:p w14:paraId="39BD0D9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24BEF1E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4C5336E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2F6D61A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12473C0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51D77B0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24.1</w:t>
            </w:r>
          </w:p>
        </w:tc>
        <w:tc>
          <w:tcPr>
            <w:tcW w:w="0" w:type="auto"/>
            <w:vAlign w:val="center"/>
            <w:hideMark/>
          </w:tcPr>
          <w:p w14:paraId="529810F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97.0</w:t>
            </w:r>
          </w:p>
        </w:tc>
      </w:tr>
      <w:tr w:rsidR="00AF1A0F" w:rsidRPr="00AF1A0F" w14:paraId="7C4BCD56" w14:textId="77777777" w:rsidTr="00AF1A0F">
        <w:trPr>
          <w:tblCellSpacing w:w="15" w:type="dxa"/>
        </w:trPr>
        <w:tc>
          <w:tcPr>
            <w:tcW w:w="0" w:type="auto"/>
            <w:vAlign w:val="center"/>
            <w:hideMark/>
          </w:tcPr>
          <w:p w14:paraId="49D0468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WB062</w:t>
            </w:r>
          </w:p>
        </w:tc>
        <w:tc>
          <w:tcPr>
            <w:tcW w:w="0" w:type="auto"/>
            <w:vAlign w:val="center"/>
            <w:hideMark/>
          </w:tcPr>
          <w:p w14:paraId="562E54E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36.973210,53.223432</w:t>
            </w:r>
          </w:p>
        </w:tc>
        <w:tc>
          <w:tcPr>
            <w:tcW w:w="0" w:type="auto"/>
            <w:vAlign w:val="center"/>
            <w:hideMark/>
          </w:tcPr>
          <w:p w14:paraId="4A7AF92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31</w:t>
            </w:r>
          </w:p>
        </w:tc>
        <w:tc>
          <w:tcPr>
            <w:tcW w:w="0" w:type="auto"/>
            <w:vAlign w:val="center"/>
            <w:hideMark/>
          </w:tcPr>
          <w:p w14:paraId="6AB6317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6A93FD8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4A718AA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00E09FA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445A917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618BE92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21.5</w:t>
            </w:r>
          </w:p>
        </w:tc>
        <w:tc>
          <w:tcPr>
            <w:tcW w:w="0" w:type="auto"/>
            <w:vAlign w:val="center"/>
            <w:hideMark/>
          </w:tcPr>
          <w:p w14:paraId="4F7CA82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95.1</w:t>
            </w:r>
          </w:p>
        </w:tc>
      </w:tr>
      <w:tr w:rsidR="00AF1A0F" w:rsidRPr="00AF1A0F" w14:paraId="23593DA1" w14:textId="77777777" w:rsidTr="00AF1A0F">
        <w:trPr>
          <w:tblCellSpacing w:w="15" w:type="dxa"/>
        </w:trPr>
        <w:tc>
          <w:tcPr>
            <w:tcW w:w="0" w:type="auto"/>
            <w:vAlign w:val="center"/>
            <w:hideMark/>
          </w:tcPr>
          <w:p w14:paraId="03114F0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WB063</w:t>
            </w:r>
          </w:p>
        </w:tc>
        <w:tc>
          <w:tcPr>
            <w:tcW w:w="0" w:type="auto"/>
            <w:vAlign w:val="center"/>
            <w:hideMark/>
          </w:tcPr>
          <w:p w14:paraId="4A11CA3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36.987432,53.218765</w:t>
            </w:r>
          </w:p>
        </w:tc>
        <w:tc>
          <w:tcPr>
            <w:tcW w:w="0" w:type="auto"/>
            <w:vAlign w:val="center"/>
            <w:hideMark/>
          </w:tcPr>
          <w:p w14:paraId="278841F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48</w:t>
            </w:r>
          </w:p>
        </w:tc>
        <w:tc>
          <w:tcPr>
            <w:tcW w:w="0" w:type="auto"/>
            <w:vAlign w:val="center"/>
            <w:hideMark/>
          </w:tcPr>
          <w:p w14:paraId="31571C8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75EE870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5ABE76B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57DD822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67D60D8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19D27A5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23.6</w:t>
            </w:r>
          </w:p>
        </w:tc>
        <w:tc>
          <w:tcPr>
            <w:tcW w:w="0" w:type="auto"/>
            <w:vAlign w:val="center"/>
            <w:hideMark/>
          </w:tcPr>
          <w:p w14:paraId="3AAD3F1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96.2</w:t>
            </w:r>
          </w:p>
        </w:tc>
      </w:tr>
      <w:tr w:rsidR="00AF1A0F" w:rsidRPr="00AF1A0F" w14:paraId="7143AA97" w14:textId="77777777" w:rsidTr="00AF1A0F">
        <w:trPr>
          <w:tblCellSpacing w:w="15" w:type="dxa"/>
        </w:trPr>
        <w:tc>
          <w:tcPr>
            <w:tcW w:w="0" w:type="auto"/>
            <w:vAlign w:val="center"/>
            <w:hideMark/>
          </w:tcPr>
          <w:p w14:paraId="319E03C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WB064</w:t>
            </w:r>
          </w:p>
        </w:tc>
        <w:tc>
          <w:tcPr>
            <w:tcW w:w="0" w:type="auto"/>
            <w:vAlign w:val="center"/>
            <w:hideMark/>
          </w:tcPr>
          <w:p w14:paraId="1603F5A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36.912543,53.225432</w:t>
            </w:r>
          </w:p>
        </w:tc>
        <w:tc>
          <w:tcPr>
            <w:tcW w:w="0" w:type="auto"/>
            <w:vAlign w:val="center"/>
            <w:hideMark/>
          </w:tcPr>
          <w:p w14:paraId="30F329D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37</w:t>
            </w:r>
          </w:p>
        </w:tc>
        <w:tc>
          <w:tcPr>
            <w:tcW w:w="0" w:type="auto"/>
            <w:vAlign w:val="center"/>
            <w:hideMark/>
          </w:tcPr>
          <w:p w14:paraId="7B99A6D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50A3C3E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35A0524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62827A2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4295727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7A5493C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22.0</w:t>
            </w:r>
          </w:p>
        </w:tc>
        <w:tc>
          <w:tcPr>
            <w:tcW w:w="0" w:type="auto"/>
            <w:vAlign w:val="center"/>
            <w:hideMark/>
          </w:tcPr>
          <w:p w14:paraId="19B5DF4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95.4</w:t>
            </w:r>
          </w:p>
        </w:tc>
      </w:tr>
      <w:tr w:rsidR="00AF1A0F" w:rsidRPr="00AF1A0F" w14:paraId="27E7253C" w14:textId="77777777" w:rsidTr="00AF1A0F">
        <w:trPr>
          <w:tblCellSpacing w:w="15" w:type="dxa"/>
        </w:trPr>
        <w:tc>
          <w:tcPr>
            <w:tcW w:w="0" w:type="auto"/>
            <w:vAlign w:val="center"/>
            <w:hideMark/>
          </w:tcPr>
          <w:p w14:paraId="4BF4501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WB065</w:t>
            </w:r>
          </w:p>
        </w:tc>
        <w:tc>
          <w:tcPr>
            <w:tcW w:w="0" w:type="auto"/>
            <w:vAlign w:val="center"/>
            <w:hideMark/>
          </w:tcPr>
          <w:p w14:paraId="76B1C8F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36.934210,53.218765</w:t>
            </w:r>
          </w:p>
        </w:tc>
        <w:tc>
          <w:tcPr>
            <w:tcW w:w="0" w:type="auto"/>
            <w:vAlign w:val="center"/>
            <w:hideMark/>
          </w:tcPr>
          <w:p w14:paraId="1D78800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50</w:t>
            </w:r>
          </w:p>
        </w:tc>
        <w:tc>
          <w:tcPr>
            <w:tcW w:w="0" w:type="auto"/>
            <w:vAlign w:val="center"/>
            <w:hideMark/>
          </w:tcPr>
          <w:p w14:paraId="32D5738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41BDBEB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274B111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05DB23D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42FB382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3AA57DA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23.9</w:t>
            </w:r>
          </w:p>
        </w:tc>
        <w:tc>
          <w:tcPr>
            <w:tcW w:w="0" w:type="auto"/>
            <w:vAlign w:val="center"/>
            <w:hideMark/>
          </w:tcPr>
          <w:p w14:paraId="79D2D29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96.3</w:t>
            </w:r>
          </w:p>
        </w:tc>
      </w:tr>
      <w:tr w:rsidR="00AF1A0F" w:rsidRPr="00AF1A0F" w14:paraId="68EE1CD3" w14:textId="77777777" w:rsidTr="00AF1A0F">
        <w:trPr>
          <w:tblCellSpacing w:w="15" w:type="dxa"/>
        </w:trPr>
        <w:tc>
          <w:tcPr>
            <w:tcW w:w="0" w:type="auto"/>
            <w:vAlign w:val="center"/>
            <w:hideMark/>
          </w:tcPr>
          <w:p w14:paraId="698C31D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WB066</w:t>
            </w:r>
          </w:p>
        </w:tc>
        <w:tc>
          <w:tcPr>
            <w:tcW w:w="0" w:type="auto"/>
            <w:vAlign w:val="center"/>
            <w:hideMark/>
          </w:tcPr>
          <w:p w14:paraId="42618E3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36.958432,53.212987</w:t>
            </w:r>
          </w:p>
        </w:tc>
        <w:tc>
          <w:tcPr>
            <w:tcW w:w="0" w:type="auto"/>
            <w:vAlign w:val="center"/>
            <w:hideMark/>
          </w:tcPr>
          <w:p w14:paraId="33992D1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33</w:t>
            </w:r>
          </w:p>
        </w:tc>
        <w:tc>
          <w:tcPr>
            <w:tcW w:w="0" w:type="auto"/>
            <w:vAlign w:val="center"/>
            <w:hideMark/>
          </w:tcPr>
          <w:p w14:paraId="1663C12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0BF5709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61ED745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6D95613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16BF172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3BE8186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22.1</w:t>
            </w:r>
          </w:p>
        </w:tc>
        <w:tc>
          <w:tcPr>
            <w:tcW w:w="0" w:type="auto"/>
            <w:vAlign w:val="center"/>
            <w:hideMark/>
          </w:tcPr>
          <w:p w14:paraId="51FCC3B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95.3</w:t>
            </w:r>
          </w:p>
        </w:tc>
      </w:tr>
      <w:tr w:rsidR="00AF1A0F" w:rsidRPr="00AF1A0F" w14:paraId="7F75B215" w14:textId="77777777" w:rsidTr="00AF1A0F">
        <w:trPr>
          <w:tblCellSpacing w:w="15" w:type="dxa"/>
        </w:trPr>
        <w:tc>
          <w:tcPr>
            <w:tcW w:w="0" w:type="auto"/>
            <w:vAlign w:val="center"/>
            <w:hideMark/>
          </w:tcPr>
          <w:p w14:paraId="11D4AB7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WB067</w:t>
            </w:r>
          </w:p>
        </w:tc>
        <w:tc>
          <w:tcPr>
            <w:tcW w:w="0" w:type="auto"/>
            <w:vAlign w:val="center"/>
            <w:hideMark/>
          </w:tcPr>
          <w:p w14:paraId="26C29B6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36.973654,53.220987</w:t>
            </w:r>
          </w:p>
        </w:tc>
        <w:tc>
          <w:tcPr>
            <w:tcW w:w="0" w:type="auto"/>
            <w:vAlign w:val="center"/>
            <w:hideMark/>
          </w:tcPr>
          <w:p w14:paraId="12D131A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46</w:t>
            </w:r>
          </w:p>
        </w:tc>
        <w:tc>
          <w:tcPr>
            <w:tcW w:w="0" w:type="auto"/>
            <w:vAlign w:val="center"/>
            <w:hideMark/>
          </w:tcPr>
          <w:p w14:paraId="7E6A04E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444B88E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20CF13F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433D46E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20D65F9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5B1E02D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23.2</w:t>
            </w:r>
          </w:p>
        </w:tc>
        <w:tc>
          <w:tcPr>
            <w:tcW w:w="0" w:type="auto"/>
            <w:vAlign w:val="center"/>
            <w:hideMark/>
          </w:tcPr>
          <w:p w14:paraId="2960BE6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95.9</w:t>
            </w:r>
          </w:p>
        </w:tc>
      </w:tr>
      <w:tr w:rsidR="00AF1A0F" w:rsidRPr="00AF1A0F" w14:paraId="50B493D7" w14:textId="77777777" w:rsidTr="00AF1A0F">
        <w:trPr>
          <w:tblCellSpacing w:w="15" w:type="dxa"/>
        </w:trPr>
        <w:tc>
          <w:tcPr>
            <w:tcW w:w="0" w:type="auto"/>
            <w:vAlign w:val="center"/>
            <w:hideMark/>
          </w:tcPr>
          <w:p w14:paraId="613DDE1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WB068</w:t>
            </w:r>
          </w:p>
        </w:tc>
        <w:tc>
          <w:tcPr>
            <w:tcW w:w="0" w:type="auto"/>
            <w:vAlign w:val="center"/>
            <w:hideMark/>
          </w:tcPr>
          <w:p w14:paraId="1D7D178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36.912987,53.218654</w:t>
            </w:r>
          </w:p>
        </w:tc>
        <w:tc>
          <w:tcPr>
            <w:tcW w:w="0" w:type="auto"/>
            <w:vAlign w:val="center"/>
            <w:hideMark/>
          </w:tcPr>
          <w:p w14:paraId="62FD733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39</w:t>
            </w:r>
          </w:p>
        </w:tc>
        <w:tc>
          <w:tcPr>
            <w:tcW w:w="0" w:type="auto"/>
            <w:vAlign w:val="center"/>
            <w:hideMark/>
          </w:tcPr>
          <w:p w14:paraId="3039A32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2E35D6E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628248C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3B2F444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1F5C0C6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29556BE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22.0</w:t>
            </w:r>
          </w:p>
        </w:tc>
        <w:tc>
          <w:tcPr>
            <w:tcW w:w="0" w:type="auto"/>
            <w:vAlign w:val="center"/>
            <w:hideMark/>
          </w:tcPr>
          <w:p w14:paraId="4D18EFC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95.3</w:t>
            </w:r>
          </w:p>
        </w:tc>
      </w:tr>
      <w:tr w:rsidR="00AF1A0F" w:rsidRPr="00AF1A0F" w14:paraId="263D2CD8" w14:textId="77777777" w:rsidTr="00AF1A0F">
        <w:trPr>
          <w:tblCellSpacing w:w="15" w:type="dxa"/>
        </w:trPr>
        <w:tc>
          <w:tcPr>
            <w:tcW w:w="0" w:type="auto"/>
            <w:vAlign w:val="center"/>
            <w:hideMark/>
          </w:tcPr>
          <w:p w14:paraId="3A988F6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WB069</w:t>
            </w:r>
          </w:p>
        </w:tc>
        <w:tc>
          <w:tcPr>
            <w:tcW w:w="0" w:type="auto"/>
            <w:vAlign w:val="center"/>
            <w:hideMark/>
          </w:tcPr>
          <w:p w14:paraId="09C306C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36.934321,53.223210</w:t>
            </w:r>
          </w:p>
        </w:tc>
        <w:tc>
          <w:tcPr>
            <w:tcW w:w="0" w:type="auto"/>
            <w:vAlign w:val="center"/>
            <w:hideMark/>
          </w:tcPr>
          <w:p w14:paraId="19E8441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52</w:t>
            </w:r>
          </w:p>
        </w:tc>
        <w:tc>
          <w:tcPr>
            <w:tcW w:w="0" w:type="auto"/>
            <w:vAlign w:val="center"/>
            <w:hideMark/>
          </w:tcPr>
          <w:p w14:paraId="7E88A52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5B34CCF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13A80D0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3109861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5569D61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5846A02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23.7</w:t>
            </w:r>
          </w:p>
        </w:tc>
        <w:tc>
          <w:tcPr>
            <w:tcW w:w="0" w:type="auto"/>
            <w:vAlign w:val="center"/>
            <w:hideMark/>
          </w:tcPr>
          <w:p w14:paraId="287B88D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96.4</w:t>
            </w:r>
          </w:p>
        </w:tc>
      </w:tr>
      <w:tr w:rsidR="00AF1A0F" w:rsidRPr="00AF1A0F" w14:paraId="0B0301A5" w14:textId="77777777" w:rsidTr="00AF1A0F">
        <w:trPr>
          <w:tblCellSpacing w:w="15" w:type="dxa"/>
        </w:trPr>
        <w:tc>
          <w:tcPr>
            <w:tcW w:w="0" w:type="auto"/>
            <w:vAlign w:val="center"/>
            <w:hideMark/>
          </w:tcPr>
          <w:p w14:paraId="13EE2FA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WB070</w:t>
            </w:r>
          </w:p>
        </w:tc>
        <w:tc>
          <w:tcPr>
            <w:tcW w:w="0" w:type="auto"/>
            <w:vAlign w:val="center"/>
            <w:hideMark/>
          </w:tcPr>
          <w:p w14:paraId="33A7546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36.958210,53.215432</w:t>
            </w:r>
          </w:p>
        </w:tc>
        <w:tc>
          <w:tcPr>
            <w:tcW w:w="0" w:type="auto"/>
            <w:vAlign w:val="center"/>
            <w:hideMark/>
          </w:tcPr>
          <w:p w14:paraId="355D4CA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28</w:t>
            </w:r>
          </w:p>
        </w:tc>
        <w:tc>
          <w:tcPr>
            <w:tcW w:w="0" w:type="auto"/>
            <w:vAlign w:val="center"/>
            <w:hideMark/>
          </w:tcPr>
          <w:p w14:paraId="57538C9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3B44A35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533A31F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7A9ACA6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1F52F7A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4CF3AAC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21.0</w:t>
            </w:r>
          </w:p>
        </w:tc>
        <w:tc>
          <w:tcPr>
            <w:tcW w:w="0" w:type="auto"/>
            <w:vAlign w:val="center"/>
            <w:hideMark/>
          </w:tcPr>
          <w:p w14:paraId="3AEC018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94.8</w:t>
            </w:r>
          </w:p>
        </w:tc>
      </w:tr>
      <w:tr w:rsidR="00AF1A0F" w:rsidRPr="00AF1A0F" w14:paraId="73EF99BE" w14:textId="77777777" w:rsidTr="00AF1A0F">
        <w:trPr>
          <w:tblCellSpacing w:w="15" w:type="dxa"/>
        </w:trPr>
        <w:tc>
          <w:tcPr>
            <w:tcW w:w="0" w:type="auto"/>
            <w:vAlign w:val="center"/>
            <w:hideMark/>
          </w:tcPr>
          <w:p w14:paraId="0D62BE8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WB071</w:t>
            </w:r>
          </w:p>
        </w:tc>
        <w:tc>
          <w:tcPr>
            <w:tcW w:w="0" w:type="auto"/>
            <w:vAlign w:val="center"/>
            <w:hideMark/>
          </w:tcPr>
          <w:p w14:paraId="2033311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36.973876,53.219432</w:t>
            </w:r>
          </w:p>
        </w:tc>
        <w:tc>
          <w:tcPr>
            <w:tcW w:w="0" w:type="auto"/>
            <w:vAlign w:val="center"/>
            <w:hideMark/>
          </w:tcPr>
          <w:p w14:paraId="66EFB54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44</w:t>
            </w:r>
          </w:p>
        </w:tc>
        <w:tc>
          <w:tcPr>
            <w:tcW w:w="0" w:type="auto"/>
            <w:vAlign w:val="center"/>
            <w:hideMark/>
          </w:tcPr>
          <w:p w14:paraId="1509F77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3A66D96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16AE5FF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3AA3642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2945666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66769FD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23.1</w:t>
            </w:r>
          </w:p>
        </w:tc>
        <w:tc>
          <w:tcPr>
            <w:tcW w:w="0" w:type="auto"/>
            <w:vAlign w:val="center"/>
            <w:hideMark/>
          </w:tcPr>
          <w:p w14:paraId="6FDFB35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95.9</w:t>
            </w:r>
          </w:p>
        </w:tc>
      </w:tr>
      <w:tr w:rsidR="00AF1A0F" w:rsidRPr="00AF1A0F" w14:paraId="42492F9E" w14:textId="77777777" w:rsidTr="00AF1A0F">
        <w:trPr>
          <w:tblCellSpacing w:w="15" w:type="dxa"/>
        </w:trPr>
        <w:tc>
          <w:tcPr>
            <w:tcW w:w="0" w:type="auto"/>
            <w:vAlign w:val="center"/>
            <w:hideMark/>
          </w:tcPr>
          <w:p w14:paraId="49EA148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WB072</w:t>
            </w:r>
          </w:p>
        </w:tc>
        <w:tc>
          <w:tcPr>
            <w:tcW w:w="0" w:type="auto"/>
            <w:vAlign w:val="center"/>
            <w:hideMark/>
          </w:tcPr>
          <w:p w14:paraId="34220DF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36.987210,53.218765</w:t>
            </w:r>
          </w:p>
        </w:tc>
        <w:tc>
          <w:tcPr>
            <w:tcW w:w="0" w:type="auto"/>
            <w:vAlign w:val="center"/>
            <w:hideMark/>
          </w:tcPr>
          <w:p w14:paraId="197E291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31</w:t>
            </w:r>
          </w:p>
        </w:tc>
        <w:tc>
          <w:tcPr>
            <w:tcW w:w="0" w:type="auto"/>
            <w:vAlign w:val="center"/>
            <w:hideMark/>
          </w:tcPr>
          <w:p w14:paraId="17FB8DA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28763D4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5B18843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5694DBC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27C0BBD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27F3BAD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22.2</w:t>
            </w:r>
          </w:p>
        </w:tc>
        <w:tc>
          <w:tcPr>
            <w:tcW w:w="0" w:type="auto"/>
            <w:vAlign w:val="center"/>
            <w:hideMark/>
          </w:tcPr>
          <w:p w14:paraId="4C53B4B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95.5</w:t>
            </w:r>
          </w:p>
        </w:tc>
      </w:tr>
      <w:tr w:rsidR="00AF1A0F" w:rsidRPr="00AF1A0F" w14:paraId="5EB73E9F" w14:textId="77777777" w:rsidTr="00AF1A0F">
        <w:trPr>
          <w:tblCellSpacing w:w="15" w:type="dxa"/>
        </w:trPr>
        <w:tc>
          <w:tcPr>
            <w:tcW w:w="0" w:type="auto"/>
            <w:vAlign w:val="center"/>
            <w:hideMark/>
          </w:tcPr>
          <w:p w14:paraId="0CB4976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WB073</w:t>
            </w:r>
          </w:p>
        </w:tc>
        <w:tc>
          <w:tcPr>
            <w:tcW w:w="0" w:type="auto"/>
            <w:vAlign w:val="center"/>
            <w:hideMark/>
          </w:tcPr>
          <w:p w14:paraId="0720ACC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36.912765,53.224543</w:t>
            </w:r>
          </w:p>
        </w:tc>
        <w:tc>
          <w:tcPr>
            <w:tcW w:w="0" w:type="auto"/>
            <w:vAlign w:val="center"/>
            <w:hideMark/>
          </w:tcPr>
          <w:p w14:paraId="0B8FF7E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49</w:t>
            </w:r>
          </w:p>
        </w:tc>
        <w:tc>
          <w:tcPr>
            <w:tcW w:w="0" w:type="auto"/>
            <w:vAlign w:val="center"/>
            <w:hideMark/>
          </w:tcPr>
          <w:p w14:paraId="2D26FF1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4C14CD7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551B9D0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1F64225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5F85FC5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322E207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23.5</w:t>
            </w:r>
          </w:p>
        </w:tc>
        <w:tc>
          <w:tcPr>
            <w:tcW w:w="0" w:type="auto"/>
            <w:vAlign w:val="center"/>
            <w:hideMark/>
          </w:tcPr>
          <w:p w14:paraId="2EA0826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96.1</w:t>
            </w:r>
          </w:p>
        </w:tc>
      </w:tr>
      <w:tr w:rsidR="00AF1A0F" w:rsidRPr="00AF1A0F" w14:paraId="1DA29B46" w14:textId="77777777" w:rsidTr="00AF1A0F">
        <w:trPr>
          <w:tblCellSpacing w:w="15" w:type="dxa"/>
        </w:trPr>
        <w:tc>
          <w:tcPr>
            <w:tcW w:w="0" w:type="auto"/>
            <w:vAlign w:val="center"/>
            <w:hideMark/>
          </w:tcPr>
          <w:p w14:paraId="36EA431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WB074</w:t>
            </w:r>
          </w:p>
        </w:tc>
        <w:tc>
          <w:tcPr>
            <w:tcW w:w="0" w:type="auto"/>
            <w:vAlign w:val="center"/>
            <w:hideMark/>
          </w:tcPr>
          <w:p w14:paraId="541D71D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36.934543,53.213210</w:t>
            </w:r>
          </w:p>
        </w:tc>
        <w:tc>
          <w:tcPr>
            <w:tcW w:w="0" w:type="auto"/>
            <w:vAlign w:val="center"/>
            <w:hideMark/>
          </w:tcPr>
          <w:p w14:paraId="08A5622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33</w:t>
            </w:r>
          </w:p>
        </w:tc>
        <w:tc>
          <w:tcPr>
            <w:tcW w:w="0" w:type="auto"/>
            <w:vAlign w:val="center"/>
            <w:hideMark/>
          </w:tcPr>
          <w:p w14:paraId="4BB3679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3C998AC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696EEC3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5F68924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49BFC21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5C86F86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21.2</w:t>
            </w:r>
          </w:p>
        </w:tc>
        <w:tc>
          <w:tcPr>
            <w:tcW w:w="0" w:type="auto"/>
            <w:vAlign w:val="center"/>
            <w:hideMark/>
          </w:tcPr>
          <w:p w14:paraId="40F54D4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95.0</w:t>
            </w:r>
          </w:p>
        </w:tc>
      </w:tr>
      <w:tr w:rsidR="00AF1A0F" w:rsidRPr="00AF1A0F" w14:paraId="71A70E94" w14:textId="77777777" w:rsidTr="00AF1A0F">
        <w:trPr>
          <w:tblCellSpacing w:w="15" w:type="dxa"/>
        </w:trPr>
        <w:tc>
          <w:tcPr>
            <w:tcW w:w="0" w:type="auto"/>
            <w:vAlign w:val="center"/>
            <w:hideMark/>
          </w:tcPr>
          <w:p w14:paraId="022B974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WB075</w:t>
            </w:r>
          </w:p>
        </w:tc>
        <w:tc>
          <w:tcPr>
            <w:tcW w:w="0" w:type="auto"/>
            <w:vAlign w:val="center"/>
            <w:hideMark/>
          </w:tcPr>
          <w:p w14:paraId="5D57909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36.958321,53.219876</w:t>
            </w:r>
          </w:p>
        </w:tc>
        <w:tc>
          <w:tcPr>
            <w:tcW w:w="0" w:type="auto"/>
            <w:vAlign w:val="center"/>
            <w:hideMark/>
          </w:tcPr>
          <w:p w14:paraId="03534FE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51</w:t>
            </w:r>
          </w:p>
        </w:tc>
        <w:tc>
          <w:tcPr>
            <w:tcW w:w="0" w:type="auto"/>
            <w:vAlign w:val="center"/>
            <w:hideMark/>
          </w:tcPr>
          <w:p w14:paraId="2E2DD16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2EC7068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24525D0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06C7DCA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3C68462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075870C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23.8</w:t>
            </w:r>
          </w:p>
        </w:tc>
        <w:tc>
          <w:tcPr>
            <w:tcW w:w="0" w:type="auto"/>
            <w:vAlign w:val="center"/>
            <w:hideMark/>
          </w:tcPr>
          <w:p w14:paraId="66EB72F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96.2</w:t>
            </w:r>
          </w:p>
        </w:tc>
      </w:tr>
      <w:tr w:rsidR="00AF1A0F" w:rsidRPr="00AF1A0F" w14:paraId="7FA26ED3" w14:textId="77777777" w:rsidTr="00AF1A0F">
        <w:trPr>
          <w:tblCellSpacing w:w="15" w:type="dxa"/>
        </w:trPr>
        <w:tc>
          <w:tcPr>
            <w:tcW w:w="0" w:type="auto"/>
            <w:vAlign w:val="center"/>
            <w:hideMark/>
          </w:tcPr>
          <w:p w14:paraId="30E7263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WB076</w:t>
            </w:r>
          </w:p>
        </w:tc>
        <w:tc>
          <w:tcPr>
            <w:tcW w:w="0" w:type="auto"/>
            <w:vAlign w:val="center"/>
            <w:hideMark/>
          </w:tcPr>
          <w:p w14:paraId="2EB2264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36.973432,53.218432</w:t>
            </w:r>
          </w:p>
        </w:tc>
        <w:tc>
          <w:tcPr>
            <w:tcW w:w="0" w:type="auto"/>
            <w:vAlign w:val="center"/>
            <w:hideMark/>
          </w:tcPr>
          <w:p w14:paraId="03728BB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w:t>
            </w:r>
          </w:p>
        </w:tc>
        <w:tc>
          <w:tcPr>
            <w:tcW w:w="0" w:type="auto"/>
            <w:vAlign w:val="center"/>
            <w:hideMark/>
          </w:tcPr>
          <w:p w14:paraId="5C67C2B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13A6371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6A9BEE7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7B18B3F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7DBC9E9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481CBF9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22.0</w:t>
            </w:r>
          </w:p>
        </w:tc>
        <w:tc>
          <w:tcPr>
            <w:tcW w:w="0" w:type="auto"/>
            <w:vAlign w:val="center"/>
            <w:hideMark/>
          </w:tcPr>
          <w:p w14:paraId="11EE579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95.4</w:t>
            </w:r>
          </w:p>
        </w:tc>
      </w:tr>
      <w:tr w:rsidR="00AF1A0F" w:rsidRPr="00AF1A0F" w14:paraId="2C1A6A50" w14:textId="77777777" w:rsidTr="00AF1A0F">
        <w:trPr>
          <w:tblCellSpacing w:w="15" w:type="dxa"/>
        </w:trPr>
        <w:tc>
          <w:tcPr>
            <w:tcW w:w="0" w:type="auto"/>
            <w:vAlign w:val="center"/>
            <w:hideMark/>
          </w:tcPr>
          <w:p w14:paraId="15829F5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WB077</w:t>
            </w:r>
          </w:p>
        </w:tc>
        <w:tc>
          <w:tcPr>
            <w:tcW w:w="0" w:type="auto"/>
            <w:vAlign w:val="center"/>
            <w:hideMark/>
          </w:tcPr>
          <w:p w14:paraId="4F27D53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36.912543,53.225432</w:t>
            </w:r>
          </w:p>
        </w:tc>
        <w:tc>
          <w:tcPr>
            <w:tcW w:w="0" w:type="auto"/>
            <w:vAlign w:val="center"/>
            <w:hideMark/>
          </w:tcPr>
          <w:p w14:paraId="462AE46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50</w:t>
            </w:r>
          </w:p>
        </w:tc>
        <w:tc>
          <w:tcPr>
            <w:tcW w:w="0" w:type="auto"/>
            <w:vAlign w:val="center"/>
            <w:hideMark/>
          </w:tcPr>
          <w:p w14:paraId="7688822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6DF60A5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12F8060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500BDA3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71C029A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7409ECA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23.9</w:t>
            </w:r>
          </w:p>
        </w:tc>
        <w:tc>
          <w:tcPr>
            <w:tcW w:w="0" w:type="auto"/>
            <w:vAlign w:val="center"/>
            <w:hideMark/>
          </w:tcPr>
          <w:p w14:paraId="3BC9143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96.3</w:t>
            </w:r>
          </w:p>
        </w:tc>
      </w:tr>
      <w:tr w:rsidR="00AF1A0F" w:rsidRPr="00AF1A0F" w14:paraId="4253795B" w14:textId="77777777" w:rsidTr="00AF1A0F">
        <w:trPr>
          <w:tblCellSpacing w:w="15" w:type="dxa"/>
        </w:trPr>
        <w:tc>
          <w:tcPr>
            <w:tcW w:w="0" w:type="auto"/>
            <w:vAlign w:val="center"/>
            <w:hideMark/>
          </w:tcPr>
          <w:p w14:paraId="0C6D461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WB078</w:t>
            </w:r>
          </w:p>
        </w:tc>
        <w:tc>
          <w:tcPr>
            <w:tcW w:w="0" w:type="auto"/>
            <w:vAlign w:val="center"/>
            <w:hideMark/>
          </w:tcPr>
          <w:p w14:paraId="5726E80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36.934210,53.218765</w:t>
            </w:r>
          </w:p>
        </w:tc>
        <w:tc>
          <w:tcPr>
            <w:tcW w:w="0" w:type="auto"/>
            <w:vAlign w:val="center"/>
            <w:hideMark/>
          </w:tcPr>
          <w:p w14:paraId="0AA112B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29</w:t>
            </w:r>
          </w:p>
        </w:tc>
        <w:tc>
          <w:tcPr>
            <w:tcW w:w="0" w:type="auto"/>
            <w:vAlign w:val="center"/>
            <w:hideMark/>
          </w:tcPr>
          <w:p w14:paraId="6056CD3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7D0BAAA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439F4D5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5167001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777C158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6E52B05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21.1</w:t>
            </w:r>
          </w:p>
        </w:tc>
        <w:tc>
          <w:tcPr>
            <w:tcW w:w="0" w:type="auto"/>
            <w:vAlign w:val="center"/>
            <w:hideMark/>
          </w:tcPr>
          <w:p w14:paraId="7543BA6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95.2</w:t>
            </w:r>
          </w:p>
        </w:tc>
      </w:tr>
      <w:tr w:rsidR="00AF1A0F" w:rsidRPr="00AF1A0F" w14:paraId="27B7A151" w14:textId="77777777" w:rsidTr="00AF1A0F">
        <w:trPr>
          <w:tblCellSpacing w:w="15" w:type="dxa"/>
        </w:trPr>
        <w:tc>
          <w:tcPr>
            <w:tcW w:w="0" w:type="auto"/>
            <w:vAlign w:val="center"/>
            <w:hideMark/>
          </w:tcPr>
          <w:p w14:paraId="176373D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WB079</w:t>
            </w:r>
          </w:p>
        </w:tc>
        <w:tc>
          <w:tcPr>
            <w:tcW w:w="0" w:type="auto"/>
            <w:vAlign w:val="center"/>
            <w:hideMark/>
          </w:tcPr>
          <w:p w14:paraId="5D6012D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36.958765,53.215987</w:t>
            </w:r>
          </w:p>
        </w:tc>
        <w:tc>
          <w:tcPr>
            <w:tcW w:w="0" w:type="auto"/>
            <w:vAlign w:val="center"/>
            <w:hideMark/>
          </w:tcPr>
          <w:p w14:paraId="49C0899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46</w:t>
            </w:r>
          </w:p>
        </w:tc>
        <w:tc>
          <w:tcPr>
            <w:tcW w:w="0" w:type="auto"/>
            <w:vAlign w:val="center"/>
            <w:hideMark/>
          </w:tcPr>
          <w:p w14:paraId="7A6C4A5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276DB51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36C81A9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35B06B9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4C1C792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7B611D0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23.3</w:t>
            </w:r>
          </w:p>
        </w:tc>
        <w:tc>
          <w:tcPr>
            <w:tcW w:w="0" w:type="auto"/>
            <w:vAlign w:val="center"/>
            <w:hideMark/>
          </w:tcPr>
          <w:p w14:paraId="57A31DB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96.1</w:t>
            </w:r>
          </w:p>
        </w:tc>
      </w:tr>
      <w:tr w:rsidR="00AF1A0F" w:rsidRPr="00AF1A0F" w14:paraId="7C133765" w14:textId="77777777" w:rsidTr="00AF1A0F">
        <w:trPr>
          <w:tblCellSpacing w:w="15" w:type="dxa"/>
        </w:trPr>
        <w:tc>
          <w:tcPr>
            <w:tcW w:w="0" w:type="auto"/>
            <w:vAlign w:val="center"/>
            <w:hideMark/>
          </w:tcPr>
          <w:p w14:paraId="4AB45DD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WB080</w:t>
            </w:r>
          </w:p>
        </w:tc>
        <w:tc>
          <w:tcPr>
            <w:tcW w:w="0" w:type="auto"/>
            <w:vAlign w:val="center"/>
            <w:hideMark/>
          </w:tcPr>
          <w:p w14:paraId="0481E56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36.973210,53.223432</w:t>
            </w:r>
          </w:p>
        </w:tc>
        <w:tc>
          <w:tcPr>
            <w:tcW w:w="0" w:type="auto"/>
            <w:vAlign w:val="center"/>
            <w:hideMark/>
          </w:tcPr>
          <w:p w14:paraId="0649FBB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39</w:t>
            </w:r>
          </w:p>
        </w:tc>
        <w:tc>
          <w:tcPr>
            <w:tcW w:w="0" w:type="auto"/>
            <w:vAlign w:val="center"/>
            <w:hideMark/>
          </w:tcPr>
          <w:p w14:paraId="5F4A021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353EA35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3F0E086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1865BE5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12442F2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5CD0D3D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22.0</w:t>
            </w:r>
          </w:p>
        </w:tc>
        <w:tc>
          <w:tcPr>
            <w:tcW w:w="0" w:type="auto"/>
            <w:vAlign w:val="center"/>
            <w:hideMark/>
          </w:tcPr>
          <w:p w14:paraId="525AAFB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95.3</w:t>
            </w:r>
          </w:p>
        </w:tc>
      </w:tr>
      <w:tr w:rsidR="00AF1A0F" w:rsidRPr="00AF1A0F" w14:paraId="2A6D5010" w14:textId="77777777" w:rsidTr="00AF1A0F">
        <w:trPr>
          <w:tblCellSpacing w:w="15" w:type="dxa"/>
        </w:trPr>
        <w:tc>
          <w:tcPr>
            <w:tcW w:w="0" w:type="auto"/>
            <w:vAlign w:val="center"/>
            <w:hideMark/>
          </w:tcPr>
          <w:p w14:paraId="084127F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WB081</w:t>
            </w:r>
          </w:p>
        </w:tc>
        <w:tc>
          <w:tcPr>
            <w:tcW w:w="0" w:type="auto"/>
            <w:vAlign w:val="center"/>
            <w:hideMark/>
          </w:tcPr>
          <w:p w14:paraId="46A5DA9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36.987432,53.218765</w:t>
            </w:r>
          </w:p>
        </w:tc>
        <w:tc>
          <w:tcPr>
            <w:tcW w:w="0" w:type="auto"/>
            <w:vAlign w:val="center"/>
            <w:hideMark/>
          </w:tcPr>
          <w:p w14:paraId="63C063E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53</w:t>
            </w:r>
          </w:p>
        </w:tc>
        <w:tc>
          <w:tcPr>
            <w:tcW w:w="0" w:type="auto"/>
            <w:vAlign w:val="center"/>
            <w:hideMark/>
          </w:tcPr>
          <w:p w14:paraId="66C51E2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3321E54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3666AAD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1BB4DB3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044A900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3B84BF4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23.7</w:t>
            </w:r>
          </w:p>
        </w:tc>
        <w:tc>
          <w:tcPr>
            <w:tcW w:w="0" w:type="auto"/>
            <w:vAlign w:val="center"/>
            <w:hideMark/>
          </w:tcPr>
          <w:p w14:paraId="6EAAD2F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96.4</w:t>
            </w:r>
          </w:p>
        </w:tc>
      </w:tr>
      <w:tr w:rsidR="00AF1A0F" w:rsidRPr="00AF1A0F" w14:paraId="01DE6DE3" w14:textId="77777777" w:rsidTr="00AF1A0F">
        <w:trPr>
          <w:tblCellSpacing w:w="15" w:type="dxa"/>
        </w:trPr>
        <w:tc>
          <w:tcPr>
            <w:tcW w:w="0" w:type="auto"/>
            <w:vAlign w:val="center"/>
            <w:hideMark/>
          </w:tcPr>
          <w:p w14:paraId="3EA53DF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WB082</w:t>
            </w:r>
          </w:p>
        </w:tc>
        <w:tc>
          <w:tcPr>
            <w:tcW w:w="0" w:type="auto"/>
            <w:vAlign w:val="center"/>
            <w:hideMark/>
          </w:tcPr>
          <w:p w14:paraId="644729D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36.912432,53.224543</w:t>
            </w:r>
          </w:p>
        </w:tc>
        <w:tc>
          <w:tcPr>
            <w:tcW w:w="0" w:type="auto"/>
            <w:vAlign w:val="center"/>
            <w:hideMark/>
          </w:tcPr>
          <w:p w14:paraId="191DC3C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32</w:t>
            </w:r>
          </w:p>
        </w:tc>
        <w:tc>
          <w:tcPr>
            <w:tcW w:w="0" w:type="auto"/>
            <w:vAlign w:val="center"/>
            <w:hideMark/>
          </w:tcPr>
          <w:p w14:paraId="25ED520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1C6FFBF5"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0F21A8B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19515B1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6120D54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43A1EC2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21.0</w:t>
            </w:r>
          </w:p>
        </w:tc>
        <w:tc>
          <w:tcPr>
            <w:tcW w:w="0" w:type="auto"/>
            <w:vAlign w:val="center"/>
            <w:hideMark/>
          </w:tcPr>
          <w:p w14:paraId="35EDE10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94.8</w:t>
            </w:r>
          </w:p>
        </w:tc>
      </w:tr>
      <w:tr w:rsidR="00AF1A0F" w:rsidRPr="00AF1A0F" w14:paraId="07368AD8" w14:textId="77777777" w:rsidTr="00AF1A0F">
        <w:trPr>
          <w:tblCellSpacing w:w="15" w:type="dxa"/>
        </w:trPr>
        <w:tc>
          <w:tcPr>
            <w:tcW w:w="0" w:type="auto"/>
            <w:vAlign w:val="center"/>
            <w:hideMark/>
          </w:tcPr>
          <w:p w14:paraId="4D2A549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WB083</w:t>
            </w:r>
          </w:p>
        </w:tc>
        <w:tc>
          <w:tcPr>
            <w:tcW w:w="0" w:type="auto"/>
            <w:vAlign w:val="center"/>
            <w:hideMark/>
          </w:tcPr>
          <w:p w14:paraId="6BFCD8E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36.934210,53.218765</w:t>
            </w:r>
          </w:p>
        </w:tc>
        <w:tc>
          <w:tcPr>
            <w:tcW w:w="0" w:type="auto"/>
            <w:vAlign w:val="center"/>
            <w:hideMark/>
          </w:tcPr>
          <w:p w14:paraId="5E1962B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47</w:t>
            </w:r>
          </w:p>
        </w:tc>
        <w:tc>
          <w:tcPr>
            <w:tcW w:w="0" w:type="auto"/>
            <w:vAlign w:val="center"/>
            <w:hideMark/>
          </w:tcPr>
          <w:p w14:paraId="0EEDEA9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584E6FD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542546A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35151DD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06265D0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08CCB26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23.2</w:t>
            </w:r>
          </w:p>
        </w:tc>
        <w:tc>
          <w:tcPr>
            <w:tcW w:w="0" w:type="auto"/>
            <w:vAlign w:val="center"/>
            <w:hideMark/>
          </w:tcPr>
          <w:p w14:paraId="2FE5353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95.9</w:t>
            </w:r>
          </w:p>
        </w:tc>
      </w:tr>
      <w:tr w:rsidR="00AF1A0F" w:rsidRPr="00AF1A0F" w14:paraId="6747AA88" w14:textId="77777777" w:rsidTr="00AF1A0F">
        <w:trPr>
          <w:tblCellSpacing w:w="15" w:type="dxa"/>
        </w:trPr>
        <w:tc>
          <w:tcPr>
            <w:tcW w:w="0" w:type="auto"/>
            <w:vAlign w:val="center"/>
            <w:hideMark/>
          </w:tcPr>
          <w:p w14:paraId="5279457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WB084</w:t>
            </w:r>
          </w:p>
        </w:tc>
        <w:tc>
          <w:tcPr>
            <w:tcW w:w="0" w:type="auto"/>
            <w:vAlign w:val="center"/>
            <w:hideMark/>
          </w:tcPr>
          <w:p w14:paraId="116B3E5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36.958432,53.212987</w:t>
            </w:r>
          </w:p>
        </w:tc>
        <w:tc>
          <w:tcPr>
            <w:tcW w:w="0" w:type="auto"/>
            <w:vAlign w:val="center"/>
            <w:hideMark/>
          </w:tcPr>
          <w:p w14:paraId="5A42CA4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37</w:t>
            </w:r>
          </w:p>
        </w:tc>
        <w:tc>
          <w:tcPr>
            <w:tcW w:w="0" w:type="auto"/>
            <w:vAlign w:val="center"/>
            <w:hideMark/>
          </w:tcPr>
          <w:p w14:paraId="4F579EC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6F72F19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27ABEC2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098F5F0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5C3D2E4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3224AC5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22.1</w:t>
            </w:r>
          </w:p>
        </w:tc>
        <w:tc>
          <w:tcPr>
            <w:tcW w:w="0" w:type="auto"/>
            <w:vAlign w:val="center"/>
            <w:hideMark/>
          </w:tcPr>
          <w:p w14:paraId="43F3491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95.3</w:t>
            </w:r>
          </w:p>
        </w:tc>
      </w:tr>
      <w:tr w:rsidR="00AF1A0F" w:rsidRPr="00AF1A0F" w14:paraId="767ABDF0" w14:textId="77777777" w:rsidTr="00AF1A0F">
        <w:trPr>
          <w:tblCellSpacing w:w="15" w:type="dxa"/>
        </w:trPr>
        <w:tc>
          <w:tcPr>
            <w:tcW w:w="0" w:type="auto"/>
            <w:vAlign w:val="center"/>
            <w:hideMark/>
          </w:tcPr>
          <w:p w14:paraId="4365FF9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WB085</w:t>
            </w:r>
          </w:p>
        </w:tc>
        <w:tc>
          <w:tcPr>
            <w:tcW w:w="0" w:type="auto"/>
            <w:vAlign w:val="center"/>
            <w:hideMark/>
          </w:tcPr>
          <w:p w14:paraId="3B0A478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36.973654,53.220987</w:t>
            </w:r>
          </w:p>
        </w:tc>
        <w:tc>
          <w:tcPr>
            <w:tcW w:w="0" w:type="auto"/>
            <w:vAlign w:val="center"/>
            <w:hideMark/>
          </w:tcPr>
          <w:p w14:paraId="1467B8F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50</w:t>
            </w:r>
          </w:p>
        </w:tc>
        <w:tc>
          <w:tcPr>
            <w:tcW w:w="0" w:type="auto"/>
            <w:vAlign w:val="center"/>
            <w:hideMark/>
          </w:tcPr>
          <w:p w14:paraId="6A2F1C1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2C567C9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5</w:t>
            </w:r>
          </w:p>
        </w:tc>
        <w:tc>
          <w:tcPr>
            <w:tcW w:w="0" w:type="auto"/>
            <w:vAlign w:val="center"/>
            <w:hideMark/>
          </w:tcPr>
          <w:p w14:paraId="0CF5C66F"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Farmland</w:t>
            </w:r>
          </w:p>
        </w:tc>
        <w:tc>
          <w:tcPr>
            <w:tcW w:w="0" w:type="auto"/>
            <w:vAlign w:val="center"/>
            <w:hideMark/>
          </w:tcPr>
          <w:p w14:paraId="4BCA383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Moderate</w:t>
            </w:r>
          </w:p>
        </w:tc>
        <w:tc>
          <w:tcPr>
            <w:tcW w:w="0" w:type="auto"/>
            <w:vAlign w:val="center"/>
            <w:hideMark/>
          </w:tcPr>
          <w:p w14:paraId="27DA5531"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7E0304C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23.6</w:t>
            </w:r>
          </w:p>
        </w:tc>
        <w:tc>
          <w:tcPr>
            <w:tcW w:w="0" w:type="auto"/>
            <w:vAlign w:val="center"/>
            <w:hideMark/>
          </w:tcPr>
          <w:p w14:paraId="54DB272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96.2</w:t>
            </w:r>
          </w:p>
        </w:tc>
      </w:tr>
      <w:tr w:rsidR="00AF1A0F" w:rsidRPr="00AF1A0F" w14:paraId="08E57D7D" w14:textId="77777777" w:rsidTr="00AF1A0F">
        <w:trPr>
          <w:tblCellSpacing w:w="15" w:type="dxa"/>
        </w:trPr>
        <w:tc>
          <w:tcPr>
            <w:tcW w:w="0" w:type="auto"/>
            <w:vAlign w:val="center"/>
            <w:hideMark/>
          </w:tcPr>
          <w:p w14:paraId="5DD5A329"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WB086</w:t>
            </w:r>
          </w:p>
        </w:tc>
        <w:tc>
          <w:tcPr>
            <w:tcW w:w="0" w:type="auto"/>
            <w:vAlign w:val="center"/>
            <w:hideMark/>
          </w:tcPr>
          <w:p w14:paraId="67E1493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36.912987,53.218654</w:t>
            </w:r>
          </w:p>
        </w:tc>
        <w:tc>
          <w:tcPr>
            <w:tcW w:w="0" w:type="auto"/>
            <w:vAlign w:val="center"/>
            <w:hideMark/>
          </w:tcPr>
          <w:p w14:paraId="48C29D5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34</w:t>
            </w:r>
          </w:p>
        </w:tc>
        <w:tc>
          <w:tcPr>
            <w:tcW w:w="0" w:type="auto"/>
            <w:vAlign w:val="center"/>
            <w:hideMark/>
          </w:tcPr>
          <w:p w14:paraId="6D1B150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w:t>
            </w:r>
          </w:p>
        </w:tc>
        <w:tc>
          <w:tcPr>
            <w:tcW w:w="0" w:type="auto"/>
            <w:vAlign w:val="center"/>
            <w:hideMark/>
          </w:tcPr>
          <w:p w14:paraId="43039CF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w:t>
            </w:r>
          </w:p>
        </w:tc>
        <w:tc>
          <w:tcPr>
            <w:tcW w:w="0" w:type="auto"/>
            <w:vAlign w:val="center"/>
            <w:hideMark/>
          </w:tcPr>
          <w:p w14:paraId="7CAA8D1E"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Forest</w:t>
            </w:r>
          </w:p>
        </w:tc>
        <w:tc>
          <w:tcPr>
            <w:tcW w:w="0" w:type="auto"/>
            <w:vAlign w:val="center"/>
            <w:hideMark/>
          </w:tcPr>
          <w:p w14:paraId="35F4B7BA"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Low</w:t>
            </w:r>
          </w:p>
        </w:tc>
        <w:tc>
          <w:tcPr>
            <w:tcW w:w="0" w:type="auto"/>
            <w:vAlign w:val="center"/>
            <w:hideMark/>
          </w:tcPr>
          <w:p w14:paraId="08392FEB"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Ileum</w:t>
            </w:r>
          </w:p>
        </w:tc>
        <w:tc>
          <w:tcPr>
            <w:tcW w:w="0" w:type="auto"/>
            <w:vAlign w:val="center"/>
            <w:hideMark/>
          </w:tcPr>
          <w:p w14:paraId="14EFF994"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21.2</w:t>
            </w:r>
          </w:p>
        </w:tc>
        <w:tc>
          <w:tcPr>
            <w:tcW w:w="0" w:type="auto"/>
            <w:vAlign w:val="center"/>
            <w:hideMark/>
          </w:tcPr>
          <w:p w14:paraId="554666E0"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95.0</w:t>
            </w:r>
          </w:p>
        </w:tc>
      </w:tr>
      <w:tr w:rsidR="00AF1A0F" w:rsidRPr="00AF1A0F" w14:paraId="2B4694AA" w14:textId="77777777" w:rsidTr="00AF1A0F">
        <w:trPr>
          <w:tblCellSpacing w:w="15" w:type="dxa"/>
        </w:trPr>
        <w:tc>
          <w:tcPr>
            <w:tcW w:w="0" w:type="auto"/>
            <w:vAlign w:val="center"/>
            <w:hideMark/>
          </w:tcPr>
          <w:p w14:paraId="670BDD4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WB087</w:t>
            </w:r>
          </w:p>
        </w:tc>
        <w:tc>
          <w:tcPr>
            <w:tcW w:w="0" w:type="auto"/>
            <w:vAlign w:val="center"/>
            <w:hideMark/>
          </w:tcPr>
          <w:p w14:paraId="4D34E7D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36.934321,53.223210</w:t>
            </w:r>
          </w:p>
        </w:tc>
        <w:tc>
          <w:tcPr>
            <w:tcW w:w="0" w:type="auto"/>
            <w:vAlign w:val="center"/>
            <w:hideMark/>
          </w:tcPr>
          <w:p w14:paraId="01AE6D3C"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48</w:t>
            </w:r>
          </w:p>
        </w:tc>
        <w:tc>
          <w:tcPr>
            <w:tcW w:w="0" w:type="auto"/>
            <w:vAlign w:val="center"/>
            <w:hideMark/>
          </w:tcPr>
          <w:p w14:paraId="1BA159A3"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M</w:t>
            </w:r>
          </w:p>
        </w:tc>
        <w:tc>
          <w:tcPr>
            <w:tcW w:w="0" w:type="auto"/>
            <w:vAlign w:val="center"/>
            <w:hideMark/>
          </w:tcPr>
          <w:p w14:paraId="17F87698"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4</w:t>
            </w:r>
          </w:p>
        </w:tc>
        <w:tc>
          <w:tcPr>
            <w:tcW w:w="0" w:type="auto"/>
            <w:vAlign w:val="center"/>
            <w:hideMark/>
          </w:tcPr>
          <w:p w14:paraId="31EA6E6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Peri-urban</w:t>
            </w:r>
          </w:p>
        </w:tc>
        <w:tc>
          <w:tcPr>
            <w:tcW w:w="0" w:type="auto"/>
            <w:vAlign w:val="center"/>
            <w:hideMark/>
          </w:tcPr>
          <w:p w14:paraId="099B10D6"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High</w:t>
            </w:r>
          </w:p>
        </w:tc>
        <w:tc>
          <w:tcPr>
            <w:tcW w:w="0" w:type="auto"/>
            <w:vAlign w:val="center"/>
            <w:hideMark/>
          </w:tcPr>
          <w:p w14:paraId="1CE18EED"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Colon</w:t>
            </w:r>
          </w:p>
        </w:tc>
        <w:tc>
          <w:tcPr>
            <w:tcW w:w="0" w:type="auto"/>
            <w:vAlign w:val="center"/>
            <w:hideMark/>
          </w:tcPr>
          <w:p w14:paraId="1434E1E2"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23.4</w:t>
            </w:r>
          </w:p>
        </w:tc>
        <w:tc>
          <w:tcPr>
            <w:tcW w:w="0" w:type="auto"/>
            <w:vAlign w:val="center"/>
            <w:hideMark/>
          </w:tcPr>
          <w:p w14:paraId="4BCA4F07" w14:textId="77777777" w:rsidR="00AF1A0F" w:rsidRPr="00AF1A0F" w:rsidRDefault="00AF1A0F" w:rsidP="00AF1A0F">
            <w:pPr>
              <w:spacing w:after="0" w:line="240" w:lineRule="auto"/>
              <w:rPr>
                <w:rFonts w:asciiTheme="majorBidi" w:hAnsiTheme="majorBidi" w:cstheme="majorBidi"/>
                <w:sz w:val="16"/>
                <w:szCs w:val="16"/>
              </w:rPr>
            </w:pPr>
            <w:r w:rsidRPr="00AF1A0F">
              <w:rPr>
                <w:rFonts w:asciiTheme="majorBidi" w:hAnsiTheme="majorBidi" w:cstheme="majorBidi"/>
                <w:sz w:val="16"/>
                <w:szCs w:val="16"/>
              </w:rPr>
              <w:t>96.0</w:t>
            </w:r>
          </w:p>
        </w:tc>
      </w:tr>
    </w:tbl>
    <w:p w14:paraId="264A45B6" w14:textId="7777777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b/>
          <w:bCs/>
          <w:sz w:val="20"/>
          <w:szCs w:val="20"/>
        </w:rPr>
        <w:t>Notes:</w:t>
      </w:r>
    </w:p>
    <w:p w14:paraId="0A610DBE" w14:textId="77777777" w:rsidR="00AF1A0F" w:rsidRPr="0012516E" w:rsidRDefault="00AF1A0F" w:rsidP="00AF1A0F">
      <w:pPr>
        <w:numPr>
          <w:ilvl w:val="0"/>
          <w:numId w:val="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Sample ID:</w:t>
      </w:r>
      <w:r w:rsidRPr="0012516E">
        <w:rPr>
          <w:rFonts w:asciiTheme="majorBidi" w:hAnsiTheme="majorBidi" w:cstheme="majorBidi"/>
          <w:sz w:val="20"/>
          <w:szCs w:val="20"/>
        </w:rPr>
        <w:t xml:space="preserve"> Unique identifier for each wild boar (WB001–WB087).</w:t>
      </w:r>
    </w:p>
    <w:p w14:paraId="4858F575" w14:textId="77777777" w:rsidR="00AF1A0F" w:rsidRPr="0012516E" w:rsidRDefault="00AF1A0F" w:rsidP="00AF1A0F">
      <w:pPr>
        <w:numPr>
          <w:ilvl w:val="0"/>
          <w:numId w:val="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Sex:</w:t>
      </w:r>
      <w:r w:rsidRPr="0012516E">
        <w:rPr>
          <w:rFonts w:asciiTheme="majorBidi" w:hAnsiTheme="majorBidi" w:cstheme="majorBidi"/>
          <w:sz w:val="20"/>
          <w:szCs w:val="20"/>
        </w:rPr>
        <w:t xml:space="preserve"> Determined during necropsy or field observation (M = male, F = female).</w:t>
      </w:r>
    </w:p>
    <w:p w14:paraId="17CD75A1" w14:textId="77777777" w:rsidR="00AF1A0F" w:rsidRPr="0012516E" w:rsidRDefault="00AF1A0F" w:rsidP="00AF1A0F">
      <w:pPr>
        <w:numPr>
          <w:ilvl w:val="0"/>
          <w:numId w:val="3"/>
        </w:numPr>
        <w:spacing w:line="480" w:lineRule="auto"/>
        <w:rPr>
          <w:rFonts w:asciiTheme="majorBidi" w:hAnsiTheme="majorBidi" w:cstheme="majorBidi"/>
          <w:sz w:val="20"/>
          <w:szCs w:val="20"/>
        </w:rPr>
      </w:pPr>
      <w:r w:rsidRPr="0012516E">
        <w:rPr>
          <w:rFonts w:asciiTheme="majorBidi" w:hAnsiTheme="majorBidi" w:cstheme="majorBidi"/>
          <w:b/>
          <w:bCs/>
          <w:sz w:val="20"/>
          <w:szCs w:val="20"/>
        </w:rPr>
        <w:lastRenderedPageBreak/>
        <w:t>Age Class:</w:t>
      </w:r>
      <w:r w:rsidRPr="0012516E">
        <w:rPr>
          <w:rFonts w:asciiTheme="majorBidi" w:hAnsiTheme="majorBidi" w:cstheme="majorBidi"/>
          <w:sz w:val="20"/>
          <w:szCs w:val="20"/>
        </w:rPr>
        <w:t xml:space="preserve"> Juvenile (&lt;1 year), Subadult (1–2 years), Adult (&gt;2 years).</w:t>
      </w:r>
    </w:p>
    <w:p w14:paraId="40265916" w14:textId="77777777" w:rsidR="00AF1A0F" w:rsidRPr="0012516E" w:rsidRDefault="00AF1A0F" w:rsidP="00AF1A0F">
      <w:pPr>
        <w:numPr>
          <w:ilvl w:val="0"/>
          <w:numId w:val="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Location:</w:t>
      </w:r>
      <w:r w:rsidRPr="0012516E">
        <w:rPr>
          <w:rFonts w:asciiTheme="majorBidi" w:hAnsiTheme="majorBidi" w:cstheme="majorBidi"/>
          <w:sz w:val="20"/>
          <w:szCs w:val="20"/>
        </w:rPr>
        <w:t xml:space="preserve"> Anthropogenic pressure zones categorized as Forest (protected), Peri-urban (agricultural interface), High-pressure (urban/agriculture mixed).</w:t>
      </w:r>
    </w:p>
    <w:p w14:paraId="1A34724B" w14:textId="77777777" w:rsidR="00AF1A0F" w:rsidRPr="0012516E" w:rsidRDefault="00AF1A0F" w:rsidP="00AF1A0F">
      <w:pPr>
        <w:numPr>
          <w:ilvl w:val="0"/>
          <w:numId w:val="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Sampling Type:</w:t>
      </w:r>
      <w:r w:rsidRPr="0012516E">
        <w:rPr>
          <w:rFonts w:asciiTheme="majorBidi" w:hAnsiTheme="majorBidi" w:cstheme="majorBidi"/>
          <w:sz w:val="20"/>
          <w:szCs w:val="20"/>
        </w:rPr>
        <w:t xml:space="preserve"> Tissue type collected: Ileum or Colon.</w:t>
      </w:r>
    </w:p>
    <w:p w14:paraId="69115DCB" w14:textId="77777777" w:rsidR="00AF1A0F" w:rsidRPr="0012516E" w:rsidRDefault="00AF1A0F" w:rsidP="00AF1A0F">
      <w:pPr>
        <w:numPr>
          <w:ilvl w:val="0"/>
          <w:numId w:val="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Body Condition Score (BCS):</w:t>
      </w:r>
      <w:r w:rsidRPr="0012516E">
        <w:rPr>
          <w:rFonts w:asciiTheme="majorBidi" w:hAnsiTheme="majorBidi" w:cstheme="majorBidi"/>
          <w:sz w:val="20"/>
          <w:szCs w:val="20"/>
        </w:rPr>
        <w:t xml:space="preserve"> 1–5 scale, where 1 = emaciated, 5 = obese.</w:t>
      </w:r>
    </w:p>
    <w:p w14:paraId="5A481793" w14:textId="77777777" w:rsidR="00AF1A0F" w:rsidRPr="0012516E" w:rsidRDefault="00AF1A0F" w:rsidP="00AF1A0F">
      <w:pPr>
        <w:numPr>
          <w:ilvl w:val="0"/>
          <w:numId w:val="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Sequencing Reads:</w:t>
      </w:r>
      <w:r w:rsidRPr="0012516E">
        <w:rPr>
          <w:rFonts w:asciiTheme="majorBidi" w:hAnsiTheme="majorBidi" w:cstheme="majorBidi"/>
          <w:sz w:val="20"/>
          <w:szCs w:val="20"/>
        </w:rPr>
        <w:t xml:space="preserve"> Paired-end reads (million) after QC.</w:t>
      </w:r>
    </w:p>
    <w:p w14:paraId="1ABD52A6" w14:textId="77777777" w:rsidR="00AF1A0F" w:rsidRPr="0012516E" w:rsidRDefault="00AF1A0F" w:rsidP="00AF1A0F">
      <w:pPr>
        <w:numPr>
          <w:ilvl w:val="0"/>
          <w:numId w:val="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QC Pass:</w:t>
      </w:r>
      <w:r w:rsidRPr="0012516E">
        <w:rPr>
          <w:rFonts w:asciiTheme="majorBidi" w:hAnsiTheme="majorBidi" w:cstheme="majorBidi"/>
          <w:sz w:val="20"/>
          <w:szCs w:val="20"/>
        </w:rPr>
        <w:t xml:space="preserve"> Percentage of reads passing quality thresholds.</w:t>
      </w:r>
    </w:p>
    <w:p w14:paraId="6C186186" w14:textId="7777777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b/>
          <w:bCs/>
          <w:sz w:val="20"/>
          <w:szCs w:val="20"/>
        </w:rPr>
        <w:t>Abbreviations:</w:t>
      </w:r>
      <w:r w:rsidRPr="0012516E">
        <w:rPr>
          <w:rFonts w:asciiTheme="majorBidi" w:hAnsiTheme="majorBidi" w:cstheme="majorBidi"/>
          <w:sz w:val="20"/>
          <w:szCs w:val="20"/>
        </w:rPr>
        <w:t xml:space="preserve"> BCS = Body Condition Score; QC = Quality Control.</w:t>
      </w:r>
    </w:p>
    <w:p w14:paraId="7E624CDC" w14:textId="77777777" w:rsidR="00AF1A0F" w:rsidRPr="0012516E" w:rsidRDefault="00AF1A0F" w:rsidP="00AF1A0F">
      <w:pPr>
        <w:spacing w:line="480" w:lineRule="auto"/>
        <w:rPr>
          <w:rStyle w:val="Strong"/>
          <w:rFonts w:asciiTheme="majorBidi" w:hAnsiTheme="majorBidi" w:cstheme="majorBidi"/>
          <w:sz w:val="20"/>
          <w:szCs w:val="20"/>
          <w:rtl/>
        </w:rPr>
      </w:pPr>
      <w:r w:rsidRPr="0012516E">
        <w:rPr>
          <w:rStyle w:val="Strong"/>
          <w:rFonts w:asciiTheme="majorBidi" w:hAnsiTheme="majorBidi" w:cstheme="majorBidi"/>
          <w:sz w:val="20"/>
          <w:szCs w:val="20"/>
        </w:rPr>
        <w:t>Supplementary Table S2. Resistome Composition and ARG Abundance per Sample (n = 87)</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668"/>
        <w:gridCol w:w="986"/>
        <w:gridCol w:w="2185"/>
        <w:gridCol w:w="825"/>
        <w:gridCol w:w="1343"/>
        <w:gridCol w:w="941"/>
        <w:gridCol w:w="1290"/>
        <w:gridCol w:w="1122"/>
      </w:tblGrid>
      <w:tr w:rsidR="00AF1A0F" w:rsidRPr="00AF1A0F" w14:paraId="6D7DA918" w14:textId="77777777" w:rsidTr="00AF1A0F">
        <w:trPr>
          <w:tblHeader/>
          <w:tblCellSpacing w:w="15" w:type="dxa"/>
          <w:jc w:val="center"/>
        </w:trPr>
        <w:tc>
          <w:tcPr>
            <w:tcW w:w="0" w:type="auto"/>
            <w:vAlign w:val="center"/>
            <w:hideMark/>
          </w:tcPr>
          <w:p w14:paraId="1C2B857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Sample ID</w:t>
            </w:r>
          </w:p>
        </w:tc>
        <w:tc>
          <w:tcPr>
            <w:tcW w:w="0" w:type="auto"/>
            <w:vAlign w:val="center"/>
            <w:hideMark/>
          </w:tcPr>
          <w:p w14:paraId="4CAAFAB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Total ARGs Detected</w:t>
            </w:r>
          </w:p>
        </w:tc>
        <w:tc>
          <w:tcPr>
            <w:tcW w:w="0" w:type="auto"/>
            <w:vAlign w:val="center"/>
            <w:hideMark/>
          </w:tcPr>
          <w:p w14:paraId="5661474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ARG Classes Detected</w:t>
            </w:r>
          </w:p>
        </w:tc>
        <w:tc>
          <w:tcPr>
            <w:tcW w:w="0" w:type="auto"/>
            <w:vAlign w:val="center"/>
            <w:hideMark/>
          </w:tcPr>
          <w:p w14:paraId="6CF9225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ESBL Genes</w:t>
            </w:r>
          </w:p>
        </w:tc>
        <w:tc>
          <w:tcPr>
            <w:tcW w:w="0" w:type="auto"/>
            <w:vAlign w:val="center"/>
            <w:hideMark/>
          </w:tcPr>
          <w:p w14:paraId="2CA888B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Carbapenemase Genes</w:t>
            </w:r>
          </w:p>
        </w:tc>
        <w:tc>
          <w:tcPr>
            <w:tcW w:w="0" w:type="auto"/>
            <w:vAlign w:val="center"/>
            <w:hideMark/>
          </w:tcPr>
          <w:p w14:paraId="5891345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Colistin (mcr) Genes</w:t>
            </w:r>
          </w:p>
        </w:tc>
        <w:tc>
          <w:tcPr>
            <w:tcW w:w="0" w:type="auto"/>
            <w:vAlign w:val="center"/>
            <w:hideMark/>
          </w:tcPr>
          <w:p w14:paraId="5591A40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Plasmid-associated ARGs (%)</w:t>
            </w:r>
          </w:p>
        </w:tc>
        <w:tc>
          <w:tcPr>
            <w:tcW w:w="0" w:type="auto"/>
            <w:vAlign w:val="center"/>
            <w:hideMark/>
          </w:tcPr>
          <w:p w14:paraId="4F4D8F4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Shannon Diversity Index</w:t>
            </w:r>
          </w:p>
        </w:tc>
      </w:tr>
      <w:tr w:rsidR="00AF1A0F" w:rsidRPr="00AF1A0F" w14:paraId="61D52AAE" w14:textId="77777777" w:rsidTr="00AF1A0F">
        <w:trPr>
          <w:tblCellSpacing w:w="15" w:type="dxa"/>
          <w:jc w:val="center"/>
        </w:trPr>
        <w:tc>
          <w:tcPr>
            <w:tcW w:w="0" w:type="auto"/>
            <w:vAlign w:val="center"/>
            <w:hideMark/>
          </w:tcPr>
          <w:p w14:paraId="08CD00E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WB001</w:t>
            </w:r>
          </w:p>
        </w:tc>
        <w:tc>
          <w:tcPr>
            <w:tcW w:w="0" w:type="auto"/>
            <w:vAlign w:val="center"/>
            <w:hideMark/>
          </w:tcPr>
          <w:p w14:paraId="3BA9134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38</w:t>
            </w:r>
          </w:p>
        </w:tc>
        <w:tc>
          <w:tcPr>
            <w:tcW w:w="0" w:type="auto"/>
            <w:vAlign w:val="center"/>
            <w:hideMark/>
          </w:tcPr>
          <w:p w14:paraId="605692A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 aminoglycosides</w:t>
            </w:r>
          </w:p>
        </w:tc>
        <w:tc>
          <w:tcPr>
            <w:tcW w:w="0" w:type="auto"/>
            <w:vAlign w:val="center"/>
            <w:hideMark/>
          </w:tcPr>
          <w:p w14:paraId="7445833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29C7875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69FA41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567DD6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4CA49AD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5B42E3A0" w14:textId="77777777" w:rsidTr="00AF1A0F">
        <w:trPr>
          <w:tblCellSpacing w:w="15" w:type="dxa"/>
          <w:jc w:val="center"/>
        </w:trPr>
        <w:tc>
          <w:tcPr>
            <w:tcW w:w="0" w:type="auto"/>
            <w:vAlign w:val="center"/>
            <w:hideMark/>
          </w:tcPr>
          <w:p w14:paraId="49D349B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WB002</w:t>
            </w:r>
          </w:p>
        </w:tc>
        <w:tc>
          <w:tcPr>
            <w:tcW w:w="0" w:type="auto"/>
            <w:vAlign w:val="center"/>
            <w:hideMark/>
          </w:tcPr>
          <w:p w14:paraId="49C0295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35</w:t>
            </w:r>
          </w:p>
        </w:tc>
        <w:tc>
          <w:tcPr>
            <w:tcW w:w="0" w:type="auto"/>
            <w:vAlign w:val="center"/>
            <w:hideMark/>
          </w:tcPr>
          <w:p w14:paraId="6BFF582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w:t>
            </w:r>
          </w:p>
        </w:tc>
        <w:tc>
          <w:tcPr>
            <w:tcW w:w="0" w:type="auto"/>
            <w:vAlign w:val="center"/>
            <w:hideMark/>
          </w:tcPr>
          <w:p w14:paraId="3DE5D70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357772A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2771AB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E49678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20</w:t>
            </w:r>
          </w:p>
        </w:tc>
        <w:tc>
          <w:tcPr>
            <w:tcW w:w="0" w:type="auto"/>
            <w:vAlign w:val="center"/>
            <w:hideMark/>
          </w:tcPr>
          <w:p w14:paraId="1114851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2.9</w:t>
            </w:r>
          </w:p>
        </w:tc>
      </w:tr>
      <w:tr w:rsidR="00AF1A0F" w:rsidRPr="00AF1A0F" w14:paraId="3EB394FA" w14:textId="77777777" w:rsidTr="00AF1A0F">
        <w:trPr>
          <w:tblCellSpacing w:w="15" w:type="dxa"/>
          <w:jc w:val="center"/>
        </w:trPr>
        <w:tc>
          <w:tcPr>
            <w:tcW w:w="0" w:type="auto"/>
            <w:vAlign w:val="center"/>
            <w:hideMark/>
          </w:tcPr>
          <w:p w14:paraId="30235F4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WB003</w:t>
            </w:r>
          </w:p>
        </w:tc>
        <w:tc>
          <w:tcPr>
            <w:tcW w:w="0" w:type="auto"/>
            <w:vAlign w:val="center"/>
            <w:hideMark/>
          </w:tcPr>
          <w:p w14:paraId="580AB45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c>
          <w:tcPr>
            <w:tcW w:w="0" w:type="auto"/>
            <w:vAlign w:val="center"/>
            <w:hideMark/>
          </w:tcPr>
          <w:p w14:paraId="2DB5DC2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34CC916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6F1E05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838935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D78743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310F9AD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3EB005C2" w14:textId="77777777" w:rsidTr="00AF1A0F">
        <w:trPr>
          <w:tblCellSpacing w:w="15" w:type="dxa"/>
          <w:jc w:val="center"/>
        </w:trPr>
        <w:tc>
          <w:tcPr>
            <w:tcW w:w="0" w:type="auto"/>
            <w:vAlign w:val="center"/>
            <w:hideMark/>
          </w:tcPr>
          <w:p w14:paraId="0A670C1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WB004</w:t>
            </w:r>
          </w:p>
        </w:tc>
        <w:tc>
          <w:tcPr>
            <w:tcW w:w="0" w:type="auto"/>
            <w:vAlign w:val="center"/>
            <w:hideMark/>
          </w:tcPr>
          <w:p w14:paraId="2E48B7D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42</w:t>
            </w:r>
          </w:p>
        </w:tc>
        <w:tc>
          <w:tcPr>
            <w:tcW w:w="0" w:type="auto"/>
            <w:vAlign w:val="center"/>
            <w:hideMark/>
          </w:tcPr>
          <w:p w14:paraId="36C0630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0DA3F3C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65CC439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84A662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093CCB2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7C4A050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51388240" w14:textId="77777777" w:rsidTr="00AF1A0F">
        <w:trPr>
          <w:tblCellSpacing w:w="15" w:type="dxa"/>
          <w:jc w:val="center"/>
        </w:trPr>
        <w:tc>
          <w:tcPr>
            <w:tcW w:w="0" w:type="auto"/>
            <w:vAlign w:val="center"/>
            <w:hideMark/>
          </w:tcPr>
          <w:p w14:paraId="01D9B51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WB005</w:t>
            </w:r>
          </w:p>
        </w:tc>
        <w:tc>
          <w:tcPr>
            <w:tcW w:w="0" w:type="auto"/>
            <w:vAlign w:val="center"/>
            <w:hideMark/>
          </w:tcPr>
          <w:p w14:paraId="18046C5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40</w:t>
            </w:r>
          </w:p>
        </w:tc>
        <w:tc>
          <w:tcPr>
            <w:tcW w:w="0" w:type="auto"/>
            <w:vAlign w:val="center"/>
            <w:hideMark/>
          </w:tcPr>
          <w:p w14:paraId="7CBC7E7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quinolones</w:t>
            </w:r>
          </w:p>
        </w:tc>
        <w:tc>
          <w:tcPr>
            <w:tcW w:w="0" w:type="auto"/>
            <w:vAlign w:val="center"/>
            <w:hideMark/>
          </w:tcPr>
          <w:p w14:paraId="664DD6E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5339629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B88D19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ADD5C4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23</w:t>
            </w:r>
          </w:p>
        </w:tc>
        <w:tc>
          <w:tcPr>
            <w:tcW w:w="0" w:type="auto"/>
            <w:vAlign w:val="center"/>
            <w:hideMark/>
          </w:tcPr>
          <w:p w14:paraId="092AFCF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3.2</w:t>
            </w:r>
          </w:p>
        </w:tc>
      </w:tr>
      <w:tr w:rsidR="00AF1A0F" w:rsidRPr="00AF1A0F" w14:paraId="26FC5E02" w14:textId="77777777" w:rsidTr="00AF1A0F">
        <w:trPr>
          <w:tblCellSpacing w:w="15" w:type="dxa"/>
          <w:jc w:val="center"/>
        </w:trPr>
        <w:tc>
          <w:tcPr>
            <w:tcW w:w="0" w:type="auto"/>
            <w:vAlign w:val="center"/>
            <w:hideMark/>
          </w:tcPr>
          <w:p w14:paraId="7FE9B34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WB006</w:t>
            </w:r>
          </w:p>
        </w:tc>
        <w:tc>
          <w:tcPr>
            <w:tcW w:w="0" w:type="auto"/>
            <w:vAlign w:val="center"/>
            <w:hideMark/>
          </w:tcPr>
          <w:p w14:paraId="438EB4E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15</w:t>
            </w:r>
          </w:p>
        </w:tc>
        <w:tc>
          <w:tcPr>
            <w:tcW w:w="0" w:type="auto"/>
            <w:vAlign w:val="center"/>
            <w:hideMark/>
          </w:tcPr>
          <w:p w14:paraId="54BFF31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62DD910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9115A9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9CD0A4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A1115B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w:t>
            </w:r>
          </w:p>
        </w:tc>
        <w:tc>
          <w:tcPr>
            <w:tcW w:w="0" w:type="auto"/>
            <w:vAlign w:val="center"/>
            <w:hideMark/>
          </w:tcPr>
          <w:p w14:paraId="6C7A32D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5D0F4587" w14:textId="77777777" w:rsidTr="00AF1A0F">
        <w:trPr>
          <w:tblCellSpacing w:w="15" w:type="dxa"/>
          <w:jc w:val="center"/>
        </w:trPr>
        <w:tc>
          <w:tcPr>
            <w:tcW w:w="0" w:type="auto"/>
            <w:vAlign w:val="center"/>
            <w:hideMark/>
          </w:tcPr>
          <w:p w14:paraId="3AAF43B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WB007</w:t>
            </w:r>
          </w:p>
        </w:tc>
        <w:tc>
          <w:tcPr>
            <w:tcW w:w="0" w:type="auto"/>
            <w:vAlign w:val="center"/>
            <w:hideMark/>
          </w:tcPr>
          <w:p w14:paraId="70C5F79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37</w:t>
            </w:r>
          </w:p>
        </w:tc>
        <w:tc>
          <w:tcPr>
            <w:tcW w:w="0" w:type="auto"/>
            <w:vAlign w:val="center"/>
            <w:hideMark/>
          </w:tcPr>
          <w:p w14:paraId="75B8E89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51C10A9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75BFC27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894C60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E7E7A6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21</w:t>
            </w:r>
          </w:p>
        </w:tc>
        <w:tc>
          <w:tcPr>
            <w:tcW w:w="0" w:type="auto"/>
            <w:vAlign w:val="center"/>
            <w:hideMark/>
          </w:tcPr>
          <w:p w14:paraId="352B66B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3.0</w:t>
            </w:r>
          </w:p>
        </w:tc>
      </w:tr>
      <w:tr w:rsidR="00AF1A0F" w:rsidRPr="00AF1A0F" w14:paraId="373D9295" w14:textId="77777777" w:rsidTr="00AF1A0F">
        <w:trPr>
          <w:tblCellSpacing w:w="15" w:type="dxa"/>
          <w:jc w:val="center"/>
        </w:trPr>
        <w:tc>
          <w:tcPr>
            <w:tcW w:w="0" w:type="auto"/>
            <w:vAlign w:val="center"/>
            <w:hideMark/>
          </w:tcPr>
          <w:p w14:paraId="2DEB32D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WB008</w:t>
            </w:r>
          </w:p>
        </w:tc>
        <w:tc>
          <w:tcPr>
            <w:tcW w:w="0" w:type="auto"/>
            <w:vAlign w:val="center"/>
            <w:hideMark/>
          </w:tcPr>
          <w:p w14:paraId="330A6A6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44</w:t>
            </w:r>
          </w:p>
        </w:tc>
        <w:tc>
          <w:tcPr>
            <w:tcW w:w="0" w:type="auto"/>
            <w:vAlign w:val="center"/>
            <w:hideMark/>
          </w:tcPr>
          <w:p w14:paraId="31A0B46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7D35BC1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117DB50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E97360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2A01360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26</w:t>
            </w:r>
          </w:p>
        </w:tc>
        <w:tc>
          <w:tcPr>
            <w:tcW w:w="0" w:type="auto"/>
            <w:vAlign w:val="center"/>
            <w:hideMark/>
          </w:tcPr>
          <w:p w14:paraId="0B82E2A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3.4</w:t>
            </w:r>
          </w:p>
        </w:tc>
      </w:tr>
      <w:tr w:rsidR="00AF1A0F" w:rsidRPr="00AF1A0F" w14:paraId="2AF54FF3" w14:textId="77777777" w:rsidTr="00AF1A0F">
        <w:trPr>
          <w:tblCellSpacing w:w="15" w:type="dxa"/>
          <w:jc w:val="center"/>
        </w:trPr>
        <w:tc>
          <w:tcPr>
            <w:tcW w:w="0" w:type="auto"/>
            <w:vAlign w:val="center"/>
            <w:hideMark/>
          </w:tcPr>
          <w:p w14:paraId="502D324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WB009</w:t>
            </w:r>
          </w:p>
        </w:tc>
        <w:tc>
          <w:tcPr>
            <w:tcW w:w="0" w:type="auto"/>
            <w:vAlign w:val="center"/>
            <w:hideMark/>
          </w:tcPr>
          <w:p w14:paraId="70EE809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c>
          <w:tcPr>
            <w:tcW w:w="0" w:type="auto"/>
            <w:vAlign w:val="center"/>
            <w:hideMark/>
          </w:tcPr>
          <w:p w14:paraId="08C826E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0189441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A06B7F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ECD729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AB24F6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6</w:t>
            </w:r>
          </w:p>
        </w:tc>
        <w:tc>
          <w:tcPr>
            <w:tcW w:w="0" w:type="auto"/>
            <w:vAlign w:val="center"/>
            <w:hideMark/>
          </w:tcPr>
          <w:p w14:paraId="559E0A1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1.9</w:t>
            </w:r>
          </w:p>
        </w:tc>
      </w:tr>
      <w:tr w:rsidR="00AF1A0F" w:rsidRPr="00AF1A0F" w14:paraId="5BF06706" w14:textId="77777777" w:rsidTr="00AF1A0F">
        <w:trPr>
          <w:tblCellSpacing w:w="15" w:type="dxa"/>
          <w:jc w:val="center"/>
        </w:trPr>
        <w:tc>
          <w:tcPr>
            <w:tcW w:w="0" w:type="auto"/>
            <w:vAlign w:val="center"/>
            <w:hideMark/>
          </w:tcPr>
          <w:p w14:paraId="2008D6F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WB010</w:t>
            </w:r>
          </w:p>
        </w:tc>
        <w:tc>
          <w:tcPr>
            <w:tcW w:w="0" w:type="auto"/>
            <w:vAlign w:val="center"/>
            <w:hideMark/>
          </w:tcPr>
          <w:p w14:paraId="0E2BE30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36</w:t>
            </w:r>
          </w:p>
        </w:tc>
        <w:tc>
          <w:tcPr>
            <w:tcW w:w="0" w:type="auto"/>
            <w:vAlign w:val="center"/>
            <w:hideMark/>
          </w:tcPr>
          <w:p w14:paraId="44B2465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0641183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0A4A36E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C28A4E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E4B87E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52A9ECD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1F7B51EB" w14:textId="77777777" w:rsidTr="00AF1A0F">
        <w:trPr>
          <w:tblCellSpacing w:w="15" w:type="dxa"/>
          <w:jc w:val="center"/>
        </w:trPr>
        <w:tc>
          <w:tcPr>
            <w:tcW w:w="0" w:type="auto"/>
            <w:vAlign w:val="center"/>
            <w:hideMark/>
          </w:tcPr>
          <w:p w14:paraId="30AD266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WB011</w:t>
            </w:r>
          </w:p>
        </w:tc>
        <w:tc>
          <w:tcPr>
            <w:tcW w:w="0" w:type="auto"/>
            <w:vAlign w:val="center"/>
            <w:hideMark/>
          </w:tcPr>
          <w:p w14:paraId="7DA5F88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19</w:t>
            </w:r>
          </w:p>
        </w:tc>
        <w:tc>
          <w:tcPr>
            <w:tcW w:w="0" w:type="auto"/>
            <w:vAlign w:val="center"/>
            <w:hideMark/>
          </w:tcPr>
          <w:p w14:paraId="633B5F9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77CE8E3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A3227C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12CAA7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994D21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4D4D09B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02B522E5" w14:textId="77777777" w:rsidTr="00AF1A0F">
        <w:trPr>
          <w:tblCellSpacing w:w="15" w:type="dxa"/>
          <w:jc w:val="center"/>
        </w:trPr>
        <w:tc>
          <w:tcPr>
            <w:tcW w:w="0" w:type="auto"/>
            <w:vAlign w:val="center"/>
            <w:hideMark/>
          </w:tcPr>
          <w:p w14:paraId="590273A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WB012</w:t>
            </w:r>
          </w:p>
        </w:tc>
        <w:tc>
          <w:tcPr>
            <w:tcW w:w="0" w:type="auto"/>
            <w:vAlign w:val="center"/>
            <w:hideMark/>
          </w:tcPr>
          <w:p w14:paraId="4E1B618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43</w:t>
            </w:r>
          </w:p>
        </w:tc>
        <w:tc>
          <w:tcPr>
            <w:tcW w:w="0" w:type="auto"/>
            <w:vAlign w:val="center"/>
            <w:hideMark/>
          </w:tcPr>
          <w:p w14:paraId="0B7930B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434DB61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174E73C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7BB9B3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333D65B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5574F3A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442B9DAC" w14:textId="77777777" w:rsidTr="00AF1A0F">
        <w:trPr>
          <w:tblCellSpacing w:w="15" w:type="dxa"/>
          <w:jc w:val="center"/>
        </w:trPr>
        <w:tc>
          <w:tcPr>
            <w:tcW w:w="0" w:type="auto"/>
            <w:vAlign w:val="center"/>
            <w:hideMark/>
          </w:tcPr>
          <w:p w14:paraId="7A08660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WB013</w:t>
            </w:r>
          </w:p>
        </w:tc>
        <w:tc>
          <w:tcPr>
            <w:tcW w:w="0" w:type="auto"/>
            <w:vAlign w:val="center"/>
            <w:hideMark/>
          </w:tcPr>
          <w:p w14:paraId="2F3E4B1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38</w:t>
            </w:r>
          </w:p>
        </w:tc>
        <w:tc>
          <w:tcPr>
            <w:tcW w:w="0" w:type="auto"/>
            <w:vAlign w:val="center"/>
            <w:hideMark/>
          </w:tcPr>
          <w:p w14:paraId="03D4C08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w:t>
            </w:r>
          </w:p>
        </w:tc>
        <w:tc>
          <w:tcPr>
            <w:tcW w:w="0" w:type="auto"/>
            <w:vAlign w:val="center"/>
            <w:hideMark/>
          </w:tcPr>
          <w:p w14:paraId="13E9B8F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086A3DC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ED1489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DDAE3B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015F682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74043D25" w14:textId="77777777" w:rsidTr="00AF1A0F">
        <w:trPr>
          <w:tblCellSpacing w:w="15" w:type="dxa"/>
          <w:jc w:val="center"/>
        </w:trPr>
        <w:tc>
          <w:tcPr>
            <w:tcW w:w="0" w:type="auto"/>
            <w:vAlign w:val="center"/>
            <w:hideMark/>
          </w:tcPr>
          <w:p w14:paraId="584CB2D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WB014</w:t>
            </w:r>
          </w:p>
        </w:tc>
        <w:tc>
          <w:tcPr>
            <w:tcW w:w="0" w:type="auto"/>
            <w:vAlign w:val="center"/>
            <w:hideMark/>
          </w:tcPr>
          <w:p w14:paraId="1175C1D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16</w:t>
            </w:r>
          </w:p>
        </w:tc>
        <w:tc>
          <w:tcPr>
            <w:tcW w:w="0" w:type="auto"/>
            <w:vAlign w:val="center"/>
            <w:hideMark/>
          </w:tcPr>
          <w:p w14:paraId="6D9B1A5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724F753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D51B75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2F3937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56E319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6F7198E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50546E0F" w14:textId="77777777" w:rsidTr="00AF1A0F">
        <w:trPr>
          <w:tblCellSpacing w:w="15" w:type="dxa"/>
          <w:jc w:val="center"/>
        </w:trPr>
        <w:tc>
          <w:tcPr>
            <w:tcW w:w="0" w:type="auto"/>
            <w:vAlign w:val="center"/>
            <w:hideMark/>
          </w:tcPr>
          <w:p w14:paraId="61AAA34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WB015</w:t>
            </w:r>
          </w:p>
        </w:tc>
        <w:tc>
          <w:tcPr>
            <w:tcW w:w="0" w:type="auto"/>
            <w:vAlign w:val="center"/>
            <w:hideMark/>
          </w:tcPr>
          <w:p w14:paraId="6A460DB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45</w:t>
            </w:r>
          </w:p>
        </w:tc>
        <w:tc>
          <w:tcPr>
            <w:tcW w:w="0" w:type="auto"/>
            <w:vAlign w:val="center"/>
            <w:hideMark/>
          </w:tcPr>
          <w:p w14:paraId="1C881CA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2CC065A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6C094F0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C2892D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B95DB8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27</w:t>
            </w:r>
          </w:p>
        </w:tc>
        <w:tc>
          <w:tcPr>
            <w:tcW w:w="0" w:type="auto"/>
            <w:vAlign w:val="center"/>
            <w:hideMark/>
          </w:tcPr>
          <w:p w14:paraId="3F12D3C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3.5</w:t>
            </w:r>
          </w:p>
        </w:tc>
      </w:tr>
      <w:tr w:rsidR="00AF1A0F" w:rsidRPr="00AF1A0F" w14:paraId="36716931" w14:textId="77777777" w:rsidTr="00AF1A0F">
        <w:trPr>
          <w:tblCellSpacing w:w="15" w:type="dxa"/>
          <w:jc w:val="center"/>
        </w:trPr>
        <w:tc>
          <w:tcPr>
            <w:tcW w:w="0" w:type="auto"/>
            <w:vAlign w:val="center"/>
            <w:hideMark/>
          </w:tcPr>
          <w:p w14:paraId="520F28B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WB016</w:t>
            </w:r>
          </w:p>
        </w:tc>
        <w:tc>
          <w:tcPr>
            <w:tcW w:w="0" w:type="auto"/>
            <w:vAlign w:val="center"/>
            <w:hideMark/>
          </w:tcPr>
          <w:p w14:paraId="2A98CFB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37</w:t>
            </w:r>
          </w:p>
        </w:tc>
        <w:tc>
          <w:tcPr>
            <w:tcW w:w="0" w:type="auto"/>
            <w:vAlign w:val="center"/>
            <w:hideMark/>
          </w:tcPr>
          <w:p w14:paraId="436568E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tetracyclines</w:t>
            </w:r>
          </w:p>
        </w:tc>
        <w:tc>
          <w:tcPr>
            <w:tcW w:w="0" w:type="auto"/>
            <w:vAlign w:val="center"/>
            <w:hideMark/>
          </w:tcPr>
          <w:p w14:paraId="24768CC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7303C23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23E0DC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1A41AE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23</w:t>
            </w:r>
          </w:p>
        </w:tc>
        <w:tc>
          <w:tcPr>
            <w:tcW w:w="0" w:type="auto"/>
            <w:vAlign w:val="center"/>
            <w:hideMark/>
          </w:tcPr>
          <w:p w14:paraId="1FA9215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46D24BF7" w14:textId="77777777" w:rsidTr="00AF1A0F">
        <w:trPr>
          <w:tblCellSpacing w:w="15" w:type="dxa"/>
          <w:jc w:val="center"/>
        </w:trPr>
        <w:tc>
          <w:tcPr>
            <w:tcW w:w="0" w:type="auto"/>
            <w:vAlign w:val="center"/>
            <w:hideMark/>
          </w:tcPr>
          <w:p w14:paraId="37DD3B1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WB017</w:t>
            </w:r>
          </w:p>
        </w:tc>
        <w:tc>
          <w:tcPr>
            <w:tcW w:w="0" w:type="auto"/>
            <w:vAlign w:val="center"/>
            <w:hideMark/>
          </w:tcPr>
          <w:p w14:paraId="3D2FD2D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c>
          <w:tcPr>
            <w:tcW w:w="0" w:type="auto"/>
            <w:vAlign w:val="center"/>
            <w:hideMark/>
          </w:tcPr>
          <w:p w14:paraId="6EB86FD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34A8C23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92E6EC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55D6D4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C35856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6C4C512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313ACBB3" w14:textId="77777777" w:rsidTr="00AF1A0F">
        <w:trPr>
          <w:tblCellSpacing w:w="15" w:type="dxa"/>
          <w:jc w:val="center"/>
        </w:trPr>
        <w:tc>
          <w:tcPr>
            <w:tcW w:w="0" w:type="auto"/>
            <w:vAlign w:val="center"/>
            <w:hideMark/>
          </w:tcPr>
          <w:p w14:paraId="0CB913E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lastRenderedPageBreak/>
              <w:t>WB018</w:t>
            </w:r>
          </w:p>
        </w:tc>
        <w:tc>
          <w:tcPr>
            <w:tcW w:w="0" w:type="auto"/>
            <w:vAlign w:val="center"/>
            <w:hideMark/>
          </w:tcPr>
          <w:p w14:paraId="333C6DB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41</w:t>
            </w:r>
          </w:p>
        </w:tc>
        <w:tc>
          <w:tcPr>
            <w:tcW w:w="0" w:type="auto"/>
            <w:vAlign w:val="center"/>
            <w:hideMark/>
          </w:tcPr>
          <w:p w14:paraId="3049CA3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19DE82E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0851C91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49C4F0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3B90609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24</w:t>
            </w:r>
          </w:p>
        </w:tc>
        <w:tc>
          <w:tcPr>
            <w:tcW w:w="0" w:type="auto"/>
            <w:vAlign w:val="center"/>
            <w:hideMark/>
          </w:tcPr>
          <w:p w14:paraId="2CD6384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6A75690B" w14:textId="77777777" w:rsidTr="00AF1A0F">
        <w:trPr>
          <w:tblCellSpacing w:w="15" w:type="dxa"/>
          <w:jc w:val="center"/>
        </w:trPr>
        <w:tc>
          <w:tcPr>
            <w:tcW w:w="0" w:type="auto"/>
            <w:vAlign w:val="center"/>
            <w:hideMark/>
          </w:tcPr>
          <w:p w14:paraId="37A550D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WB019</w:t>
            </w:r>
          </w:p>
        </w:tc>
        <w:tc>
          <w:tcPr>
            <w:tcW w:w="0" w:type="auto"/>
            <w:vAlign w:val="center"/>
            <w:hideMark/>
          </w:tcPr>
          <w:p w14:paraId="5C1A440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39</w:t>
            </w:r>
          </w:p>
        </w:tc>
        <w:tc>
          <w:tcPr>
            <w:tcW w:w="0" w:type="auto"/>
            <w:vAlign w:val="center"/>
            <w:hideMark/>
          </w:tcPr>
          <w:p w14:paraId="76AFD1A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w:t>
            </w:r>
          </w:p>
        </w:tc>
        <w:tc>
          <w:tcPr>
            <w:tcW w:w="0" w:type="auto"/>
            <w:vAlign w:val="center"/>
            <w:hideMark/>
          </w:tcPr>
          <w:p w14:paraId="520AADB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7EB7FCC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36A602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2F8633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1E02BF6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3.2</w:t>
            </w:r>
          </w:p>
        </w:tc>
      </w:tr>
      <w:tr w:rsidR="00AF1A0F" w:rsidRPr="00AF1A0F" w14:paraId="59C370A7" w14:textId="77777777" w:rsidTr="00AF1A0F">
        <w:trPr>
          <w:tblCellSpacing w:w="15" w:type="dxa"/>
          <w:jc w:val="center"/>
        </w:trPr>
        <w:tc>
          <w:tcPr>
            <w:tcW w:w="0" w:type="auto"/>
            <w:vAlign w:val="center"/>
            <w:hideMark/>
          </w:tcPr>
          <w:p w14:paraId="354BC5A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WB020</w:t>
            </w:r>
          </w:p>
        </w:tc>
        <w:tc>
          <w:tcPr>
            <w:tcW w:w="0" w:type="auto"/>
            <w:vAlign w:val="center"/>
            <w:hideMark/>
          </w:tcPr>
          <w:p w14:paraId="36EA7EC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c>
          <w:tcPr>
            <w:tcW w:w="0" w:type="auto"/>
            <w:vAlign w:val="center"/>
            <w:hideMark/>
          </w:tcPr>
          <w:p w14:paraId="5D0E230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0261DC9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F58770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FDB302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6D2DBE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3249F18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2634362A" w14:textId="77777777" w:rsidTr="00AF1A0F">
        <w:trPr>
          <w:tblCellSpacing w:w="15" w:type="dxa"/>
          <w:jc w:val="center"/>
        </w:trPr>
        <w:tc>
          <w:tcPr>
            <w:tcW w:w="0" w:type="auto"/>
            <w:vAlign w:val="center"/>
            <w:hideMark/>
          </w:tcPr>
          <w:p w14:paraId="39C5A1B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WB021</w:t>
            </w:r>
          </w:p>
        </w:tc>
        <w:tc>
          <w:tcPr>
            <w:tcW w:w="0" w:type="auto"/>
            <w:vAlign w:val="center"/>
            <w:hideMark/>
          </w:tcPr>
          <w:p w14:paraId="6DDABF2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36</w:t>
            </w:r>
          </w:p>
        </w:tc>
        <w:tc>
          <w:tcPr>
            <w:tcW w:w="0" w:type="auto"/>
            <w:vAlign w:val="center"/>
            <w:hideMark/>
          </w:tcPr>
          <w:p w14:paraId="7BE41FC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79A4ACD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3D87F5A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3E79BA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74C026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0A0613D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3.0</w:t>
            </w:r>
          </w:p>
        </w:tc>
      </w:tr>
      <w:tr w:rsidR="00AF1A0F" w:rsidRPr="00AF1A0F" w14:paraId="6BAC233F" w14:textId="77777777" w:rsidTr="00AF1A0F">
        <w:trPr>
          <w:tblCellSpacing w:w="15" w:type="dxa"/>
          <w:jc w:val="center"/>
        </w:trPr>
        <w:tc>
          <w:tcPr>
            <w:tcW w:w="0" w:type="auto"/>
            <w:vAlign w:val="center"/>
            <w:hideMark/>
          </w:tcPr>
          <w:p w14:paraId="3C0EA3E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WB022</w:t>
            </w:r>
          </w:p>
        </w:tc>
        <w:tc>
          <w:tcPr>
            <w:tcW w:w="0" w:type="auto"/>
            <w:vAlign w:val="center"/>
            <w:hideMark/>
          </w:tcPr>
          <w:p w14:paraId="18B39D8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20</w:t>
            </w:r>
          </w:p>
        </w:tc>
        <w:tc>
          <w:tcPr>
            <w:tcW w:w="0" w:type="auto"/>
            <w:vAlign w:val="center"/>
            <w:hideMark/>
          </w:tcPr>
          <w:p w14:paraId="3DB01DF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287B3EB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B22AB9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C1E361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E0D256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6</w:t>
            </w:r>
          </w:p>
        </w:tc>
        <w:tc>
          <w:tcPr>
            <w:tcW w:w="0" w:type="auto"/>
            <w:vAlign w:val="center"/>
            <w:hideMark/>
          </w:tcPr>
          <w:p w14:paraId="6961E57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1.9</w:t>
            </w:r>
          </w:p>
        </w:tc>
      </w:tr>
      <w:tr w:rsidR="00AF1A0F" w:rsidRPr="00AF1A0F" w14:paraId="3152F947" w14:textId="77777777" w:rsidTr="00AF1A0F">
        <w:trPr>
          <w:tblCellSpacing w:w="15" w:type="dxa"/>
          <w:jc w:val="center"/>
        </w:trPr>
        <w:tc>
          <w:tcPr>
            <w:tcW w:w="0" w:type="auto"/>
            <w:vAlign w:val="center"/>
            <w:hideMark/>
          </w:tcPr>
          <w:p w14:paraId="45D12A1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WB023</w:t>
            </w:r>
          </w:p>
        </w:tc>
        <w:tc>
          <w:tcPr>
            <w:tcW w:w="0" w:type="auto"/>
            <w:vAlign w:val="center"/>
            <w:hideMark/>
          </w:tcPr>
          <w:p w14:paraId="044968B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42</w:t>
            </w:r>
          </w:p>
        </w:tc>
        <w:tc>
          <w:tcPr>
            <w:tcW w:w="0" w:type="auto"/>
            <w:vAlign w:val="center"/>
            <w:hideMark/>
          </w:tcPr>
          <w:p w14:paraId="0F41ECB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6F23454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3726A1D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01BB38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21C26C7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3AC84D8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6303A54A" w14:textId="77777777" w:rsidTr="00AF1A0F">
        <w:trPr>
          <w:tblCellSpacing w:w="15" w:type="dxa"/>
          <w:jc w:val="center"/>
        </w:trPr>
        <w:tc>
          <w:tcPr>
            <w:tcW w:w="0" w:type="auto"/>
            <w:vAlign w:val="center"/>
            <w:hideMark/>
          </w:tcPr>
          <w:p w14:paraId="5731EC5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WB024</w:t>
            </w:r>
          </w:p>
        </w:tc>
        <w:tc>
          <w:tcPr>
            <w:tcW w:w="0" w:type="auto"/>
            <w:vAlign w:val="center"/>
            <w:hideMark/>
          </w:tcPr>
          <w:p w14:paraId="31448D6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15</w:t>
            </w:r>
          </w:p>
        </w:tc>
        <w:tc>
          <w:tcPr>
            <w:tcW w:w="0" w:type="auto"/>
            <w:vAlign w:val="center"/>
            <w:hideMark/>
          </w:tcPr>
          <w:p w14:paraId="2DF0E94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0E3137B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133E7F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F5698D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8324D1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w:t>
            </w:r>
          </w:p>
        </w:tc>
        <w:tc>
          <w:tcPr>
            <w:tcW w:w="0" w:type="auto"/>
            <w:vAlign w:val="center"/>
            <w:hideMark/>
          </w:tcPr>
          <w:p w14:paraId="0CC4552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5EDC0805" w14:textId="77777777" w:rsidTr="00AF1A0F">
        <w:trPr>
          <w:tblCellSpacing w:w="15" w:type="dxa"/>
          <w:jc w:val="center"/>
        </w:trPr>
        <w:tc>
          <w:tcPr>
            <w:tcW w:w="0" w:type="auto"/>
            <w:vAlign w:val="center"/>
            <w:hideMark/>
          </w:tcPr>
          <w:p w14:paraId="1DE8E5D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WB025</w:t>
            </w:r>
          </w:p>
        </w:tc>
        <w:tc>
          <w:tcPr>
            <w:tcW w:w="0" w:type="auto"/>
            <w:vAlign w:val="center"/>
            <w:hideMark/>
          </w:tcPr>
          <w:p w14:paraId="0AC660C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44</w:t>
            </w:r>
          </w:p>
        </w:tc>
        <w:tc>
          <w:tcPr>
            <w:tcW w:w="0" w:type="auto"/>
            <w:vAlign w:val="center"/>
            <w:hideMark/>
          </w:tcPr>
          <w:p w14:paraId="777B1C1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48F2675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16744B1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672090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FD015B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26</w:t>
            </w:r>
          </w:p>
        </w:tc>
        <w:tc>
          <w:tcPr>
            <w:tcW w:w="0" w:type="auto"/>
            <w:vAlign w:val="center"/>
            <w:hideMark/>
          </w:tcPr>
          <w:p w14:paraId="4CDD3F8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3.4</w:t>
            </w:r>
          </w:p>
        </w:tc>
      </w:tr>
      <w:tr w:rsidR="00AF1A0F" w:rsidRPr="00AF1A0F" w14:paraId="297643F6" w14:textId="77777777" w:rsidTr="00AF1A0F">
        <w:trPr>
          <w:tblCellSpacing w:w="15" w:type="dxa"/>
          <w:jc w:val="center"/>
        </w:trPr>
        <w:tc>
          <w:tcPr>
            <w:tcW w:w="0" w:type="auto"/>
            <w:vAlign w:val="center"/>
            <w:hideMark/>
          </w:tcPr>
          <w:p w14:paraId="3A2C951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WB026</w:t>
            </w:r>
          </w:p>
        </w:tc>
        <w:tc>
          <w:tcPr>
            <w:tcW w:w="0" w:type="auto"/>
            <w:vAlign w:val="center"/>
            <w:hideMark/>
          </w:tcPr>
          <w:p w14:paraId="5B5F5A3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c>
          <w:tcPr>
            <w:tcW w:w="0" w:type="auto"/>
            <w:vAlign w:val="center"/>
            <w:hideMark/>
          </w:tcPr>
          <w:p w14:paraId="7414837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5204286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48EA58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F6FEE2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411038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0BC1EB8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5E3BA68A" w14:textId="77777777" w:rsidTr="00AF1A0F">
        <w:trPr>
          <w:tblCellSpacing w:w="15" w:type="dxa"/>
          <w:jc w:val="center"/>
        </w:trPr>
        <w:tc>
          <w:tcPr>
            <w:tcW w:w="0" w:type="auto"/>
            <w:vAlign w:val="center"/>
            <w:hideMark/>
          </w:tcPr>
          <w:p w14:paraId="3919EFA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WB027</w:t>
            </w:r>
          </w:p>
        </w:tc>
        <w:tc>
          <w:tcPr>
            <w:tcW w:w="0" w:type="auto"/>
            <w:vAlign w:val="center"/>
            <w:hideMark/>
          </w:tcPr>
          <w:p w14:paraId="330B0DB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37</w:t>
            </w:r>
          </w:p>
        </w:tc>
        <w:tc>
          <w:tcPr>
            <w:tcW w:w="0" w:type="auto"/>
            <w:vAlign w:val="center"/>
            <w:hideMark/>
          </w:tcPr>
          <w:p w14:paraId="4A19121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3ED817E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0319FC6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6F5663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F603C6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23</w:t>
            </w:r>
          </w:p>
        </w:tc>
        <w:tc>
          <w:tcPr>
            <w:tcW w:w="0" w:type="auto"/>
            <w:vAlign w:val="center"/>
            <w:hideMark/>
          </w:tcPr>
          <w:p w14:paraId="09FA312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2772ADEE" w14:textId="77777777" w:rsidTr="00AF1A0F">
        <w:trPr>
          <w:tblCellSpacing w:w="15" w:type="dxa"/>
          <w:jc w:val="center"/>
        </w:trPr>
        <w:tc>
          <w:tcPr>
            <w:tcW w:w="0" w:type="auto"/>
            <w:vAlign w:val="center"/>
            <w:hideMark/>
          </w:tcPr>
          <w:p w14:paraId="3170D70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WB028</w:t>
            </w:r>
          </w:p>
        </w:tc>
        <w:tc>
          <w:tcPr>
            <w:tcW w:w="0" w:type="auto"/>
            <w:vAlign w:val="center"/>
            <w:hideMark/>
          </w:tcPr>
          <w:p w14:paraId="50F5C15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43</w:t>
            </w:r>
          </w:p>
        </w:tc>
        <w:tc>
          <w:tcPr>
            <w:tcW w:w="0" w:type="auto"/>
            <w:vAlign w:val="center"/>
            <w:hideMark/>
          </w:tcPr>
          <w:p w14:paraId="7F062CD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2AF3544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53F5F54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DD050F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5BBE938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392DA72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29AD2408" w14:textId="77777777" w:rsidTr="00AF1A0F">
        <w:trPr>
          <w:tblCellSpacing w:w="15" w:type="dxa"/>
          <w:jc w:val="center"/>
        </w:trPr>
        <w:tc>
          <w:tcPr>
            <w:tcW w:w="0" w:type="auto"/>
            <w:vAlign w:val="center"/>
            <w:hideMark/>
          </w:tcPr>
          <w:p w14:paraId="75875BB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WB029</w:t>
            </w:r>
          </w:p>
        </w:tc>
        <w:tc>
          <w:tcPr>
            <w:tcW w:w="0" w:type="auto"/>
            <w:vAlign w:val="center"/>
            <w:hideMark/>
          </w:tcPr>
          <w:p w14:paraId="64D6C75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16</w:t>
            </w:r>
          </w:p>
        </w:tc>
        <w:tc>
          <w:tcPr>
            <w:tcW w:w="0" w:type="auto"/>
            <w:vAlign w:val="center"/>
            <w:hideMark/>
          </w:tcPr>
          <w:p w14:paraId="1EAAF7B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1FED81B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59634B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E70B47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4C7C90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5F786AF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3380F8A1" w14:textId="77777777" w:rsidTr="00AF1A0F">
        <w:trPr>
          <w:tblCellSpacing w:w="15" w:type="dxa"/>
          <w:jc w:val="center"/>
        </w:trPr>
        <w:tc>
          <w:tcPr>
            <w:tcW w:w="0" w:type="auto"/>
            <w:vAlign w:val="center"/>
            <w:hideMark/>
          </w:tcPr>
          <w:p w14:paraId="724C229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WB030</w:t>
            </w:r>
          </w:p>
        </w:tc>
        <w:tc>
          <w:tcPr>
            <w:tcW w:w="0" w:type="auto"/>
            <w:vAlign w:val="center"/>
            <w:hideMark/>
          </w:tcPr>
          <w:p w14:paraId="6DD8EDD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41</w:t>
            </w:r>
          </w:p>
        </w:tc>
        <w:tc>
          <w:tcPr>
            <w:tcW w:w="0" w:type="auto"/>
            <w:vAlign w:val="center"/>
            <w:hideMark/>
          </w:tcPr>
          <w:p w14:paraId="36289D2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w:t>
            </w:r>
          </w:p>
        </w:tc>
        <w:tc>
          <w:tcPr>
            <w:tcW w:w="0" w:type="auto"/>
            <w:vAlign w:val="center"/>
            <w:hideMark/>
          </w:tcPr>
          <w:p w14:paraId="4F22CC5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0506359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A43CC9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60C565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24</w:t>
            </w:r>
          </w:p>
        </w:tc>
        <w:tc>
          <w:tcPr>
            <w:tcW w:w="0" w:type="auto"/>
            <w:vAlign w:val="center"/>
            <w:hideMark/>
          </w:tcPr>
          <w:p w14:paraId="5258CB6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3.2</w:t>
            </w:r>
          </w:p>
        </w:tc>
      </w:tr>
      <w:tr w:rsidR="00AF1A0F" w:rsidRPr="00AF1A0F" w14:paraId="6C51821E" w14:textId="77777777" w:rsidTr="00AF1A0F">
        <w:trPr>
          <w:tblCellSpacing w:w="15" w:type="dxa"/>
          <w:jc w:val="center"/>
        </w:trPr>
        <w:tc>
          <w:tcPr>
            <w:tcW w:w="0" w:type="auto"/>
            <w:vAlign w:val="center"/>
            <w:hideMark/>
          </w:tcPr>
          <w:p w14:paraId="75CEFEC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WB031</w:t>
            </w:r>
          </w:p>
        </w:tc>
        <w:tc>
          <w:tcPr>
            <w:tcW w:w="0" w:type="auto"/>
            <w:vAlign w:val="center"/>
            <w:hideMark/>
          </w:tcPr>
          <w:p w14:paraId="2110B3F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36</w:t>
            </w:r>
          </w:p>
        </w:tc>
        <w:tc>
          <w:tcPr>
            <w:tcW w:w="0" w:type="auto"/>
            <w:vAlign w:val="center"/>
            <w:hideMark/>
          </w:tcPr>
          <w:p w14:paraId="18D3FF7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17FB523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1F8CE7D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BA7B66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C0D018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49FF905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3.0</w:t>
            </w:r>
          </w:p>
        </w:tc>
      </w:tr>
      <w:tr w:rsidR="00AF1A0F" w:rsidRPr="00AF1A0F" w14:paraId="093ACE86" w14:textId="77777777" w:rsidTr="00AF1A0F">
        <w:trPr>
          <w:tblCellSpacing w:w="15" w:type="dxa"/>
          <w:jc w:val="center"/>
        </w:trPr>
        <w:tc>
          <w:tcPr>
            <w:tcW w:w="0" w:type="auto"/>
            <w:vAlign w:val="center"/>
            <w:hideMark/>
          </w:tcPr>
          <w:p w14:paraId="0DF9A64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WB032</w:t>
            </w:r>
          </w:p>
        </w:tc>
        <w:tc>
          <w:tcPr>
            <w:tcW w:w="0" w:type="auto"/>
            <w:vAlign w:val="center"/>
            <w:hideMark/>
          </w:tcPr>
          <w:p w14:paraId="3D6D6C9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19</w:t>
            </w:r>
          </w:p>
        </w:tc>
        <w:tc>
          <w:tcPr>
            <w:tcW w:w="0" w:type="auto"/>
            <w:vAlign w:val="center"/>
            <w:hideMark/>
          </w:tcPr>
          <w:p w14:paraId="29EB41B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4145863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33AB94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EE3D09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4C4D50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2E2CD6D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3FA2294F" w14:textId="77777777" w:rsidTr="00AF1A0F">
        <w:trPr>
          <w:tblCellSpacing w:w="15" w:type="dxa"/>
          <w:jc w:val="center"/>
        </w:trPr>
        <w:tc>
          <w:tcPr>
            <w:tcW w:w="0" w:type="auto"/>
            <w:vAlign w:val="center"/>
            <w:hideMark/>
          </w:tcPr>
          <w:p w14:paraId="3011AB0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WB033</w:t>
            </w:r>
          </w:p>
        </w:tc>
        <w:tc>
          <w:tcPr>
            <w:tcW w:w="0" w:type="auto"/>
            <w:vAlign w:val="center"/>
            <w:hideMark/>
          </w:tcPr>
          <w:p w14:paraId="30DB9FF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45</w:t>
            </w:r>
          </w:p>
        </w:tc>
        <w:tc>
          <w:tcPr>
            <w:tcW w:w="0" w:type="auto"/>
            <w:vAlign w:val="center"/>
            <w:hideMark/>
          </w:tcPr>
          <w:p w14:paraId="7494677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7C52754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026938D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9B5B40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AC7F49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27</w:t>
            </w:r>
          </w:p>
        </w:tc>
        <w:tc>
          <w:tcPr>
            <w:tcW w:w="0" w:type="auto"/>
            <w:vAlign w:val="center"/>
            <w:hideMark/>
          </w:tcPr>
          <w:p w14:paraId="13FF2E5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3.5</w:t>
            </w:r>
          </w:p>
        </w:tc>
      </w:tr>
      <w:tr w:rsidR="00AF1A0F" w:rsidRPr="00AF1A0F" w14:paraId="33058221" w14:textId="77777777" w:rsidTr="00AF1A0F">
        <w:trPr>
          <w:tblCellSpacing w:w="15" w:type="dxa"/>
          <w:jc w:val="center"/>
        </w:trPr>
        <w:tc>
          <w:tcPr>
            <w:tcW w:w="0" w:type="auto"/>
            <w:vAlign w:val="center"/>
            <w:hideMark/>
          </w:tcPr>
          <w:p w14:paraId="4B1783C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WB034</w:t>
            </w:r>
          </w:p>
        </w:tc>
        <w:tc>
          <w:tcPr>
            <w:tcW w:w="0" w:type="auto"/>
            <w:vAlign w:val="center"/>
            <w:hideMark/>
          </w:tcPr>
          <w:p w14:paraId="60275F7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c>
          <w:tcPr>
            <w:tcW w:w="0" w:type="auto"/>
            <w:vAlign w:val="center"/>
            <w:hideMark/>
          </w:tcPr>
          <w:p w14:paraId="6185D02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658EB73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F1887E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B22CCE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11CDE1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2B81F0F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4812343A" w14:textId="77777777" w:rsidTr="00AF1A0F">
        <w:trPr>
          <w:tblCellSpacing w:w="15" w:type="dxa"/>
          <w:jc w:val="center"/>
        </w:trPr>
        <w:tc>
          <w:tcPr>
            <w:tcW w:w="0" w:type="auto"/>
            <w:vAlign w:val="center"/>
            <w:hideMark/>
          </w:tcPr>
          <w:p w14:paraId="755DFC6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WB035</w:t>
            </w:r>
          </w:p>
        </w:tc>
        <w:tc>
          <w:tcPr>
            <w:tcW w:w="0" w:type="auto"/>
            <w:vAlign w:val="center"/>
            <w:hideMark/>
          </w:tcPr>
          <w:p w14:paraId="31A837F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38</w:t>
            </w:r>
          </w:p>
        </w:tc>
        <w:tc>
          <w:tcPr>
            <w:tcW w:w="0" w:type="auto"/>
            <w:vAlign w:val="center"/>
            <w:hideMark/>
          </w:tcPr>
          <w:p w14:paraId="1D78861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w:t>
            </w:r>
          </w:p>
        </w:tc>
        <w:tc>
          <w:tcPr>
            <w:tcW w:w="0" w:type="auto"/>
            <w:vAlign w:val="center"/>
            <w:hideMark/>
          </w:tcPr>
          <w:p w14:paraId="33BD7F3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07C55C4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9721C0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9AB467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6ABBF77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701A3712" w14:textId="77777777" w:rsidTr="00AF1A0F">
        <w:trPr>
          <w:tblCellSpacing w:w="15" w:type="dxa"/>
          <w:jc w:val="center"/>
        </w:trPr>
        <w:tc>
          <w:tcPr>
            <w:tcW w:w="0" w:type="auto"/>
            <w:vAlign w:val="center"/>
            <w:hideMark/>
          </w:tcPr>
          <w:p w14:paraId="7D6A694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WB036</w:t>
            </w:r>
          </w:p>
        </w:tc>
        <w:tc>
          <w:tcPr>
            <w:tcW w:w="0" w:type="auto"/>
            <w:vAlign w:val="center"/>
            <w:hideMark/>
          </w:tcPr>
          <w:p w14:paraId="76561C0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42</w:t>
            </w:r>
          </w:p>
        </w:tc>
        <w:tc>
          <w:tcPr>
            <w:tcW w:w="0" w:type="auto"/>
            <w:vAlign w:val="center"/>
            <w:hideMark/>
          </w:tcPr>
          <w:p w14:paraId="607DA11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4E99CEE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7DA2CB0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952DED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2B3B091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12D77E7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2E94B6AC" w14:textId="77777777" w:rsidTr="00AF1A0F">
        <w:trPr>
          <w:tblCellSpacing w:w="15" w:type="dxa"/>
          <w:jc w:val="center"/>
        </w:trPr>
        <w:tc>
          <w:tcPr>
            <w:tcW w:w="0" w:type="auto"/>
            <w:vAlign w:val="center"/>
            <w:hideMark/>
          </w:tcPr>
          <w:p w14:paraId="38BFAA1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WB037</w:t>
            </w:r>
          </w:p>
        </w:tc>
        <w:tc>
          <w:tcPr>
            <w:tcW w:w="0" w:type="auto"/>
            <w:vAlign w:val="center"/>
            <w:hideMark/>
          </w:tcPr>
          <w:p w14:paraId="2BEC4A2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16</w:t>
            </w:r>
          </w:p>
        </w:tc>
        <w:tc>
          <w:tcPr>
            <w:tcW w:w="0" w:type="auto"/>
            <w:vAlign w:val="center"/>
            <w:hideMark/>
          </w:tcPr>
          <w:p w14:paraId="22E6B82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08338A2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C48002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13A363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13F1E0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0D70771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3CE5794D" w14:textId="77777777" w:rsidTr="00AF1A0F">
        <w:trPr>
          <w:tblCellSpacing w:w="15" w:type="dxa"/>
          <w:jc w:val="center"/>
        </w:trPr>
        <w:tc>
          <w:tcPr>
            <w:tcW w:w="0" w:type="auto"/>
            <w:vAlign w:val="center"/>
            <w:hideMark/>
          </w:tcPr>
          <w:p w14:paraId="1A30A2C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WB038</w:t>
            </w:r>
          </w:p>
        </w:tc>
        <w:tc>
          <w:tcPr>
            <w:tcW w:w="0" w:type="auto"/>
            <w:vAlign w:val="center"/>
            <w:hideMark/>
          </w:tcPr>
          <w:p w14:paraId="56E0776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44</w:t>
            </w:r>
          </w:p>
        </w:tc>
        <w:tc>
          <w:tcPr>
            <w:tcW w:w="0" w:type="auto"/>
            <w:vAlign w:val="center"/>
            <w:hideMark/>
          </w:tcPr>
          <w:p w14:paraId="7C520B4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7287809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535D7DA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4AAEE5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C86B56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26</w:t>
            </w:r>
          </w:p>
        </w:tc>
        <w:tc>
          <w:tcPr>
            <w:tcW w:w="0" w:type="auto"/>
            <w:vAlign w:val="center"/>
            <w:hideMark/>
          </w:tcPr>
          <w:p w14:paraId="06E93D6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3.4</w:t>
            </w:r>
          </w:p>
        </w:tc>
      </w:tr>
      <w:tr w:rsidR="00AF1A0F" w:rsidRPr="00AF1A0F" w14:paraId="1D096398" w14:textId="77777777" w:rsidTr="00AF1A0F">
        <w:trPr>
          <w:tblCellSpacing w:w="15" w:type="dxa"/>
          <w:jc w:val="center"/>
        </w:trPr>
        <w:tc>
          <w:tcPr>
            <w:tcW w:w="0" w:type="auto"/>
            <w:vAlign w:val="center"/>
            <w:hideMark/>
          </w:tcPr>
          <w:p w14:paraId="4A6B537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WB039</w:t>
            </w:r>
          </w:p>
        </w:tc>
        <w:tc>
          <w:tcPr>
            <w:tcW w:w="0" w:type="auto"/>
            <w:vAlign w:val="center"/>
            <w:hideMark/>
          </w:tcPr>
          <w:p w14:paraId="126EDE6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c>
          <w:tcPr>
            <w:tcW w:w="0" w:type="auto"/>
            <w:vAlign w:val="center"/>
            <w:hideMark/>
          </w:tcPr>
          <w:p w14:paraId="425779F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30EE394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E17C55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0F95F3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9C6699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7BCDB0E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1A61B842" w14:textId="77777777" w:rsidTr="00AF1A0F">
        <w:trPr>
          <w:tblCellSpacing w:w="15" w:type="dxa"/>
          <w:jc w:val="center"/>
        </w:trPr>
        <w:tc>
          <w:tcPr>
            <w:tcW w:w="0" w:type="auto"/>
            <w:vAlign w:val="center"/>
            <w:hideMark/>
          </w:tcPr>
          <w:p w14:paraId="0C3E7C7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WB040</w:t>
            </w:r>
          </w:p>
        </w:tc>
        <w:tc>
          <w:tcPr>
            <w:tcW w:w="0" w:type="auto"/>
            <w:vAlign w:val="center"/>
            <w:hideMark/>
          </w:tcPr>
          <w:p w14:paraId="543A78B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37</w:t>
            </w:r>
          </w:p>
        </w:tc>
        <w:tc>
          <w:tcPr>
            <w:tcW w:w="0" w:type="auto"/>
            <w:vAlign w:val="center"/>
            <w:hideMark/>
          </w:tcPr>
          <w:p w14:paraId="6235CBE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44DBA14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38C6E42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12B915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F72D8D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23</w:t>
            </w:r>
          </w:p>
        </w:tc>
        <w:tc>
          <w:tcPr>
            <w:tcW w:w="0" w:type="auto"/>
            <w:vAlign w:val="center"/>
            <w:hideMark/>
          </w:tcPr>
          <w:p w14:paraId="33F6B3E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20AB4E86" w14:textId="77777777" w:rsidTr="00AF1A0F">
        <w:trPr>
          <w:tblCellSpacing w:w="15" w:type="dxa"/>
          <w:jc w:val="center"/>
        </w:trPr>
        <w:tc>
          <w:tcPr>
            <w:tcW w:w="0" w:type="auto"/>
            <w:vAlign w:val="center"/>
            <w:hideMark/>
          </w:tcPr>
          <w:p w14:paraId="31E68D0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WB041</w:t>
            </w:r>
          </w:p>
        </w:tc>
        <w:tc>
          <w:tcPr>
            <w:tcW w:w="0" w:type="auto"/>
            <w:vAlign w:val="center"/>
            <w:hideMark/>
          </w:tcPr>
          <w:p w14:paraId="74BDF3B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43</w:t>
            </w:r>
          </w:p>
        </w:tc>
        <w:tc>
          <w:tcPr>
            <w:tcW w:w="0" w:type="auto"/>
            <w:vAlign w:val="center"/>
            <w:hideMark/>
          </w:tcPr>
          <w:p w14:paraId="363C15C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3A1BC8F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56F9472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42B8F7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062AA79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2D6BEE8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310F5C0B" w14:textId="77777777" w:rsidTr="00AF1A0F">
        <w:trPr>
          <w:tblCellSpacing w:w="15" w:type="dxa"/>
          <w:jc w:val="center"/>
        </w:trPr>
        <w:tc>
          <w:tcPr>
            <w:tcW w:w="0" w:type="auto"/>
            <w:vAlign w:val="center"/>
            <w:hideMark/>
          </w:tcPr>
          <w:p w14:paraId="66F0201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WB042</w:t>
            </w:r>
          </w:p>
        </w:tc>
        <w:tc>
          <w:tcPr>
            <w:tcW w:w="0" w:type="auto"/>
            <w:vAlign w:val="center"/>
            <w:hideMark/>
          </w:tcPr>
          <w:p w14:paraId="250C72D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15</w:t>
            </w:r>
          </w:p>
        </w:tc>
        <w:tc>
          <w:tcPr>
            <w:tcW w:w="0" w:type="auto"/>
            <w:vAlign w:val="center"/>
            <w:hideMark/>
          </w:tcPr>
          <w:p w14:paraId="699E836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012537A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BD4E4F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1600B9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CAA09A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w:t>
            </w:r>
          </w:p>
        </w:tc>
        <w:tc>
          <w:tcPr>
            <w:tcW w:w="0" w:type="auto"/>
            <w:vAlign w:val="center"/>
            <w:hideMark/>
          </w:tcPr>
          <w:p w14:paraId="0241CAD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77503593" w14:textId="77777777" w:rsidTr="00AF1A0F">
        <w:trPr>
          <w:tblCellSpacing w:w="15" w:type="dxa"/>
          <w:jc w:val="center"/>
        </w:trPr>
        <w:tc>
          <w:tcPr>
            <w:tcW w:w="0" w:type="auto"/>
            <w:vAlign w:val="center"/>
            <w:hideMark/>
          </w:tcPr>
          <w:p w14:paraId="354AE5D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WB043</w:t>
            </w:r>
          </w:p>
        </w:tc>
        <w:tc>
          <w:tcPr>
            <w:tcW w:w="0" w:type="auto"/>
            <w:vAlign w:val="center"/>
            <w:hideMark/>
          </w:tcPr>
          <w:p w14:paraId="156063C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45</w:t>
            </w:r>
          </w:p>
        </w:tc>
        <w:tc>
          <w:tcPr>
            <w:tcW w:w="0" w:type="auto"/>
            <w:vAlign w:val="center"/>
            <w:hideMark/>
          </w:tcPr>
          <w:p w14:paraId="2DE016F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08DCF2F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1F62D32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D4ACFE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A16201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27</w:t>
            </w:r>
          </w:p>
        </w:tc>
        <w:tc>
          <w:tcPr>
            <w:tcW w:w="0" w:type="auto"/>
            <w:vAlign w:val="center"/>
            <w:hideMark/>
          </w:tcPr>
          <w:p w14:paraId="2DD8F58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3.5</w:t>
            </w:r>
          </w:p>
        </w:tc>
      </w:tr>
      <w:tr w:rsidR="00AF1A0F" w:rsidRPr="00AF1A0F" w14:paraId="53E2CC54" w14:textId="77777777" w:rsidTr="00AF1A0F">
        <w:trPr>
          <w:tblCellSpacing w:w="15" w:type="dxa"/>
          <w:jc w:val="center"/>
        </w:trPr>
        <w:tc>
          <w:tcPr>
            <w:tcW w:w="0" w:type="auto"/>
            <w:vAlign w:val="center"/>
            <w:hideMark/>
          </w:tcPr>
          <w:p w14:paraId="5B243A1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WB044</w:t>
            </w:r>
          </w:p>
        </w:tc>
        <w:tc>
          <w:tcPr>
            <w:tcW w:w="0" w:type="auto"/>
            <w:vAlign w:val="center"/>
            <w:hideMark/>
          </w:tcPr>
          <w:p w14:paraId="17D48D2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c>
          <w:tcPr>
            <w:tcW w:w="0" w:type="auto"/>
            <w:vAlign w:val="center"/>
            <w:hideMark/>
          </w:tcPr>
          <w:p w14:paraId="50379EA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00CE613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8730CD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0C1240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C8FBFD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41BEE84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12605F92" w14:textId="77777777" w:rsidTr="00AF1A0F">
        <w:trPr>
          <w:tblCellSpacing w:w="15" w:type="dxa"/>
          <w:jc w:val="center"/>
        </w:trPr>
        <w:tc>
          <w:tcPr>
            <w:tcW w:w="0" w:type="auto"/>
            <w:vAlign w:val="center"/>
            <w:hideMark/>
          </w:tcPr>
          <w:p w14:paraId="3EC5A41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WB045</w:t>
            </w:r>
          </w:p>
        </w:tc>
        <w:tc>
          <w:tcPr>
            <w:tcW w:w="0" w:type="auto"/>
            <w:vAlign w:val="center"/>
            <w:hideMark/>
          </w:tcPr>
          <w:p w14:paraId="3F3587B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36</w:t>
            </w:r>
          </w:p>
        </w:tc>
        <w:tc>
          <w:tcPr>
            <w:tcW w:w="0" w:type="auto"/>
            <w:vAlign w:val="center"/>
            <w:hideMark/>
          </w:tcPr>
          <w:p w14:paraId="03A50EA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6E3061A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511F31F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4CC929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7209E1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295DE67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3.0</w:t>
            </w:r>
          </w:p>
        </w:tc>
      </w:tr>
      <w:tr w:rsidR="00AF1A0F" w:rsidRPr="00AF1A0F" w14:paraId="31EA6594" w14:textId="77777777" w:rsidTr="00AF1A0F">
        <w:trPr>
          <w:tblCellSpacing w:w="15" w:type="dxa"/>
          <w:jc w:val="center"/>
        </w:trPr>
        <w:tc>
          <w:tcPr>
            <w:tcW w:w="0" w:type="auto"/>
            <w:vAlign w:val="center"/>
            <w:hideMark/>
          </w:tcPr>
          <w:p w14:paraId="163F17D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WB046</w:t>
            </w:r>
          </w:p>
        </w:tc>
        <w:tc>
          <w:tcPr>
            <w:tcW w:w="0" w:type="auto"/>
            <w:vAlign w:val="center"/>
            <w:hideMark/>
          </w:tcPr>
          <w:p w14:paraId="0D81741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42</w:t>
            </w:r>
          </w:p>
        </w:tc>
        <w:tc>
          <w:tcPr>
            <w:tcW w:w="0" w:type="auto"/>
            <w:vAlign w:val="center"/>
            <w:hideMark/>
          </w:tcPr>
          <w:p w14:paraId="3A501F1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2EC511F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594FFAF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C5AB5D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6EFE94C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379D8B0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53BE268D" w14:textId="77777777" w:rsidTr="00AF1A0F">
        <w:trPr>
          <w:tblCellSpacing w:w="15" w:type="dxa"/>
          <w:jc w:val="center"/>
        </w:trPr>
        <w:tc>
          <w:tcPr>
            <w:tcW w:w="0" w:type="auto"/>
            <w:vAlign w:val="center"/>
            <w:hideMark/>
          </w:tcPr>
          <w:p w14:paraId="0847ABC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WB047</w:t>
            </w:r>
          </w:p>
        </w:tc>
        <w:tc>
          <w:tcPr>
            <w:tcW w:w="0" w:type="auto"/>
            <w:vAlign w:val="center"/>
            <w:hideMark/>
          </w:tcPr>
          <w:p w14:paraId="40965A1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16</w:t>
            </w:r>
          </w:p>
        </w:tc>
        <w:tc>
          <w:tcPr>
            <w:tcW w:w="0" w:type="auto"/>
            <w:vAlign w:val="center"/>
            <w:hideMark/>
          </w:tcPr>
          <w:p w14:paraId="630B324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3F945BF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998862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B5EFF8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67CA4F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26D1A54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448C066A" w14:textId="77777777" w:rsidTr="00AF1A0F">
        <w:trPr>
          <w:tblCellSpacing w:w="15" w:type="dxa"/>
          <w:jc w:val="center"/>
        </w:trPr>
        <w:tc>
          <w:tcPr>
            <w:tcW w:w="0" w:type="auto"/>
            <w:vAlign w:val="center"/>
            <w:hideMark/>
          </w:tcPr>
          <w:p w14:paraId="40D9CAE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WB048</w:t>
            </w:r>
          </w:p>
        </w:tc>
        <w:tc>
          <w:tcPr>
            <w:tcW w:w="0" w:type="auto"/>
            <w:vAlign w:val="center"/>
            <w:hideMark/>
          </w:tcPr>
          <w:p w14:paraId="7E4B193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41</w:t>
            </w:r>
          </w:p>
        </w:tc>
        <w:tc>
          <w:tcPr>
            <w:tcW w:w="0" w:type="auto"/>
            <w:vAlign w:val="center"/>
            <w:hideMark/>
          </w:tcPr>
          <w:p w14:paraId="221491B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w:t>
            </w:r>
          </w:p>
        </w:tc>
        <w:tc>
          <w:tcPr>
            <w:tcW w:w="0" w:type="auto"/>
            <w:vAlign w:val="center"/>
            <w:hideMark/>
          </w:tcPr>
          <w:p w14:paraId="0A267E2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01C1ACB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E0C354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5640F1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24</w:t>
            </w:r>
          </w:p>
        </w:tc>
        <w:tc>
          <w:tcPr>
            <w:tcW w:w="0" w:type="auto"/>
            <w:vAlign w:val="center"/>
            <w:hideMark/>
          </w:tcPr>
          <w:p w14:paraId="5AA3449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3.2</w:t>
            </w:r>
          </w:p>
        </w:tc>
      </w:tr>
      <w:tr w:rsidR="00AF1A0F" w:rsidRPr="00AF1A0F" w14:paraId="3B20AE93" w14:textId="77777777" w:rsidTr="00AF1A0F">
        <w:trPr>
          <w:tblCellSpacing w:w="15" w:type="dxa"/>
          <w:jc w:val="center"/>
        </w:trPr>
        <w:tc>
          <w:tcPr>
            <w:tcW w:w="0" w:type="auto"/>
            <w:vAlign w:val="center"/>
            <w:hideMark/>
          </w:tcPr>
          <w:p w14:paraId="4ADEE00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WB049</w:t>
            </w:r>
          </w:p>
        </w:tc>
        <w:tc>
          <w:tcPr>
            <w:tcW w:w="0" w:type="auto"/>
            <w:vAlign w:val="center"/>
            <w:hideMark/>
          </w:tcPr>
          <w:p w14:paraId="63447BD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36</w:t>
            </w:r>
          </w:p>
        </w:tc>
        <w:tc>
          <w:tcPr>
            <w:tcW w:w="0" w:type="auto"/>
            <w:vAlign w:val="center"/>
            <w:hideMark/>
          </w:tcPr>
          <w:p w14:paraId="55502CD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7FD51B5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2D87577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C32346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D10857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2DDE103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3.0</w:t>
            </w:r>
          </w:p>
        </w:tc>
      </w:tr>
      <w:tr w:rsidR="00AF1A0F" w:rsidRPr="00AF1A0F" w14:paraId="26C50B5C" w14:textId="77777777" w:rsidTr="00AF1A0F">
        <w:trPr>
          <w:tblCellSpacing w:w="15" w:type="dxa"/>
          <w:jc w:val="center"/>
        </w:trPr>
        <w:tc>
          <w:tcPr>
            <w:tcW w:w="0" w:type="auto"/>
            <w:vAlign w:val="center"/>
            <w:hideMark/>
          </w:tcPr>
          <w:p w14:paraId="6FD617C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lastRenderedPageBreak/>
              <w:t>WB050</w:t>
            </w:r>
          </w:p>
        </w:tc>
        <w:tc>
          <w:tcPr>
            <w:tcW w:w="0" w:type="auto"/>
            <w:vAlign w:val="center"/>
            <w:hideMark/>
          </w:tcPr>
          <w:p w14:paraId="035A964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19</w:t>
            </w:r>
          </w:p>
        </w:tc>
        <w:tc>
          <w:tcPr>
            <w:tcW w:w="0" w:type="auto"/>
            <w:vAlign w:val="center"/>
            <w:hideMark/>
          </w:tcPr>
          <w:p w14:paraId="454477D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6EB7311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4E387C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7DD260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A08A59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68C69EC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64A6B878" w14:textId="77777777" w:rsidTr="00AF1A0F">
        <w:trPr>
          <w:tblCellSpacing w:w="15" w:type="dxa"/>
          <w:jc w:val="center"/>
        </w:trPr>
        <w:tc>
          <w:tcPr>
            <w:tcW w:w="0" w:type="auto"/>
            <w:vAlign w:val="center"/>
            <w:hideMark/>
          </w:tcPr>
          <w:p w14:paraId="7051999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WB051</w:t>
            </w:r>
          </w:p>
        </w:tc>
        <w:tc>
          <w:tcPr>
            <w:tcW w:w="0" w:type="auto"/>
            <w:vAlign w:val="center"/>
            <w:hideMark/>
          </w:tcPr>
          <w:p w14:paraId="057D450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45</w:t>
            </w:r>
          </w:p>
        </w:tc>
        <w:tc>
          <w:tcPr>
            <w:tcW w:w="0" w:type="auto"/>
            <w:vAlign w:val="center"/>
            <w:hideMark/>
          </w:tcPr>
          <w:p w14:paraId="31CD6F5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3134272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38CDF96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0E4B04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04BED9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27</w:t>
            </w:r>
          </w:p>
        </w:tc>
        <w:tc>
          <w:tcPr>
            <w:tcW w:w="0" w:type="auto"/>
            <w:vAlign w:val="center"/>
            <w:hideMark/>
          </w:tcPr>
          <w:p w14:paraId="2BE754A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3.5</w:t>
            </w:r>
          </w:p>
        </w:tc>
      </w:tr>
      <w:tr w:rsidR="00AF1A0F" w:rsidRPr="00AF1A0F" w14:paraId="0B678F0B" w14:textId="77777777" w:rsidTr="00AF1A0F">
        <w:trPr>
          <w:tblCellSpacing w:w="15" w:type="dxa"/>
          <w:jc w:val="center"/>
        </w:trPr>
        <w:tc>
          <w:tcPr>
            <w:tcW w:w="0" w:type="auto"/>
            <w:vAlign w:val="center"/>
            <w:hideMark/>
          </w:tcPr>
          <w:p w14:paraId="6AFFC9D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WB052</w:t>
            </w:r>
          </w:p>
        </w:tc>
        <w:tc>
          <w:tcPr>
            <w:tcW w:w="0" w:type="auto"/>
            <w:vAlign w:val="center"/>
            <w:hideMark/>
          </w:tcPr>
          <w:p w14:paraId="71EEBBF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c>
          <w:tcPr>
            <w:tcW w:w="0" w:type="auto"/>
            <w:vAlign w:val="center"/>
            <w:hideMark/>
          </w:tcPr>
          <w:p w14:paraId="6EAE70A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3524F39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5A0B20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0D9B04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A4C341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787714D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781C83E6" w14:textId="77777777" w:rsidTr="00AF1A0F">
        <w:trPr>
          <w:tblCellSpacing w:w="15" w:type="dxa"/>
          <w:jc w:val="center"/>
        </w:trPr>
        <w:tc>
          <w:tcPr>
            <w:tcW w:w="0" w:type="auto"/>
            <w:vAlign w:val="center"/>
            <w:hideMark/>
          </w:tcPr>
          <w:p w14:paraId="1EE7541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WB053</w:t>
            </w:r>
          </w:p>
        </w:tc>
        <w:tc>
          <w:tcPr>
            <w:tcW w:w="0" w:type="auto"/>
            <w:vAlign w:val="center"/>
            <w:hideMark/>
          </w:tcPr>
          <w:p w14:paraId="2B92C27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38</w:t>
            </w:r>
          </w:p>
        </w:tc>
        <w:tc>
          <w:tcPr>
            <w:tcW w:w="0" w:type="auto"/>
            <w:vAlign w:val="center"/>
            <w:hideMark/>
          </w:tcPr>
          <w:p w14:paraId="383A1DB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w:t>
            </w:r>
          </w:p>
        </w:tc>
        <w:tc>
          <w:tcPr>
            <w:tcW w:w="0" w:type="auto"/>
            <w:vAlign w:val="center"/>
            <w:hideMark/>
          </w:tcPr>
          <w:p w14:paraId="289336A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32A43C1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1A3457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FAD5FD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4941B07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25D614BA" w14:textId="77777777" w:rsidTr="00AF1A0F">
        <w:trPr>
          <w:tblCellSpacing w:w="15" w:type="dxa"/>
          <w:jc w:val="center"/>
        </w:trPr>
        <w:tc>
          <w:tcPr>
            <w:tcW w:w="0" w:type="auto"/>
            <w:vAlign w:val="center"/>
            <w:hideMark/>
          </w:tcPr>
          <w:p w14:paraId="78FCFC3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WB054</w:t>
            </w:r>
          </w:p>
        </w:tc>
        <w:tc>
          <w:tcPr>
            <w:tcW w:w="0" w:type="auto"/>
            <w:vAlign w:val="center"/>
            <w:hideMark/>
          </w:tcPr>
          <w:p w14:paraId="1C65FA1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42</w:t>
            </w:r>
          </w:p>
        </w:tc>
        <w:tc>
          <w:tcPr>
            <w:tcW w:w="0" w:type="auto"/>
            <w:vAlign w:val="center"/>
            <w:hideMark/>
          </w:tcPr>
          <w:p w14:paraId="0F38324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79ED932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2A3406D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8F6D8F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20EF6A4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1BCD161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60BB3846" w14:textId="77777777" w:rsidTr="00AF1A0F">
        <w:trPr>
          <w:tblCellSpacing w:w="15" w:type="dxa"/>
          <w:jc w:val="center"/>
        </w:trPr>
        <w:tc>
          <w:tcPr>
            <w:tcW w:w="0" w:type="auto"/>
            <w:vAlign w:val="center"/>
            <w:hideMark/>
          </w:tcPr>
          <w:p w14:paraId="20E5F44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WB055</w:t>
            </w:r>
          </w:p>
        </w:tc>
        <w:tc>
          <w:tcPr>
            <w:tcW w:w="0" w:type="auto"/>
            <w:vAlign w:val="center"/>
            <w:hideMark/>
          </w:tcPr>
          <w:p w14:paraId="30D8C69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16</w:t>
            </w:r>
          </w:p>
        </w:tc>
        <w:tc>
          <w:tcPr>
            <w:tcW w:w="0" w:type="auto"/>
            <w:vAlign w:val="center"/>
            <w:hideMark/>
          </w:tcPr>
          <w:p w14:paraId="074792A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5FD1FDE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606CD6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E02C8A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BD784A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4608F56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13EF14CF" w14:textId="77777777" w:rsidTr="00AF1A0F">
        <w:trPr>
          <w:tblCellSpacing w:w="15" w:type="dxa"/>
          <w:jc w:val="center"/>
        </w:trPr>
        <w:tc>
          <w:tcPr>
            <w:tcW w:w="0" w:type="auto"/>
            <w:vAlign w:val="center"/>
            <w:hideMark/>
          </w:tcPr>
          <w:p w14:paraId="096AB6B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WB056</w:t>
            </w:r>
          </w:p>
        </w:tc>
        <w:tc>
          <w:tcPr>
            <w:tcW w:w="0" w:type="auto"/>
            <w:vAlign w:val="center"/>
            <w:hideMark/>
          </w:tcPr>
          <w:p w14:paraId="5DEF4EE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44</w:t>
            </w:r>
          </w:p>
        </w:tc>
        <w:tc>
          <w:tcPr>
            <w:tcW w:w="0" w:type="auto"/>
            <w:vAlign w:val="center"/>
            <w:hideMark/>
          </w:tcPr>
          <w:p w14:paraId="40B40E3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5692940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5045728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348C3A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985854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26</w:t>
            </w:r>
          </w:p>
        </w:tc>
        <w:tc>
          <w:tcPr>
            <w:tcW w:w="0" w:type="auto"/>
            <w:vAlign w:val="center"/>
            <w:hideMark/>
          </w:tcPr>
          <w:p w14:paraId="4256B87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3.4</w:t>
            </w:r>
          </w:p>
        </w:tc>
      </w:tr>
      <w:tr w:rsidR="00AF1A0F" w:rsidRPr="00AF1A0F" w14:paraId="2332E777" w14:textId="77777777" w:rsidTr="00AF1A0F">
        <w:trPr>
          <w:tblCellSpacing w:w="15" w:type="dxa"/>
          <w:jc w:val="center"/>
        </w:trPr>
        <w:tc>
          <w:tcPr>
            <w:tcW w:w="0" w:type="auto"/>
            <w:vAlign w:val="center"/>
            <w:hideMark/>
          </w:tcPr>
          <w:p w14:paraId="55FDF46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WB057</w:t>
            </w:r>
          </w:p>
        </w:tc>
        <w:tc>
          <w:tcPr>
            <w:tcW w:w="0" w:type="auto"/>
            <w:vAlign w:val="center"/>
            <w:hideMark/>
          </w:tcPr>
          <w:p w14:paraId="0A9718C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c>
          <w:tcPr>
            <w:tcW w:w="0" w:type="auto"/>
            <w:vAlign w:val="center"/>
            <w:hideMark/>
          </w:tcPr>
          <w:p w14:paraId="619D29B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6556DCA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05CA85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DB32D7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DE3B42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1382FD0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3957EADC" w14:textId="77777777" w:rsidTr="00AF1A0F">
        <w:trPr>
          <w:tblCellSpacing w:w="15" w:type="dxa"/>
          <w:jc w:val="center"/>
        </w:trPr>
        <w:tc>
          <w:tcPr>
            <w:tcW w:w="0" w:type="auto"/>
            <w:vAlign w:val="center"/>
            <w:hideMark/>
          </w:tcPr>
          <w:p w14:paraId="72E690D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WB058</w:t>
            </w:r>
          </w:p>
        </w:tc>
        <w:tc>
          <w:tcPr>
            <w:tcW w:w="0" w:type="auto"/>
            <w:vAlign w:val="center"/>
            <w:hideMark/>
          </w:tcPr>
          <w:p w14:paraId="124FE61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37</w:t>
            </w:r>
          </w:p>
        </w:tc>
        <w:tc>
          <w:tcPr>
            <w:tcW w:w="0" w:type="auto"/>
            <w:vAlign w:val="center"/>
            <w:hideMark/>
          </w:tcPr>
          <w:p w14:paraId="1E3BEE8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7C3AA4E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70D444E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A63FA7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88C185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23</w:t>
            </w:r>
          </w:p>
        </w:tc>
        <w:tc>
          <w:tcPr>
            <w:tcW w:w="0" w:type="auto"/>
            <w:vAlign w:val="center"/>
            <w:hideMark/>
          </w:tcPr>
          <w:p w14:paraId="018DD60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7C60F8F4" w14:textId="77777777" w:rsidTr="00AF1A0F">
        <w:trPr>
          <w:tblCellSpacing w:w="15" w:type="dxa"/>
          <w:jc w:val="center"/>
        </w:trPr>
        <w:tc>
          <w:tcPr>
            <w:tcW w:w="0" w:type="auto"/>
            <w:vAlign w:val="center"/>
            <w:hideMark/>
          </w:tcPr>
          <w:p w14:paraId="7CD9D57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WB059</w:t>
            </w:r>
          </w:p>
        </w:tc>
        <w:tc>
          <w:tcPr>
            <w:tcW w:w="0" w:type="auto"/>
            <w:vAlign w:val="center"/>
            <w:hideMark/>
          </w:tcPr>
          <w:p w14:paraId="4BDFDA0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43</w:t>
            </w:r>
          </w:p>
        </w:tc>
        <w:tc>
          <w:tcPr>
            <w:tcW w:w="0" w:type="auto"/>
            <w:vAlign w:val="center"/>
            <w:hideMark/>
          </w:tcPr>
          <w:p w14:paraId="65BB17D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558DF41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41D9C23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9FB8F3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22B3154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4B43A01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411165E9" w14:textId="77777777" w:rsidTr="00AF1A0F">
        <w:trPr>
          <w:tblCellSpacing w:w="15" w:type="dxa"/>
          <w:jc w:val="center"/>
        </w:trPr>
        <w:tc>
          <w:tcPr>
            <w:tcW w:w="0" w:type="auto"/>
            <w:vAlign w:val="center"/>
            <w:hideMark/>
          </w:tcPr>
          <w:p w14:paraId="2F3B92B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WB060</w:t>
            </w:r>
          </w:p>
        </w:tc>
        <w:tc>
          <w:tcPr>
            <w:tcW w:w="0" w:type="auto"/>
            <w:vAlign w:val="center"/>
            <w:hideMark/>
          </w:tcPr>
          <w:p w14:paraId="1B793E4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15</w:t>
            </w:r>
          </w:p>
        </w:tc>
        <w:tc>
          <w:tcPr>
            <w:tcW w:w="0" w:type="auto"/>
            <w:vAlign w:val="center"/>
            <w:hideMark/>
          </w:tcPr>
          <w:p w14:paraId="155790B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5B57DC0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49FE13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48ECB9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52497C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w:t>
            </w:r>
          </w:p>
        </w:tc>
        <w:tc>
          <w:tcPr>
            <w:tcW w:w="0" w:type="auto"/>
            <w:vAlign w:val="center"/>
            <w:hideMark/>
          </w:tcPr>
          <w:p w14:paraId="27DF6AD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4B668DE5" w14:textId="77777777" w:rsidTr="00AF1A0F">
        <w:trPr>
          <w:tblCellSpacing w:w="15" w:type="dxa"/>
          <w:jc w:val="center"/>
        </w:trPr>
        <w:tc>
          <w:tcPr>
            <w:tcW w:w="0" w:type="auto"/>
            <w:vAlign w:val="center"/>
            <w:hideMark/>
          </w:tcPr>
          <w:p w14:paraId="537F65E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WB061</w:t>
            </w:r>
          </w:p>
        </w:tc>
        <w:tc>
          <w:tcPr>
            <w:tcW w:w="0" w:type="auto"/>
            <w:vAlign w:val="center"/>
            <w:hideMark/>
          </w:tcPr>
          <w:p w14:paraId="5975029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45</w:t>
            </w:r>
          </w:p>
        </w:tc>
        <w:tc>
          <w:tcPr>
            <w:tcW w:w="0" w:type="auto"/>
            <w:vAlign w:val="center"/>
            <w:hideMark/>
          </w:tcPr>
          <w:p w14:paraId="78F24DF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02A63CD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3E79202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7D46C4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B4A383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27</w:t>
            </w:r>
          </w:p>
        </w:tc>
        <w:tc>
          <w:tcPr>
            <w:tcW w:w="0" w:type="auto"/>
            <w:vAlign w:val="center"/>
            <w:hideMark/>
          </w:tcPr>
          <w:p w14:paraId="295C0CD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3.5</w:t>
            </w:r>
          </w:p>
        </w:tc>
      </w:tr>
      <w:tr w:rsidR="00AF1A0F" w:rsidRPr="00AF1A0F" w14:paraId="15613AD8" w14:textId="77777777" w:rsidTr="00AF1A0F">
        <w:trPr>
          <w:tblCellSpacing w:w="15" w:type="dxa"/>
          <w:jc w:val="center"/>
        </w:trPr>
        <w:tc>
          <w:tcPr>
            <w:tcW w:w="0" w:type="auto"/>
            <w:vAlign w:val="center"/>
            <w:hideMark/>
          </w:tcPr>
          <w:p w14:paraId="385E5D9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WB062</w:t>
            </w:r>
          </w:p>
        </w:tc>
        <w:tc>
          <w:tcPr>
            <w:tcW w:w="0" w:type="auto"/>
            <w:vAlign w:val="center"/>
            <w:hideMark/>
          </w:tcPr>
          <w:p w14:paraId="173923B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c>
          <w:tcPr>
            <w:tcW w:w="0" w:type="auto"/>
            <w:vAlign w:val="center"/>
            <w:hideMark/>
          </w:tcPr>
          <w:p w14:paraId="061B6C9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65207E5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A9AD77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149F67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D80BFB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2F48C2A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6B9B1D87" w14:textId="77777777" w:rsidTr="00AF1A0F">
        <w:trPr>
          <w:tblCellSpacing w:w="15" w:type="dxa"/>
          <w:jc w:val="center"/>
        </w:trPr>
        <w:tc>
          <w:tcPr>
            <w:tcW w:w="0" w:type="auto"/>
            <w:vAlign w:val="center"/>
            <w:hideMark/>
          </w:tcPr>
          <w:p w14:paraId="4E1B3BB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WB063</w:t>
            </w:r>
          </w:p>
        </w:tc>
        <w:tc>
          <w:tcPr>
            <w:tcW w:w="0" w:type="auto"/>
            <w:vAlign w:val="center"/>
            <w:hideMark/>
          </w:tcPr>
          <w:p w14:paraId="05CE039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36</w:t>
            </w:r>
          </w:p>
        </w:tc>
        <w:tc>
          <w:tcPr>
            <w:tcW w:w="0" w:type="auto"/>
            <w:vAlign w:val="center"/>
            <w:hideMark/>
          </w:tcPr>
          <w:p w14:paraId="4B6C8F3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1EBF4F9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2C5DB53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1FECD6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71A1BD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4FAAEEE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3.0</w:t>
            </w:r>
          </w:p>
        </w:tc>
      </w:tr>
      <w:tr w:rsidR="00AF1A0F" w:rsidRPr="00AF1A0F" w14:paraId="7F94060C" w14:textId="77777777" w:rsidTr="00AF1A0F">
        <w:trPr>
          <w:tblCellSpacing w:w="15" w:type="dxa"/>
          <w:jc w:val="center"/>
        </w:trPr>
        <w:tc>
          <w:tcPr>
            <w:tcW w:w="0" w:type="auto"/>
            <w:vAlign w:val="center"/>
            <w:hideMark/>
          </w:tcPr>
          <w:p w14:paraId="38C8C48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WB064</w:t>
            </w:r>
          </w:p>
        </w:tc>
        <w:tc>
          <w:tcPr>
            <w:tcW w:w="0" w:type="auto"/>
            <w:vAlign w:val="center"/>
            <w:hideMark/>
          </w:tcPr>
          <w:p w14:paraId="0928F61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42</w:t>
            </w:r>
          </w:p>
        </w:tc>
        <w:tc>
          <w:tcPr>
            <w:tcW w:w="0" w:type="auto"/>
            <w:vAlign w:val="center"/>
            <w:hideMark/>
          </w:tcPr>
          <w:p w14:paraId="0376ACC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7ACEF38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70618CC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963CA5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3455A60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54CE0B4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5E95AE92" w14:textId="77777777" w:rsidTr="00AF1A0F">
        <w:trPr>
          <w:tblCellSpacing w:w="15" w:type="dxa"/>
          <w:jc w:val="center"/>
        </w:trPr>
        <w:tc>
          <w:tcPr>
            <w:tcW w:w="0" w:type="auto"/>
            <w:vAlign w:val="center"/>
            <w:hideMark/>
          </w:tcPr>
          <w:p w14:paraId="6CB8F75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WB065</w:t>
            </w:r>
          </w:p>
        </w:tc>
        <w:tc>
          <w:tcPr>
            <w:tcW w:w="0" w:type="auto"/>
            <w:vAlign w:val="center"/>
            <w:hideMark/>
          </w:tcPr>
          <w:p w14:paraId="0EF59D8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16</w:t>
            </w:r>
          </w:p>
        </w:tc>
        <w:tc>
          <w:tcPr>
            <w:tcW w:w="0" w:type="auto"/>
            <w:vAlign w:val="center"/>
            <w:hideMark/>
          </w:tcPr>
          <w:p w14:paraId="7FA9CEB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306C079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B6B0B6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4A27F4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8F9E4D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65CC02D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00AF7F7C" w14:textId="77777777" w:rsidTr="00AF1A0F">
        <w:trPr>
          <w:tblCellSpacing w:w="15" w:type="dxa"/>
          <w:jc w:val="center"/>
        </w:trPr>
        <w:tc>
          <w:tcPr>
            <w:tcW w:w="0" w:type="auto"/>
            <w:vAlign w:val="center"/>
            <w:hideMark/>
          </w:tcPr>
          <w:p w14:paraId="2F57074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WB066</w:t>
            </w:r>
          </w:p>
        </w:tc>
        <w:tc>
          <w:tcPr>
            <w:tcW w:w="0" w:type="auto"/>
            <w:vAlign w:val="center"/>
            <w:hideMark/>
          </w:tcPr>
          <w:p w14:paraId="38BF32B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41</w:t>
            </w:r>
          </w:p>
        </w:tc>
        <w:tc>
          <w:tcPr>
            <w:tcW w:w="0" w:type="auto"/>
            <w:vAlign w:val="center"/>
            <w:hideMark/>
          </w:tcPr>
          <w:p w14:paraId="1A0A77D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w:t>
            </w:r>
          </w:p>
        </w:tc>
        <w:tc>
          <w:tcPr>
            <w:tcW w:w="0" w:type="auto"/>
            <w:vAlign w:val="center"/>
            <w:hideMark/>
          </w:tcPr>
          <w:p w14:paraId="1EA464A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23B508B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31C565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128CC6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24</w:t>
            </w:r>
          </w:p>
        </w:tc>
        <w:tc>
          <w:tcPr>
            <w:tcW w:w="0" w:type="auto"/>
            <w:vAlign w:val="center"/>
            <w:hideMark/>
          </w:tcPr>
          <w:p w14:paraId="353656D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3.2</w:t>
            </w:r>
          </w:p>
        </w:tc>
      </w:tr>
      <w:tr w:rsidR="00AF1A0F" w:rsidRPr="00AF1A0F" w14:paraId="4EC566BA" w14:textId="77777777" w:rsidTr="00AF1A0F">
        <w:trPr>
          <w:tblCellSpacing w:w="15" w:type="dxa"/>
          <w:jc w:val="center"/>
        </w:trPr>
        <w:tc>
          <w:tcPr>
            <w:tcW w:w="0" w:type="auto"/>
            <w:vAlign w:val="center"/>
            <w:hideMark/>
          </w:tcPr>
          <w:p w14:paraId="67BA5CA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WB067</w:t>
            </w:r>
          </w:p>
        </w:tc>
        <w:tc>
          <w:tcPr>
            <w:tcW w:w="0" w:type="auto"/>
            <w:vAlign w:val="center"/>
            <w:hideMark/>
          </w:tcPr>
          <w:p w14:paraId="73829EF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36</w:t>
            </w:r>
          </w:p>
        </w:tc>
        <w:tc>
          <w:tcPr>
            <w:tcW w:w="0" w:type="auto"/>
            <w:vAlign w:val="center"/>
            <w:hideMark/>
          </w:tcPr>
          <w:p w14:paraId="75190C3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5CF5C94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5C37B76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082F77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B5CEB1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56B3E78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3.0</w:t>
            </w:r>
          </w:p>
        </w:tc>
      </w:tr>
      <w:tr w:rsidR="00AF1A0F" w:rsidRPr="00AF1A0F" w14:paraId="0E42442F" w14:textId="77777777" w:rsidTr="00AF1A0F">
        <w:trPr>
          <w:tblCellSpacing w:w="15" w:type="dxa"/>
          <w:jc w:val="center"/>
        </w:trPr>
        <w:tc>
          <w:tcPr>
            <w:tcW w:w="0" w:type="auto"/>
            <w:vAlign w:val="center"/>
            <w:hideMark/>
          </w:tcPr>
          <w:p w14:paraId="0602DB1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WB068</w:t>
            </w:r>
          </w:p>
        </w:tc>
        <w:tc>
          <w:tcPr>
            <w:tcW w:w="0" w:type="auto"/>
            <w:vAlign w:val="center"/>
            <w:hideMark/>
          </w:tcPr>
          <w:p w14:paraId="369CD6C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19</w:t>
            </w:r>
          </w:p>
        </w:tc>
        <w:tc>
          <w:tcPr>
            <w:tcW w:w="0" w:type="auto"/>
            <w:vAlign w:val="center"/>
            <w:hideMark/>
          </w:tcPr>
          <w:p w14:paraId="39E96C8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4AF68DF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FB19C7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BCC699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BFC3A3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565176A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14247A5D" w14:textId="77777777" w:rsidTr="00AF1A0F">
        <w:trPr>
          <w:tblCellSpacing w:w="15" w:type="dxa"/>
          <w:jc w:val="center"/>
        </w:trPr>
        <w:tc>
          <w:tcPr>
            <w:tcW w:w="0" w:type="auto"/>
            <w:vAlign w:val="center"/>
            <w:hideMark/>
          </w:tcPr>
          <w:p w14:paraId="1F3E6C2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WB069</w:t>
            </w:r>
          </w:p>
        </w:tc>
        <w:tc>
          <w:tcPr>
            <w:tcW w:w="0" w:type="auto"/>
            <w:vAlign w:val="center"/>
            <w:hideMark/>
          </w:tcPr>
          <w:p w14:paraId="38C907E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45</w:t>
            </w:r>
          </w:p>
        </w:tc>
        <w:tc>
          <w:tcPr>
            <w:tcW w:w="0" w:type="auto"/>
            <w:vAlign w:val="center"/>
            <w:hideMark/>
          </w:tcPr>
          <w:p w14:paraId="13406DE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29C3FF1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5F1F0C7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52D567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75BFAE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27</w:t>
            </w:r>
          </w:p>
        </w:tc>
        <w:tc>
          <w:tcPr>
            <w:tcW w:w="0" w:type="auto"/>
            <w:vAlign w:val="center"/>
            <w:hideMark/>
          </w:tcPr>
          <w:p w14:paraId="1EB4AB8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3.5</w:t>
            </w:r>
          </w:p>
        </w:tc>
      </w:tr>
      <w:tr w:rsidR="00AF1A0F" w:rsidRPr="00AF1A0F" w14:paraId="3F6F30E9" w14:textId="77777777" w:rsidTr="00AF1A0F">
        <w:trPr>
          <w:tblCellSpacing w:w="15" w:type="dxa"/>
          <w:jc w:val="center"/>
        </w:trPr>
        <w:tc>
          <w:tcPr>
            <w:tcW w:w="0" w:type="auto"/>
            <w:vAlign w:val="center"/>
            <w:hideMark/>
          </w:tcPr>
          <w:p w14:paraId="5676F6F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WB070</w:t>
            </w:r>
          </w:p>
        </w:tc>
        <w:tc>
          <w:tcPr>
            <w:tcW w:w="0" w:type="auto"/>
            <w:vAlign w:val="center"/>
            <w:hideMark/>
          </w:tcPr>
          <w:p w14:paraId="2CEDFA0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c>
          <w:tcPr>
            <w:tcW w:w="0" w:type="auto"/>
            <w:vAlign w:val="center"/>
            <w:hideMark/>
          </w:tcPr>
          <w:p w14:paraId="409E18F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0C30929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E73D8E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D543AE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363AF5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424A822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012A113D" w14:textId="77777777" w:rsidTr="00AF1A0F">
        <w:trPr>
          <w:tblCellSpacing w:w="15" w:type="dxa"/>
          <w:jc w:val="center"/>
        </w:trPr>
        <w:tc>
          <w:tcPr>
            <w:tcW w:w="0" w:type="auto"/>
            <w:vAlign w:val="center"/>
            <w:hideMark/>
          </w:tcPr>
          <w:p w14:paraId="27B43D5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WB071</w:t>
            </w:r>
          </w:p>
        </w:tc>
        <w:tc>
          <w:tcPr>
            <w:tcW w:w="0" w:type="auto"/>
            <w:vAlign w:val="center"/>
            <w:hideMark/>
          </w:tcPr>
          <w:p w14:paraId="48A17B7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38</w:t>
            </w:r>
          </w:p>
        </w:tc>
        <w:tc>
          <w:tcPr>
            <w:tcW w:w="0" w:type="auto"/>
            <w:vAlign w:val="center"/>
            <w:hideMark/>
          </w:tcPr>
          <w:p w14:paraId="760A1D5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w:t>
            </w:r>
          </w:p>
        </w:tc>
        <w:tc>
          <w:tcPr>
            <w:tcW w:w="0" w:type="auto"/>
            <w:vAlign w:val="center"/>
            <w:hideMark/>
          </w:tcPr>
          <w:p w14:paraId="7D1419F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073451A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D2C329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39D2E3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60037EF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4768CE1F" w14:textId="77777777" w:rsidTr="00AF1A0F">
        <w:trPr>
          <w:tblCellSpacing w:w="15" w:type="dxa"/>
          <w:jc w:val="center"/>
        </w:trPr>
        <w:tc>
          <w:tcPr>
            <w:tcW w:w="0" w:type="auto"/>
            <w:vAlign w:val="center"/>
            <w:hideMark/>
          </w:tcPr>
          <w:p w14:paraId="45E4064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WB072</w:t>
            </w:r>
          </w:p>
        </w:tc>
        <w:tc>
          <w:tcPr>
            <w:tcW w:w="0" w:type="auto"/>
            <w:vAlign w:val="center"/>
            <w:hideMark/>
          </w:tcPr>
          <w:p w14:paraId="57D1F00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42</w:t>
            </w:r>
          </w:p>
        </w:tc>
        <w:tc>
          <w:tcPr>
            <w:tcW w:w="0" w:type="auto"/>
            <w:vAlign w:val="center"/>
            <w:hideMark/>
          </w:tcPr>
          <w:p w14:paraId="2BF2ACE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17E05B7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1521782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00BA2D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1974270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1809B4C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638AB670" w14:textId="77777777" w:rsidTr="00AF1A0F">
        <w:trPr>
          <w:tblCellSpacing w:w="15" w:type="dxa"/>
          <w:jc w:val="center"/>
        </w:trPr>
        <w:tc>
          <w:tcPr>
            <w:tcW w:w="0" w:type="auto"/>
            <w:vAlign w:val="center"/>
            <w:hideMark/>
          </w:tcPr>
          <w:p w14:paraId="1AB84BF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WB073</w:t>
            </w:r>
          </w:p>
        </w:tc>
        <w:tc>
          <w:tcPr>
            <w:tcW w:w="0" w:type="auto"/>
            <w:vAlign w:val="center"/>
            <w:hideMark/>
          </w:tcPr>
          <w:p w14:paraId="2B46E7E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16</w:t>
            </w:r>
          </w:p>
        </w:tc>
        <w:tc>
          <w:tcPr>
            <w:tcW w:w="0" w:type="auto"/>
            <w:vAlign w:val="center"/>
            <w:hideMark/>
          </w:tcPr>
          <w:p w14:paraId="5A3B19A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2852FC5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2A89BE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971F37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396E4F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5ED9C5E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11C34168" w14:textId="77777777" w:rsidTr="00AF1A0F">
        <w:trPr>
          <w:tblCellSpacing w:w="15" w:type="dxa"/>
          <w:jc w:val="center"/>
        </w:trPr>
        <w:tc>
          <w:tcPr>
            <w:tcW w:w="0" w:type="auto"/>
            <w:vAlign w:val="center"/>
            <w:hideMark/>
          </w:tcPr>
          <w:p w14:paraId="5B85E05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WB074</w:t>
            </w:r>
          </w:p>
        </w:tc>
        <w:tc>
          <w:tcPr>
            <w:tcW w:w="0" w:type="auto"/>
            <w:vAlign w:val="center"/>
            <w:hideMark/>
          </w:tcPr>
          <w:p w14:paraId="39FD75C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44</w:t>
            </w:r>
          </w:p>
        </w:tc>
        <w:tc>
          <w:tcPr>
            <w:tcW w:w="0" w:type="auto"/>
            <w:vAlign w:val="center"/>
            <w:hideMark/>
          </w:tcPr>
          <w:p w14:paraId="4B9B2D6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1B299C6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266259B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619693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7E6871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26</w:t>
            </w:r>
          </w:p>
        </w:tc>
        <w:tc>
          <w:tcPr>
            <w:tcW w:w="0" w:type="auto"/>
            <w:vAlign w:val="center"/>
            <w:hideMark/>
          </w:tcPr>
          <w:p w14:paraId="21D8B5C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3.4</w:t>
            </w:r>
          </w:p>
        </w:tc>
      </w:tr>
      <w:tr w:rsidR="00AF1A0F" w:rsidRPr="00AF1A0F" w14:paraId="3A319D1E" w14:textId="77777777" w:rsidTr="00AF1A0F">
        <w:trPr>
          <w:tblCellSpacing w:w="15" w:type="dxa"/>
          <w:jc w:val="center"/>
        </w:trPr>
        <w:tc>
          <w:tcPr>
            <w:tcW w:w="0" w:type="auto"/>
            <w:vAlign w:val="center"/>
            <w:hideMark/>
          </w:tcPr>
          <w:p w14:paraId="0AB0F4A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WB075</w:t>
            </w:r>
          </w:p>
        </w:tc>
        <w:tc>
          <w:tcPr>
            <w:tcW w:w="0" w:type="auto"/>
            <w:vAlign w:val="center"/>
            <w:hideMark/>
          </w:tcPr>
          <w:p w14:paraId="41A62AD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c>
          <w:tcPr>
            <w:tcW w:w="0" w:type="auto"/>
            <w:vAlign w:val="center"/>
            <w:hideMark/>
          </w:tcPr>
          <w:p w14:paraId="1EC57BB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192771D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9465F6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BC7C62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A09425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5043200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5B436B0E" w14:textId="77777777" w:rsidTr="00AF1A0F">
        <w:trPr>
          <w:tblCellSpacing w:w="15" w:type="dxa"/>
          <w:jc w:val="center"/>
        </w:trPr>
        <w:tc>
          <w:tcPr>
            <w:tcW w:w="0" w:type="auto"/>
            <w:vAlign w:val="center"/>
            <w:hideMark/>
          </w:tcPr>
          <w:p w14:paraId="1C654E2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WB076</w:t>
            </w:r>
          </w:p>
        </w:tc>
        <w:tc>
          <w:tcPr>
            <w:tcW w:w="0" w:type="auto"/>
            <w:vAlign w:val="center"/>
            <w:hideMark/>
          </w:tcPr>
          <w:p w14:paraId="7575231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37</w:t>
            </w:r>
          </w:p>
        </w:tc>
        <w:tc>
          <w:tcPr>
            <w:tcW w:w="0" w:type="auto"/>
            <w:vAlign w:val="center"/>
            <w:hideMark/>
          </w:tcPr>
          <w:p w14:paraId="29CFDDC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267D075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259091B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632066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82C3B6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23</w:t>
            </w:r>
          </w:p>
        </w:tc>
        <w:tc>
          <w:tcPr>
            <w:tcW w:w="0" w:type="auto"/>
            <w:vAlign w:val="center"/>
            <w:hideMark/>
          </w:tcPr>
          <w:p w14:paraId="13EF37F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3.1</w:t>
            </w:r>
          </w:p>
        </w:tc>
      </w:tr>
      <w:tr w:rsidR="00AF1A0F" w:rsidRPr="00AF1A0F" w14:paraId="03A94965" w14:textId="77777777" w:rsidTr="00AF1A0F">
        <w:trPr>
          <w:tblCellSpacing w:w="15" w:type="dxa"/>
          <w:jc w:val="center"/>
        </w:trPr>
        <w:tc>
          <w:tcPr>
            <w:tcW w:w="0" w:type="auto"/>
            <w:vAlign w:val="center"/>
            <w:hideMark/>
          </w:tcPr>
          <w:p w14:paraId="446ECDE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WB077</w:t>
            </w:r>
          </w:p>
        </w:tc>
        <w:tc>
          <w:tcPr>
            <w:tcW w:w="0" w:type="auto"/>
            <w:vAlign w:val="center"/>
            <w:hideMark/>
          </w:tcPr>
          <w:p w14:paraId="69DD09C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43</w:t>
            </w:r>
          </w:p>
        </w:tc>
        <w:tc>
          <w:tcPr>
            <w:tcW w:w="0" w:type="auto"/>
            <w:vAlign w:val="center"/>
            <w:hideMark/>
          </w:tcPr>
          <w:p w14:paraId="5FCC02D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3096924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1B769E4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0A23C7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5AF6900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40010F0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60079B28" w14:textId="77777777" w:rsidTr="00AF1A0F">
        <w:trPr>
          <w:tblCellSpacing w:w="15" w:type="dxa"/>
          <w:jc w:val="center"/>
        </w:trPr>
        <w:tc>
          <w:tcPr>
            <w:tcW w:w="0" w:type="auto"/>
            <w:vAlign w:val="center"/>
            <w:hideMark/>
          </w:tcPr>
          <w:p w14:paraId="10716BB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WB078</w:t>
            </w:r>
          </w:p>
        </w:tc>
        <w:tc>
          <w:tcPr>
            <w:tcW w:w="0" w:type="auto"/>
            <w:vAlign w:val="center"/>
            <w:hideMark/>
          </w:tcPr>
          <w:p w14:paraId="6A3E95B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15</w:t>
            </w:r>
          </w:p>
        </w:tc>
        <w:tc>
          <w:tcPr>
            <w:tcW w:w="0" w:type="auto"/>
            <w:vAlign w:val="center"/>
            <w:hideMark/>
          </w:tcPr>
          <w:p w14:paraId="7E024A7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38EFD84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6447F66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7C5920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17F2B7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w:t>
            </w:r>
          </w:p>
        </w:tc>
        <w:tc>
          <w:tcPr>
            <w:tcW w:w="0" w:type="auto"/>
            <w:vAlign w:val="center"/>
            <w:hideMark/>
          </w:tcPr>
          <w:p w14:paraId="76B3852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200F27BD" w14:textId="77777777" w:rsidTr="00AF1A0F">
        <w:trPr>
          <w:tblCellSpacing w:w="15" w:type="dxa"/>
          <w:jc w:val="center"/>
        </w:trPr>
        <w:tc>
          <w:tcPr>
            <w:tcW w:w="0" w:type="auto"/>
            <w:vAlign w:val="center"/>
            <w:hideMark/>
          </w:tcPr>
          <w:p w14:paraId="1ED828B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WB079</w:t>
            </w:r>
          </w:p>
        </w:tc>
        <w:tc>
          <w:tcPr>
            <w:tcW w:w="0" w:type="auto"/>
            <w:vAlign w:val="center"/>
            <w:hideMark/>
          </w:tcPr>
          <w:p w14:paraId="659EF6D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45</w:t>
            </w:r>
          </w:p>
        </w:tc>
        <w:tc>
          <w:tcPr>
            <w:tcW w:w="0" w:type="auto"/>
            <w:vAlign w:val="center"/>
            <w:hideMark/>
          </w:tcPr>
          <w:p w14:paraId="1E710B7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71D2DC1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4152D0E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124E05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EBF732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27</w:t>
            </w:r>
          </w:p>
        </w:tc>
        <w:tc>
          <w:tcPr>
            <w:tcW w:w="0" w:type="auto"/>
            <w:vAlign w:val="center"/>
            <w:hideMark/>
          </w:tcPr>
          <w:p w14:paraId="31B24BB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3.5</w:t>
            </w:r>
          </w:p>
        </w:tc>
      </w:tr>
      <w:tr w:rsidR="00AF1A0F" w:rsidRPr="00AF1A0F" w14:paraId="1A5D7D31" w14:textId="77777777" w:rsidTr="00AF1A0F">
        <w:trPr>
          <w:tblCellSpacing w:w="15" w:type="dxa"/>
          <w:jc w:val="center"/>
        </w:trPr>
        <w:tc>
          <w:tcPr>
            <w:tcW w:w="0" w:type="auto"/>
            <w:vAlign w:val="center"/>
            <w:hideMark/>
          </w:tcPr>
          <w:p w14:paraId="00742DF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WB080</w:t>
            </w:r>
          </w:p>
        </w:tc>
        <w:tc>
          <w:tcPr>
            <w:tcW w:w="0" w:type="auto"/>
            <w:vAlign w:val="center"/>
            <w:hideMark/>
          </w:tcPr>
          <w:p w14:paraId="041522D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c>
          <w:tcPr>
            <w:tcW w:w="0" w:type="auto"/>
            <w:vAlign w:val="center"/>
            <w:hideMark/>
          </w:tcPr>
          <w:p w14:paraId="39E598F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38296C4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82B39F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D5B29E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D63116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6C9E923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4D7D5A04" w14:textId="77777777" w:rsidTr="00AF1A0F">
        <w:trPr>
          <w:tblCellSpacing w:w="15" w:type="dxa"/>
          <w:jc w:val="center"/>
        </w:trPr>
        <w:tc>
          <w:tcPr>
            <w:tcW w:w="0" w:type="auto"/>
            <w:vAlign w:val="center"/>
            <w:hideMark/>
          </w:tcPr>
          <w:p w14:paraId="0F986F7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WB081</w:t>
            </w:r>
          </w:p>
        </w:tc>
        <w:tc>
          <w:tcPr>
            <w:tcW w:w="0" w:type="auto"/>
            <w:vAlign w:val="center"/>
            <w:hideMark/>
          </w:tcPr>
          <w:p w14:paraId="65F9A1B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36</w:t>
            </w:r>
          </w:p>
        </w:tc>
        <w:tc>
          <w:tcPr>
            <w:tcW w:w="0" w:type="auto"/>
            <w:vAlign w:val="center"/>
            <w:hideMark/>
          </w:tcPr>
          <w:p w14:paraId="34BECA9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166FEC0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5EBDF60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89504B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7E3094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6BE86526"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3.0</w:t>
            </w:r>
          </w:p>
        </w:tc>
      </w:tr>
      <w:tr w:rsidR="00AF1A0F" w:rsidRPr="00AF1A0F" w14:paraId="7D722C4E" w14:textId="77777777" w:rsidTr="00AF1A0F">
        <w:trPr>
          <w:tblCellSpacing w:w="15" w:type="dxa"/>
          <w:jc w:val="center"/>
        </w:trPr>
        <w:tc>
          <w:tcPr>
            <w:tcW w:w="0" w:type="auto"/>
            <w:vAlign w:val="center"/>
            <w:hideMark/>
          </w:tcPr>
          <w:p w14:paraId="5CF324F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lastRenderedPageBreak/>
              <w:t>WB082</w:t>
            </w:r>
          </w:p>
        </w:tc>
        <w:tc>
          <w:tcPr>
            <w:tcW w:w="0" w:type="auto"/>
            <w:vAlign w:val="center"/>
            <w:hideMark/>
          </w:tcPr>
          <w:p w14:paraId="76DF006F"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42</w:t>
            </w:r>
          </w:p>
        </w:tc>
        <w:tc>
          <w:tcPr>
            <w:tcW w:w="0" w:type="auto"/>
            <w:vAlign w:val="center"/>
            <w:hideMark/>
          </w:tcPr>
          <w:p w14:paraId="64208C3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quinolones, macrolides</w:t>
            </w:r>
          </w:p>
        </w:tc>
        <w:tc>
          <w:tcPr>
            <w:tcW w:w="0" w:type="auto"/>
            <w:vAlign w:val="center"/>
            <w:hideMark/>
          </w:tcPr>
          <w:p w14:paraId="4FAF4D5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1336705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A7FEDB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mcr-1</w:t>
            </w:r>
          </w:p>
        </w:tc>
        <w:tc>
          <w:tcPr>
            <w:tcW w:w="0" w:type="auto"/>
            <w:vAlign w:val="center"/>
            <w:hideMark/>
          </w:tcPr>
          <w:p w14:paraId="08CEEC2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25</w:t>
            </w:r>
          </w:p>
        </w:tc>
        <w:tc>
          <w:tcPr>
            <w:tcW w:w="0" w:type="auto"/>
            <w:vAlign w:val="center"/>
            <w:hideMark/>
          </w:tcPr>
          <w:p w14:paraId="0546853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3.3</w:t>
            </w:r>
          </w:p>
        </w:tc>
      </w:tr>
      <w:tr w:rsidR="00AF1A0F" w:rsidRPr="00AF1A0F" w14:paraId="635FC48F" w14:textId="77777777" w:rsidTr="00AF1A0F">
        <w:trPr>
          <w:tblCellSpacing w:w="15" w:type="dxa"/>
          <w:jc w:val="center"/>
        </w:trPr>
        <w:tc>
          <w:tcPr>
            <w:tcW w:w="0" w:type="auto"/>
            <w:vAlign w:val="center"/>
            <w:hideMark/>
          </w:tcPr>
          <w:p w14:paraId="201AA08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WB083</w:t>
            </w:r>
          </w:p>
        </w:tc>
        <w:tc>
          <w:tcPr>
            <w:tcW w:w="0" w:type="auto"/>
            <w:vAlign w:val="center"/>
            <w:hideMark/>
          </w:tcPr>
          <w:p w14:paraId="388E109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16</w:t>
            </w:r>
          </w:p>
        </w:tc>
        <w:tc>
          <w:tcPr>
            <w:tcW w:w="0" w:type="auto"/>
            <w:vAlign w:val="center"/>
            <w:hideMark/>
          </w:tcPr>
          <w:p w14:paraId="3D1E989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59D0B3B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68C668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3460F1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1BE2BE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27A7973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1.7</w:t>
            </w:r>
          </w:p>
        </w:tc>
      </w:tr>
      <w:tr w:rsidR="00AF1A0F" w:rsidRPr="00AF1A0F" w14:paraId="02BB6808" w14:textId="77777777" w:rsidTr="00AF1A0F">
        <w:trPr>
          <w:tblCellSpacing w:w="15" w:type="dxa"/>
          <w:jc w:val="center"/>
        </w:trPr>
        <w:tc>
          <w:tcPr>
            <w:tcW w:w="0" w:type="auto"/>
            <w:vAlign w:val="center"/>
            <w:hideMark/>
          </w:tcPr>
          <w:p w14:paraId="6C047DA9"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WB084</w:t>
            </w:r>
          </w:p>
        </w:tc>
        <w:tc>
          <w:tcPr>
            <w:tcW w:w="0" w:type="auto"/>
            <w:vAlign w:val="center"/>
            <w:hideMark/>
          </w:tcPr>
          <w:p w14:paraId="0355A2D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41</w:t>
            </w:r>
          </w:p>
        </w:tc>
        <w:tc>
          <w:tcPr>
            <w:tcW w:w="0" w:type="auto"/>
            <w:vAlign w:val="center"/>
            <w:hideMark/>
          </w:tcPr>
          <w:p w14:paraId="075437D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tetracyclines, macrolides</w:t>
            </w:r>
          </w:p>
        </w:tc>
        <w:tc>
          <w:tcPr>
            <w:tcW w:w="0" w:type="auto"/>
            <w:vAlign w:val="center"/>
            <w:hideMark/>
          </w:tcPr>
          <w:p w14:paraId="44EE2B7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w:t>
            </w:r>
          </w:p>
        </w:tc>
        <w:tc>
          <w:tcPr>
            <w:tcW w:w="0" w:type="auto"/>
            <w:vAlign w:val="center"/>
            <w:hideMark/>
          </w:tcPr>
          <w:p w14:paraId="000716B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AFFBFE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070DA3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24</w:t>
            </w:r>
          </w:p>
        </w:tc>
        <w:tc>
          <w:tcPr>
            <w:tcW w:w="0" w:type="auto"/>
            <w:vAlign w:val="center"/>
            <w:hideMark/>
          </w:tcPr>
          <w:p w14:paraId="746FDE98"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3.2</w:t>
            </w:r>
          </w:p>
        </w:tc>
      </w:tr>
      <w:tr w:rsidR="00AF1A0F" w:rsidRPr="00AF1A0F" w14:paraId="404555CD" w14:textId="77777777" w:rsidTr="00AF1A0F">
        <w:trPr>
          <w:tblCellSpacing w:w="15" w:type="dxa"/>
          <w:jc w:val="center"/>
        </w:trPr>
        <w:tc>
          <w:tcPr>
            <w:tcW w:w="0" w:type="auto"/>
            <w:vAlign w:val="center"/>
            <w:hideMark/>
          </w:tcPr>
          <w:p w14:paraId="6A92A34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WB085</w:t>
            </w:r>
          </w:p>
        </w:tc>
        <w:tc>
          <w:tcPr>
            <w:tcW w:w="0" w:type="auto"/>
            <w:vAlign w:val="center"/>
            <w:hideMark/>
          </w:tcPr>
          <w:p w14:paraId="168F4A6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36</w:t>
            </w:r>
          </w:p>
        </w:tc>
        <w:tc>
          <w:tcPr>
            <w:tcW w:w="0" w:type="auto"/>
            <w:vAlign w:val="center"/>
            <w:hideMark/>
          </w:tcPr>
          <w:p w14:paraId="1226B10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macrolides, aminoglycosides</w:t>
            </w:r>
          </w:p>
        </w:tc>
        <w:tc>
          <w:tcPr>
            <w:tcW w:w="0" w:type="auto"/>
            <w:vAlign w:val="center"/>
            <w:hideMark/>
          </w:tcPr>
          <w:p w14:paraId="71614DCD"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blaTEM-1</w:t>
            </w:r>
          </w:p>
        </w:tc>
        <w:tc>
          <w:tcPr>
            <w:tcW w:w="0" w:type="auto"/>
            <w:vAlign w:val="center"/>
            <w:hideMark/>
          </w:tcPr>
          <w:p w14:paraId="3CF2948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4138DDFA"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3DA89EFB"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22</w:t>
            </w:r>
          </w:p>
        </w:tc>
        <w:tc>
          <w:tcPr>
            <w:tcW w:w="0" w:type="auto"/>
            <w:vAlign w:val="center"/>
            <w:hideMark/>
          </w:tcPr>
          <w:p w14:paraId="08E7D0E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3.0</w:t>
            </w:r>
          </w:p>
        </w:tc>
      </w:tr>
      <w:tr w:rsidR="00AF1A0F" w:rsidRPr="00AF1A0F" w14:paraId="519B514D" w14:textId="77777777" w:rsidTr="00AF1A0F">
        <w:trPr>
          <w:tblCellSpacing w:w="15" w:type="dxa"/>
          <w:jc w:val="center"/>
        </w:trPr>
        <w:tc>
          <w:tcPr>
            <w:tcW w:w="0" w:type="auto"/>
            <w:vAlign w:val="center"/>
            <w:hideMark/>
          </w:tcPr>
          <w:p w14:paraId="3EF9824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WB086</w:t>
            </w:r>
          </w:p>
        </w:tc>
        <w:tc>
          <w:tcPr>
            <w:tcW w:w="0" w:type="auto"/>
            <w:vAlign w:val="center"/>
            <w:hideMark/>
          </w:tcPr>
          <w:p w14:paraId="05087BE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19</w:t>
            </w:r>
          </w:p>
        </w:tc>
        <w:tc>
          <w:tcPr>
            <w:tcW w:w="0" w:type="auto"/>
            <w:vAlign w:val="center"/>
            <w:hideMark/>
          </w:tcPr>
          <w:p w14:paraId="3184E0D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tetracyclines, sulfonamides</w:t>
            </w:r>
          </w:p>
        </w:tc>
        <w:tc>
          <w:tcPr>
            <w:tcW w:w="0" w:type="auto"/>
            <w:vAlign w:val="center"/>
            <w:hideMark/>
          </w:tcPr>
          <w:p w14:paraId="51B1A4B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2708E4D0"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1B3EBB5C"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50A669F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5</w:t>
            </w:r>
          </w:p>
        </w:tc>
        <w:tc>
          <w:tcPr>
            <w:tcW w:w="0" w:type="auto"/>
            <w:vAlign w:val="center"/>
            <w:hideMark/>
          </w:tcPr>
          <w:p w14:paraId="1B3B6B97"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1.8</w:t>
            </w:r>
          </w:p>
        </w:tc>
      </w:tr>
      <w:tr w:rsidR="00AF1A0F" w:rsidRPr="00AF1A0F" w14:paraId="4480A51B" w14:textId="77777777" w:rsidTr="00AF1A0F">
        <w:trPr>
          <w:tblCellSpacing w:w="15" w:type="dxa"/>
          <w:jc w:val="center"/>
        </w:trPr>
        <w:tc>
          <w:tcPr>
            <w:tcW w:w="0" w:type="auto"/>
            <w:vAlign w:val="center"/>
            <w:hideMark/>
          </w:tcPr>
          <w:p w14:paraId="4E8AE1D2"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WB087</w:t>
            </w:r>
          </w:p>
        </w:tc>
        <w:tc>
          <w:tcPr>
            <w:tcW w:w="0" w:type="auto"/>
            <w:vAlign w:val="center"/>
            <w:hideMark/>
          </w:tcPr>
          <w:p w14:paraId="41060FE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45</w:t>
            </w:r>
          </w:p>
        </w:tc>
        <w:tc>
          <w:tcPr>
            <w:tcW w:w="0" w:type="auto"/>
            <w:vAlign w:val="center"/>
            <w:hideMark/>
          </w:tcPr>
          <w:p w14:paraId="209BF55E"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β-lactams, aminoglycosides, macrolides</w:t>
            </w:r>
          </w:p>
        </w:tc>
        <w:tc>
          <w:tcPr>
            <w:tcW w:w="0" w:type="auto"/>
            <w:vAlign w:val="center"/>
            <w:hideMark/>
          </w:tcPr>
          <w:p w14:paraId="1A20EDB1"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blaCTX-M-15</w:t>
            </w:r>
          </w:p>
        </w:tc>
        <w:tc>
          <w:tcPr>
            <w:tcW w:w="0" w:type="auto"/>
            <w:vAlign w:val="center"/>
            <w:hideMark/>
          </w:tcPr>
          <w:p w14:paraId="7C4B714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75455954"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0</w:t>
            </w:r>
          </w:p>
        </w:tc>
        <w:tc>
          <w:tcPr>
            <w:tcW w:w="0" w:type="auto"/>
            <w:vAlign w:val="center"/>
            <w:hideMark/>
          </w:tcPr>
          <w:p w14:paraId="0080CFB3"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27</w:t>
            </w:r>
          </w:p>
        </w:tc>
        <w:tc>
          <w:tcPr>
            <w:tcW w:w="0" w:type="auto"/>
            <w:vAlign w:val="center"/>
            <w:hideMark/>
          </w:tcPr>
          <w:p w14:paraId="68ACB3F5" w14:textId="77777777" w:rsidR="00AF1A0F" w:rsidRPr="00AF1A0F" w:rsidRDefault="00AF1A0F" w:rsidP="00AF1A0F">
            <w:pPr>
              <w:spacing w:after="0" w:line="240" w:lineRule="auto"/>
              <w:rPr>
                <w:rFonts w:asciiTheme="majorBidi" w:hAnsiTheme="majorBidi" w:cstheme="majorBidi"/>
                <w:b/>
                <w:bCs/>
                <w:sz w:val="16"/>
                <w:szCs w:val="16"/>
              </w:rPr>
            </w:pPr>
            <w:r w:rsidRPr="00AF1A0F">
              <w:rPr>
                <w:rFonts w:asciiTheme="majorBidi" w:hAnsiTheme="majorBidi" w:cstheme="majorBidi"/>
                <w:b/>
                <w:bCs/>
                <w:sz w:val="16"/>
                <w:szCs w:val="16"/>
              </w:rPr>
              <w:t>3.5</w:t>
            </w:r>
          </w:p>
        </w:tc>
      </w:tr>
    </w:tbl>
    <w:p w14:paraId="51754054" w14:textId="77777777" w:rsidR="00AF1A0F" w:rsidRPr="0012516E" w:rsidRDefault="00AF1A0F" w:rsidP="00AF1A0F">
      <w:pPr>
        <w:spacing w:line="480" w:lineRule="auto"/>
        <w:rPr>
          <w:rFonts w:asciiTheme="majorBidi" w:hAnsiTheme="majorBidi" w:cstheme="majorBidi"/>
          <w:b/>
          <w:bCs/>
          <w:sz w:val="20"/>
          <w:szCs w:val="20"/>
        </w:rPr>
      </w:pPr>
      <w:r w:rsidRPr="0012516E">
        <w:rPr>
          <w:rFonts w:asciiTheme="majorBidi" w:hAnsiTheme="majorBidi" w:cstheme="majorBidi"/>
          <w:b/>
          <w:bCs/>
          <w:sz w:val="20"/>
          <w:szCs w:val="20"/>
        </w:rPr>
        <w:t>Legend: Supplementary Table S2</w:t>
      </w:r>
    </w:p>
    <w:p w14:paraId="1A31AFFC" w14:textId="7777777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b/>
          <w:bCs/>
          <w:sz w:val="20"/>
          <w:szCs w:val="20"/>
        </w:rPr>
        <w:t>Resistome composition and antimicrobial resistance gene (ARG) abundance in 87 wild boar (</w:t>
      </w:r>
      <w:r w:rsidRPr="0012516E">
        <w:rPr>
          <w:rFonts w:asciiTheme="majorBidi" w:hAnsiTheme="majorBidi" w:cstheme="majorBidi"/>
          <w:b/>
          <w:bCs/>
          <w:i/>
          <w:iCs/>
          <w:sz w:val="20"/>
          <w:szCs w:val="20"/>
        </w:rPr>
        <w:t>Sus scrofa</w:t>
      </w:r>
      <w:r w:rsidRPr="0012516E">
        <w:rPr>
          <w:rFonts w:asciiTheme="majorBidi" w:hAnsiTheme="majorBidi" w:cstheme="majorBidi"/>
          <w:b/>
          <w:bCs/>
          <w:sz w:val="20"/>
          <w:szCs w:val="20"/>
        </w:rPr>
        <w:t>) samples collected across an anthropogenic gradient in Iran.</w:t>
      </w:r>
    </w:p>
    <w:p w14:paraId="7F390560" w14:textId="7777777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b/>
          <w:bCs/>
          <w:sz w:val="20"/>
          <w:szCs w:val="20"/>
        </w:rPr>
        <w:t>Column Descriptions:</w:t>
      </w:r>
    </w:p>
    <w:p w14:paraId="499021DF" w14:textId="77777777" w:rsidR="00AF1A0F" w:rsidRPr="0012516E" w:rsidRDefault="00AF1A0F" w:rsidP="00AF1A0F">
      <w:pPr>
        <w:numPr>
          <w:ilvl w:val="0"/>
          <w:numId w:val="11"/>
        </w:numPr>
        <w:spacing w:line="480" w:lineRule="auto"/>
        <w:rPr>
          <w:rFonts w:asciiTheme="majorBidi" w:hAnsiTheme="majorBidi" w:cstheme="majorBidi"/>
          <w:sz w:val="20"/>
          <w:szCs w:val="20"/>
        </w:rPr>
      </w:pPr>
      <w:r w:rsidRPr="0012516E">
        <w:rPr>
          <w:rFonts w:asciiTheme="majorBidi" w:hAnsiTheme="majorBidi" w:cstheme="majorBidi"/>
          <w:b/>
          <w:bCs/>
          <w:sz w:val="20"/>
          <w:szCs w:val="20"/>
        </w:rPr>
        <w:t>Sample ID:</w:t>
      </w:r>
      <w:r w:rsidRPr="0012516E">
        <w:rPr>
          <w:rFonts w:asciiTheme="majorBidi" w:hAnsiTheme="majorBidi" w:cstheme="majorBidi"/>
          <w:sz w:val="20"/>
          <w:szCs w:val="20"/>
        </w:rPr>
        <w:t xml:space="preserve"> Unique identifier for each wild boar individual (WB001–WB087).</w:t>
      </w:r>
    </w:p>
    <w:p w14:paraId="3970345D" w14:textId="77777777" w:rsidR="00AF1A0F" w:rsidRPr="0012516E" w:rsidRDefault="00AF1A0F" w:rsidP="00AF1A0F">
      <w:pPr>
        <w:numPr>
          <w:ilvl w:val="0"/>
          <w:numId w:val="11"/>
        </w:numPr>
        <w:spacing w:line="480" w:lineRule="auto"/>
        <w:rPr>
          <w:rFonts w:asciiTheme="majorBidi" w:hAnsiTheme="majorBidi" w:cstheme="majorBidi"/>
          <w:sz w:val="20"/>
          <w:szCs w:val="20"/>
        </w:rPr>
      </w:pPr>
      <w:r w:rsidRPr="0012516E">
        <w:rPr>
          <w:rFonts w:asciiTheme="majorBidi" w:hAnsiTheme="majorBidi" w:cstheme="majorBidi"/>
          <w:b/>
          <w:bCs/>
          <w:sz w:val="20"/>
          <w:szCs w:val="20"/>
        </w:rPr>
        <w:t>Total ARGs Detected:</w:t>
      </w:r>
      <w:r w:rsidRPr="0012516E">
        <w:rPr>
          <w:rFonts w:asciiTheme="majorBidi" w:hAnsiTheme="majorBidi" w:cstheme="majorBidi"/>
          <w:sz w:val="20"/>
          <w:szCs w:val="20"/>
        </w:rPr>
        <w:t xml:space="preserve"> Total number of unique antimicrobial resistance genes identified per sample through shotgun metagenomic sequencing.</w:t>
      </w:r>
    </w:p>
    <w:p w14:paraId="2095B126" w14:textId="77777777" w:rsidR="00AF1A0F" w:rsidRPr="0012516E" w:rsidRDefault="00AF1A0F" w:rsidP="00AF1A0F">
      <w:pPr>
        <w:numPr>
          <w:ilvl w:val="0"/>
          <w:numId w:val="11"/>
        </w:numPr>
        <w:spacing w:line="480" w:lineRule="auto"/>
        <w:rPr>
          <w:rFonts w:asciiTheme="majorBidi" w:hAnsiTheme="majorBidi" w:cstheme="majorBidi"/>
          <w:sz w:val="20"/>
          <w:szCs w:val="20"/>
        </w:rPr>
      </w:pPr>
      <w:r w:rsidRPr="0012516E">
        <w:rPr>
          <w:rFonts w:asciiTheme="majorBidi" w:hAnsiTheme="majorBidi" w:cstheme="majorBidi"/>
          <w:b/>
          <w:bCs/>
          <w:sz w:val="20"/>
          <w:szCs w:val="20"/>
        </w:rPr>
        <w:t>ARG Classes Detected:</w:t>
      </w:r>
      <w:r w:rsidRPr="0012516E">
        <w:rPr>
          <w:rFonts w:asciiTheme="majorBidi" w:hAnsiTheme="majorBidi" w:cstheme="majorBidi"/>
          <w:sz w:val="20"/>
          <w:szCs w:val="20"/>
        </w:rPr>
        <w:t xml:space="preserve"> Major functional categories of resistance genes, including β-lactams, tetracyclines, macrolides, aminoglycosides, sulfonamides, and quinolones. Classification follows the Comprehensive Antibiotic Resistance Database (CARD v3.2.5) ontology.</w:t>
      </w:r>
    </w:p>
    <w:p w14:paraId="29B9BEB8" w14:textId="77777777" w:rsidR="00AF1A0F" w:rsidRPr="0012516E" w:rsidRDefault="00AF1A0F" w:rsidP="00AF1A0F">
      <w:pPr>
        <w:numPr>
          <w:ilvl w:val="0"/>
          <w:numId w:val="11"/>
        </w:numPr>
        <w:spacing w:line="480" w:lineRule="auto"/>
        <w:rPr>
          <w:rFonts w:asciiTheme="majorBidi" w:hAnsiTheme="majorBidi" w:cstheme="majorBidi"/>
          <w:sz w:val="20"/>
          <w:szCs w:val="20"/>
        </w:rPr>
      </w:pPr>
      <w:r w:rsidRPr="0012516E">
        <w:rPr>
          <w:rFonts w:asciiTheme="majorBidi" w:hAnsiTheme="majorBidi" w:cstheme="majorBidi"/>
          <w:b/>
          <w:bCs/>
          <w:sz w:val="20"/>
          <w:szCs w:val="20"/>
        </w:rPr>
        <w:t>ESBL Genes:</w:t>
      </w:r>
      <w:r w:rsidRPr="0012516E">
        <w:rPr>
          <w:rFonts w:asciiTheme="majorBidi" w:hAnsiTheme="majorBidi" w:cstheme="majorBidi"/>
          <w:sz w:val="20"/>
          <w:szCs w:val="20"/>
        </w:rPr>
        <w:t xml:space="preserve"> Presence of extended-spectrum β-lactamase genes (e.g., blaCTX-M and blaTEM variants), annotated using ≥90% sequence identity and ≥80% coverage thresholds.</w:t>
      </w:r>
    </w:p>
    <w:p w14:paraId="55D6705C" w14:textId="77777777" w:rsidR="00AF1A0F" w:rsidRPr="0012516E" w:rsidRDefault="00AF1A0F" w:rsidP="00AF1A0F">
      <w:pPr>
        <w:numPr>
          <w:ilvl w:val="0"/>
          <w:numId w:val="11"/>
        </w:numPr>
        <w:spacing w:line="480" w:lineRule="auto"/>
        <w:rPr>
          <w:rFonts w:asciiTheme="majorBidi" w:hAnsiTheme="majorBidi" w:cstheme="majorBidi"/>
          <w:sz w:val="20"/>
          <w:szCs w:val="20"/>
        </w:rPr>
      </w:pPr>
      <w:r w:rsidRPr="0012516E">
        <w:rPr>
          <w:rFonts w:asciiTheme="majorBidi" w:hAnsiTheme="majorBidi" w:cstheme="majorBidi"/>
          <w:b/>
          <w:bCs/>
          <w:sz w:val="20"/>
          <w:szCs w:val="20"/>
        </w:rPr>
        <w:t>Carbapenemase Genes:</w:t>
      </w:r>
      <w:r w:rsidRPr="0012516E">
        <w:rPr>
          <w:rFonts w:asciiTheme="majorBidi" w:hAnsiTheme="majorBidi" w:cstheme="majorBidi"/>
          <w:sz w:val="20"/>
          <w:szCs w:val="20"/>
        </w:rPr>
        <w:t xml:space="preserve"> Detection of carbapenem-hydrolyzing β-lactamase genes (e.g., blaKPC, blaNDM); none were detected in this dataset.</w:t>
      </w:r>
    </w:p>
    <w:p w14:paraId="1EA15942" w14:textId="77777777" w:rsidR="00AF1A0F" w:rsidRPr="0012516E" w:rsidRDefault="00AF1A0F" w:rsidP="00AF1A0F">
      <w:pPr>
        <w:numPr>
          <w:ilvl w:val="0"/>
          <w:numId w:val="11"/>
        </w:numPr>
        <w:spacing w:line="480" w:lineRule="auto"/>
        <w:rPr>
          <w:rFonts w:asciiTheme="majorBidi" w:hAnsiTheme="majorBidi" w:cstheme="majorBidi"/>
          <w:sz w:val="20"/>
          <w:szCs w:val="20"/>
        </w:rPr>
      </w:pPr>
      <w:r w:rsidRPr="0012516E">
        <w:rPr>
          <w:rFonts w:asciiTheme="majorBidi" w:hAnsiTheme="majorBidi" w:cstheme="majorBidi"/>
          <w:b/>
          <w:bCs/>
          <w:sz w:val="20"/>
          <w:szCs w:val="20"/>
        </w:rPr>
        <w:t>Colistin (mcr) Genes:</w:t>
      </w:r>
      <w:r w:rsidRPr="0012516E">
        <w:rPr>
          <w:rFonts w:asciiTheme="majorBidi" w:hAnsiTheme="majorBidi" w:cstheme="majorBidi"/>
          <w:sz w:val="20"/>
          <w:szCs w:val="20"/>
        </w:rPr>
        <w:t xml:space="preserve"> Presence of plasmid-mediated colistin resistance determinants (mcr-1).</w:t>
      </w:r>
    </w:p>
    <w:p w14:paraId="2EE9F8AB" w14:textId="77777777" w:rsidR="00AF1A0F" w:rsidRPr="0012516E" w:rsidRDefault="00AF1A0F" w:rsidP="00AF1A0F">
      <w:pPr>
        <w:numPr>
          <w:ilvl w:val="0"/>
          <w:numId w:val="11"/>
        </w:numPr>
        <w:spacing w:line="480" w:lineRule="auto"/>
        <w:rPr>
          <w:rFonts w:asciiTheme="majorBidi" w:hAnsiTheme="majorBidi" w:cstheme="majorBidi"/>
          <w:sz w:val="20"/>
          <w:szCs w:val="20"/>
        </w:rPr>
      </w:pPr>
      <w:r w:rsidRPr="0012516E">
        <w:rPr>
          <w:rFonts w:asciiTheme="majorBidi" w:hAnsiTheme="majorBidi" w:cstheme="majorBidi"/>
          <w:b/>
          <w:bCs/>
          <w:sz w:val="20"/>
          <w:szCs w:val="20"/>
        </w:rPr>
        <w:t>Plasmid-associated ARGs (%):</w:t>
      </w:r>
      <w:r w:rsidRPr="0012516E">
        <w:rPr>
          <w:rFonts w:asciiTheme="majorBidi" w:hAnsiTheme="majorBidi" w:cstheme="majorBidi"/>
          <w:sz w:val="20"/>
          <w:szCs w:val="20"/>
        </w:rPr>
        <w:t xml:space="preserve"> Percentage of ARGs predicted to reside on mobile genetic elements, including broad-host-range plasmids, determined using PlasmidFinder and MOB-suite.</w:t>
      </w:r>
    </w:p>
    <w:p w14:paraId="60F57ABB" w14:textId="77777777" w:rsidR="00AF1A0F" w:rsidRPr="0012516E" w:rsidRDefault="00AF1A0F" w:rsidP="00AF1A0F">
      <w:pPr>
        <w:numPr>
          <w:ilvl w:val="0"/>
          <w:numId w:val="11"/>
        </w:numPr>
        <w:spacing w:line="480" w:lineRule="auto"/>
        <w:rPr>
          <w:rFonts w:asciiTheme="majorBidi" w:hAnsiTheme="majorBidi" w:cstheme="majorBidi"/>
          <w:sz w:val="20"/>
          <w:szCs w:val="20"/>
        </w:rPr>
      </w:pPr>
      <w:r w:rsidRPr="0012516E">
        <w:rPr>
          <w:rFonts w:asciiTheme="majorBidi" w:hAnsiTheme="majorBidi" w:cstheme="majorBidi"/>
          <w:b/>
          <w:bCs/>
          <w:sz w:val="20"/>
          <w:szCs w:val="20"/>
        </w:rPr>
        <w:lastRenderedPageBreak/>
        <w:t>Shannon Diversity Index:</w:t>
      </w:r>
      <w:r w:rsidRPr="0012516E">
        <w:rPr>
          <w:rFonts w:asciiTheme="majorBidi" w:hAnsiTheme="majorBidi" w:cstheme="majorBidi"/>
          <w:sz w:val="20"/>
          <w:szCs w:val="20"/>
        </w:rPr>
        <w:t xml:space="preserve"> Alpha diversity of ARGs per sample, calculated as H′=−∑piln⁡piH' = -\sum p_i \ln p_iH′=−∑pi​lnpi​, where pip_ipi​ represents the relative abundance of each ARG. Higher values indicate greater resistome complexity.</w:t>
      </w:r>
    </w:p>
    <w:p w14:paraId="44724421" w14:textId="7777777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b/>
          <w:bCs/>
          <w:sz w:val="20"/>
          <w:szCs w:val="20"/>
        </w:rPr>
        <w:t>Notes:</w:t>
      </w:r>
    </w:p>
    <w:p w14:paraId="6EAC8AEA" w14:textId="77777777" w:rsidR="00AF1A0F" w:rsidRPr="0012516E" w:rsidRDefault="00AF1A0F" w:rsidP="00AF1A0F">
      <w:pPr>
        <w:numPr>
          <w:ilvl w:val="0"/>
          <w:numId w:val="12"/>
        </w:numPr>
        <w:spacing w:line="480" w:lineRule="auto"/>
        <w:rPr>
          <w:rFonts w:asciiTheme="majorBidi" w:hAnsiTheme="majorBidi" w:cstheme="majorBidi"/>
          <w:sz w:val="20"/>
          <w:szCs w:val="20"/>
        </w:rPr>
      </w:pPr>
      <w:r w:rsidRPr="0012516E">
        <w:rPr>
          <w:rFonts w:asciiTheme="majorBidi" w:hAnsiTheme="majorBidi" w:cstheme="majorBidi"/>
          <w:sz w:val="20"/>
          <w:szCs w:val="20"/>
        </w:rPr>
        <w:t>Sampling encompassed forested protected areas, peri-urban agricultural landscapes, and high anthropogenic pressure zones to capture the full gradient of human influence.</w:t>
      </w:r>
    </w:p>
    <w:p w14:paraId="6C5A268B" w14:textId="77777777" w:rsidR="00AF1A0F" w:rsidRPr="0012516E" w:rsidRDefault="00AF1A0F" w:rsidP="00AF1A0F">
      <w:pPr>
        <w:numPr>
          <w:ilvl w:val="0"/>
          <w:numId w:val="12"/>
        </w:numPr>
        <w:spacing w:line="480" w:lineRule="auto"/>
        <w:rPr>
          <w:rFonts w:asciiTheme="majorBidi" w:hAnsiTheme="majorBidi" w:cstheme="majorBidi"/>
          <w:sz w:val="20"/>
          <w:szCs w:val="20"/>
        </w:rPr>
      </w:pPr>
      <w:r w:rsidRPr="0012516E">
        <w:rPr>
          <w:rFonts w:asciiTheme="majorBidi" w:hAnsiTheme="majorBidi" w:cstheme="majorBidi"/>
          <w:sz w:val="20"/>
          <w:szCs w:val="20"/>
        </w:rPr>
        <w:t>Metagenomic sequencing was performed on intestinal content DNA extracted with standardized protocols (Qiagen PowerFecal Pro Kit), sequenced on an Illumina NovaSeq 6000 platform (150 bp paired-end), and quality-controlled with FastQC (v0.11.9) and Trimmomatic (v0.39).</w:t>
      </w:r>
    </w:p>
    <w:p w14:paraId="5985A64B" w14:textId="77777777" w:rsidR="00AF1A0F" w:rsidRPr="0012516E" w:rsidRDefault="00AF1A0F" w:rsidP="00AF1A0F">
      <w:pPr>
        <w:numPr>
          <w:ilvl w:val="0"/>
          <w:numId w:val="12"/>
        </w:numPr>
        <w:spacing w:line="480" w:lineRule="auto"/>
        <w:rPr>
          <w:rFonts w:asciiTheme="majorBidi" w:hAnsiTheme="majorBidi" w:cstheme="majorBidi"/>
          <w:sz w:val="20"/>
          <w:szCs w:val="20"/>
        </w:rPr>
      </w:pPr>
      <w:r w:rsidRPr="0012516E">
        <w:rPr>
          <w:rFonts w:asciiTheme="majorBidi" w:hAnsiTheme="majorBidi" w:cstheme="majorBidi"/>
          <w:sz w:val="20"/>
          <w:szCs w:val="20"/>
        </w:rPr>
        <w:t>ARG identification and annotation were conducted using DeepARG (v2.0) with default confidence thresholds. Plasmid associations were validated via BLAST alignment against the NCBI RefSeq plasmid database.</w:t>
      </w:r>
    </w:p>
    <w:p w14:paraId="77497890" w14:textId="77777777" w:rsidR="00AF1A0F" w:rsidRPr="0012516E" w:rsidRDefault="00AF1A0F" w:rsidP="00AF1A0F">
      <w:pPr>
        <w:numPr>
          <w:ilvl w:val="0"/>
          <w:numId w:val="12"/>
        </w:numPr>
        <w:spacing w:line="480" w:lineRule="auto"/>
        <w:rPr>
          <w:rFonts w:asciiTheme="majorBidi" w:hAnsiTheme="majorBidi" w:cstheme="majorBidi"/>
          <w:sz w:val="20"/>
          <w:szCs w:val="20"/>
        </w:rPr>
      </w:pPr>
      <w:r w:rsidRPr="0012516E">
        <w:rPr>
          <w:rFonts w:asciiTheme="majorBidi" w:hAnsiTheme="majorBidi" w:cstheme="majorBidi"/>
          <w:sz w:val="20"/>
          <w:szCs w:val="20"/>
        </w:rPr>
        <w:t>Samples harboring ESBL or mcr genes were predominantly from high anthropogenic pressure zones, consistent with histopathological findings of chronic enteritis and mucosal immune activation reported in the main study.</w:t>
      </w:r>
    </w:p>
    <w:p w14:paraId="0703B4E0" w14:textId="0D4DD3B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b/>
          <w:bCs/>
          <w:sz w:val="20"/>
          <w:szCs w:val="20"/>
        </w:rPr>
        <w:t>Abbreviations:</w:t>
      </w:r>
      <w:r w:rsidRPr="0012516E">
        <w:rPr>
          <w:rFonts w:asciiTheme="majorBidi" w:hAnsiTheme="majorBidi" w:cstheme="majorBidi"/>
          <w:sz w:val="20"/>
          <w:szCs w:val="20"/>
        </w:rPr>
        <w:t xml:space="preserve"> ARG = antimicrobial resistance gene; ESBL = extended-spectrum β-lactamase; mcr = mobilized colistin resistance gene; Shannon index = measure of resistome diversity.</w:t>
      </w:r>
    </w:p>
    <w:p w14:paraId="343E997E" w14:textId="77777777" w:rsidR="00AF1A0F" w:rsidRPr="0012516E" w:rsidRDefault="00AF1A0F" w:rsidP="00AF1A0F">
      <w:pPr>
        <w:spacing w:before="100" w:beforeAutospacing="1" w:after="100" w:afterAutospacing="1" w:line="480" w:lineRule="auto"/>
        <w:outlineLvl w:val="2"/>
        <w:rPr>
          <w:rFonts w:asciiTheme="majorBidi" w:eastAsia="Times New Roman" w:hAnsiTheme="majorBidi" w:cstheme="majorBidi"/>
          <w:b/>
          <w:bCs/>
          <w:kern w:val="0"/>
          <w:sz w:val="20"/>
          <w:szCs w:val="20"/>
          <w14:ligatures w14:val="none"/>
        </w:rPr>
      </w:pPr>
      <w:r w:rsidRPr="0012516E">
        <w:rPr>
          <w:rFonts w:asciiTheme="majorBidi" w:eastAsia="Times New Roman" w:hAnsiTheme="majorBidi" w:cstheme="majorBidi"/>
          <w:b/>
          <w:bCs/>
          <w:kern w:val="0"/>
          <w:sz w:val="20"/>
          <w:szCs w:val="20"/>
          <w14:ligatures w14:val="none"/>
        </w:rPr>
        <w:t>Supplementary Table S3. Resistome composition and ARG abundance in 87 wild boar (</w:t>
      </w:r>
      <w:r w:rsidRPr="0012516E">
        <w:rPr>
          <w:rFonts w:asciiTheme="majorBidi" w:eastAsia="Times New Roman" w:hAnsiTheme="majorBidi" w:cstheme="majorBidi"/>
          <w:b/>
          <w:bCs/>
          <w:i/>
          <w:iCs/>
          <w:kern w:val="0"/>
          <w:sz w:val="20"/>
          <w:szCs w:val="20"/>
          <w14:ligatures w14:val="none"/>
        </w:rPr>
        <w:t>Sus scrofa</w:t>
      </w:r>
      <w:r w:rsidRPr="0012516E">
        <w:rPr>
          <w:rFonts w:asciiTheme="majorBidi" w:eastAsia="Times New Roman" w:hAnsiTheme="majorBidi" w:cstheme="majorBidi"/>
          <w:b/>
          <w:bCs/>
          <w:kern w:val="0"/>
          <w:sz w:val="20"/>
          <w:szCs w:val="20"/>
          <w14:ligatures w14:val="none"/>
        </w:rPr>
        <w:t>) samples across an anthropogenic gradient in Iran</w:t>
      </w:r>
    </w:p>
    <w:tbl>
      <w:tblPr>
        <w:tblW w:w="0" w:type="auto"/>
        <w:jc w:val="center"/>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618"/>
        <w:gridCol w:w="707"/>
        <w:gridCol w:w="548"/>
        <w:gridCol w:w="956"/>
        <w:gridCol w:w="545"/>
        <w:gridCol w:w="1166"/>
        <w:gridCol w:w="977"/>
        <w:gridCol w:w="879"/>
        <w:gridCol w:w="1765"/>
        <w:gridCol w:w="1199"/>
      </w:tblGrid>
      <w:tr w:rsidR="00AF1A0F" w:rsidRPr="00AF1A0F" w14:paraId="2EAA6AD2" w14:textId="77777777" w:rsidTr="00AF1A0F">
        <w:trPr>
          <w:tblHeader/>
          <w:tblCellSpacing w:w="15" w:type="dxa"/>
          <w:jc w:val="center"/>
        </w:trPr>
        <w:tc>
          <w:tcPr>
            <w:tcW w:w="0" w:type="auto"/>
            <w:vAlign w:val="center"/>
            <w:hideMark/>
          </w:tcPr>
          <w:p w14:paraId="60933F6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Sample ID</w:t>
            </w:r>
          </w:p>
        </w:tc>
        <w:tc>
          <w:tcPr>
            <w:tcW w:w="0" w:type="auto"/>
            <w:vAlign w:val="center"/>
            <w:hideMark/>
          </w:tcPr>
          <w:p w14:paraId="0BF3467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Location</w:t>
            </w:r>
          </w:p>
        </w:tc>
        <w:tc>
          <w:tcPr>
            <w:tcW w:w="0" w:type="auto"/>
            <w:vAlign w:val="center"/>
            <w:hideMark/>
          </w:tcPr>
          <w:p w14:paraId="0EE29E4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Total ARGs</w:t>
            </w:r>
          </w:p>
        </w:tc>
        <w:tc>
          <w:tcPr>
            <w:tcW w:w="0" w:type="auto"/>
            <w:vAlign w:val="center"/>
            <w:hideMark/>
          </w:tcPr>
          <w:p w14:paraId="26DF680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ARG Diversity (Shannon H)</w:t>
            </w:r>
          </w:p>
        </w:tc>
        <w:tc>
          <w:tcPr>
            <w:tcW w:w="0" w:type="auto"/>
            <w:vAlign w:val="center"/>
            <w:hideMark/>
          </w:tcPr>
          <w:p w14:paraId="63A6CB0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ESBL genes</w:t>
            </w:r>
          </w:p>
        </w:tc>
        <w:tc>
          <w:tcPr>
            <w:tcW w:w="0" w:type="auto"/>
            <w:vAlign w:val="center"/>
            <w:hideMark/>
          </w:tcPr>
          <w:p w14:paraId="10C6C5E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Carbapenemase genes</w:t>
            </w:r>
          </w:p>
        </w:tc>
        <w:tc>
          <w:tcPr>
            <w:tcW w:w="0" w:type="auto"/>
            <w:vAlign w:val="center"/>
            <w:hideMark/>
          </w:tcPr>
          <w:p w14:paraId="34A1D40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Colistin resistance mcr genes</w:t>
            </w:r>
          </w:p>
        </w:tc>
        <w:tc>
          <w:tcPr>
            <w:tcW w:w="0" w:type="auto"/>
            <w:vAlign w:val="center"/>
            <w:hideMark/>
          </w:tcPr>
          <w:p w14:paraId="3F50E0F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Plasmid-borne ARGs (%)</w:t>
            </w:r>
          </w:p>
        </w:tc>
        <w:tc>
          <w:tcPr>
            <w:tcW w:w="0" w:type="auto"/>
            <w:vAlign w:val="center"/>
            <w:hideMark/>
          </w:tcPr>
          <w:p w14:paraId="1CD379A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High-risk ST E. coli (ST131/ST69/ST405)</w:t>
            </w:r>
          </w:p>
        </w:tc>
        <w:tc>
          <w:tcPr>
            <w:tcW w:w="0" w:type="auto"/>
            <w:vAlign w:val="center"/>
            <w:hideMark/>
          </w:tcPr>
          <w:p w14:paraId="77EF33F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Mobile Element Index (copies/GB)</w:t>
            </w:r>
          </w:p>
        </w:tc>
      </w:tr>
      <w:tr w:rsidR="00AF1A0F" w:rsidRPr="00AF1A0F" w14:paraId="23667E1A" w14:textId="77777777" w:rsidTr="00AF1A0F">
        <w:trPr>
          <w:tblCellSpacing w:w="15" w:type="dxa"/>
          <w:jc w:val="center"/>
        </w:trPr>
        <w:tc>
          <w:tcPr>
            <w:tcW w:w="0" w:type="auto"/>
            <w:vAlign w:val="center"/>
            <w:hideMark/>
          </w:tcPr>
          <w:p w14:paraId="5AD0C22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WB001</w:t>
            </w:r>
          </w:p>
        </w:tc>
        <w:tc>
          <w:tcPr>
            <w:tcW w:w="0" w:type="auto"/>
            <w:vAlign w:val="center"/>
            <w:hideMark/>
          </w:tcPr>
          <w:p w14:paraId="15B4E6B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5803320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0DA2F79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1.1</w:t>
            </w:r>
          </w:p>
        </w:tc>
        <w:tc>
          <w:tcPr>
            <w:tcW w:w="0" w:type="auto"/>
            <w:vAlign w:val="center"/>
            <w:hideMark/>
          </w:tcPr>
          <w:p w14:paraId="4000DC1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C07DA0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4436A6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3955A5A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25C0759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36B389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2.5</w:t>
            </w:r>
          </w:p>
        </w:tc>
      </w:tr>
      <w:tr w:rsidR="00AF1A0F" w:rsidRPr="00AF1A0F" w14:paraId="306D7DE2" w14:textId="77777777" w:rsidTr="00AF1A0F">
        <w:trPr>
          <w:tblCellSpacing w:w="15" w:type="dxa"/>
          <w:jc w:val="center"/>
        </w:trPr>
        <w:tc>
          <w:tcPr>
            <w:tcW w:w="0" w:type="auto"/>
            <w:vAlign w:val="center"/>
            <w:hideMark/>
          </w:tcPr>
          <w:p w14:paraId="2E007A5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WB002</w:t>
            </w:r>
          </w:p>
        </w:tc>
        <w:tc>
          <w:tcPr>
            <w:tcW w:w="0" w:type="auto"/>
            <w:vAlign w:val="center"/>
            <w:hideMark/>
          </w:tcPr>
          <w:p w14:paraId="6362661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50F2B42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w:t>
            </w:r>
          </w:p>
        </w:tc>
        <w:tc>
          <w:tcPr>
            <w:tcW w:w="0" w:type="auto"/>
            <w:vAlign w:val="center"/>
            <w:hideMark/>
          </w:tcPr>
          <w:p w14:paraId="09F6206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1.3</w:t>
            </w:r>
          </w:p>
        </w:tc>
        <w:tc>
          <w:tcPr>
            <w:tcW w:w="0" w:type="auto"/>
            <w:vAlign w:val="center"/>
            <w:hideMark/>
          </w:tcPr>
          <w:p w14:paraId="4246AA6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C04CD3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F42C5D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FAC049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153A20D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20B23E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3.1</w:t>
            </w:r>
          </w:p>
        </w:tc>
      </w:tr>
      <w:tr w:rsidR="00AF1A0F" w:rsidRPr="00AF1A0F" w14:paraId="7F976F06" w14:textId="77777777" w:rsidTr="00AF1A0F">
        <w:trPr>
          <w:tblCellSpacing w:w="15" w:type="dxa"/>
          <w:jc w:val="center"/>
        </w:trPr>
        <w:tc>
          <w:tcPr>
            <w:tcW w:w="0" w:type="auto"/>
            <w:vAlign w:val="center"/>
            <w:hideMark/>
          </w:tcPr>
          <w:p w14:paraId="738311A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WB003</w:t>
            </w:r>
          </w:p>
        </w:tc>
        <w:tc>
          <w:tcPr>
            <w:tcW w:w="0" w:type="auto"/>
            <w:vAlign w:val="center"/>
            <w:hideMark/>
          </w:tcPr>
          <w:p w14:paraId="0649299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3FCDF58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14</w:t>
            </w:r>
          </w:p>
        </w:tc>
        <w:tc>
          <w:tcPr>
            <w:tcW w:w="0" w:type="auto"/>
            <w:vAlign w:val="center"/>
            <w:hideMark/>
          </w:tcPr>
          <w:p w14:paraId="5B51FEA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73A45EF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3DBBF9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0529F0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CAAF9A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6639358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3BC7EB3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2.8</w:t>
            </w:r>
          </w:p>
        </w:tc>
      </w:tr>
      <w:tr w:rsidR="00AF1A0F" w:rsidRPr="00AF1A0F" w14:paraId="26D8EB75" w14:textId="77777777" w:rsidTr="00AF1A0F">
        <w:trPr>
          <w:tblCellSpacing w:w="15" w:type="dxa"/>
          <w:jc w:val="center"/>
        </w:trPr>
        <w:tc>
          <w:tcPr>
            <w:tcW w:w="0" w:type="auto"/>
            <w:vAlign w:val="center"/>
            <w:hideMark/>
          </w:tcPr>
          <w:p w14:paraId="6F8B356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WB004</w:t>
            </w:r>
          </w:p>
        </w:tc>
        <w:tc>
          <w:tcPr>
            <w:tcW w:w="0" w:type="auto"/>
            <w:vAlign w:val="center"/>
            <w:hideMark/>
          </w:tcPr>
          <w:p w14:paraId="4A8CDD4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1911C86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13</w:t>
            </w:r>
          </w:p>
        </w:tc>
        <w:tc>
          <w:tcPr>
            <w:tcW w:w="0" w:type="auto"/>
            <w:vAlign w:val="center"/>
            <w:hideMark/>
          </w:tcPr>
          <w:p w14:paraId="5A43036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1.1</w:t>
            </w:r>
          </w:p>
        </w:tc>
        <w:tc>
          <w:tcPr>
            <w:tcW w:w="0" w:type="auto"/>
            <w:vAlign w:val="center"/>
            <w:hideMark/>
          </w:tcPr>
          <w:p w14:paraId="57E7097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56231A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3316D7D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E6216B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640F11C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3129ACD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2.6</w:t>
            </w:r>
          </w:p>
        </w:tc>
      </w:tr>
      <w:tr w:rsidR="00AF1A0F" w:rsidRPr="00AF1A0F" w14:paraId="66DECC67" w14:textId="77777777" w:rsidTr="00AF1A0F">
        <w:trPr>
          <w:tblCellSpacing w:w="15" w:type="dxa"/>
          <w:jc w:val="center"/>
        </w:trPr>
        <w:tc>
          <w:tcPr>
            <w:tcW w:w="0" w:type="auto"/>
            <w:vAlign w:val="center"/>
            <w:hideMark/>
          </w:tcPr>
          <w:p w14:paraId="6ACDAD2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WB005</w:t>
            </w:r>
          </w:p>
        </w:tc>
        <w:tc>
          <w:tcPr>
            <w:tcW w:w="0" w:type="auto"/>
            <w:vAlign w:val="center"/>
            <w:hideMark/>
          </w:tcPr>
          <w:p w14:paraId="6F79E16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31CA0E7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w:t>
            </w:r>
          </w:p>
        </w:tc>
        <w:tc>
          <w:tcPr>
            <w:tcW w:w="0" w:type="auto"/>
            <w:vAlign w:val="center"/>
            <w:hideMark/>
          </w:tcPr>
          <w:p w14:paraId="2F995BB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1.3</w:t>
            </w:r>
          </w:p>
        </w:tc>
        <w:tc>
          <w:tcPr>
            <w:tcW w:w="0" w:type="auto"/>
            <w:vAlign w:val="center"/>
            <w:hideMark/>
          </w:tcPr>
          <w:p w14:paraId="29608B0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7C2FFB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ED9A7D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F0997B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8</w:t>
            </w:r>
          </w:p>
        </w:tc>
        <w:tc>
          <w:tcPr>
            <w:tcW w:w="0" w:type="auto"/>
            <w:vAlign w:val="center"/>
            <w:hideMark/>
          </w:tcPr>
          <w:p w14:paraId="3E0EE7F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CE5619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3.2</w:t>
            </w:r>
          </w:p>
        </w:tc>
      </w:tr>
      <w:tr w:rsidR="00AF1A0F" w:rsidRPr="00AF1A0F" w14:paraId="0D2109A9" w14:textId="77777777" w:rsidTr="00AF1A0F">
        <w:trPr>
          <w:tblCellSpacing w:w="15" w:type="dxa"/>
          <w:jc w:val="center"/>
        </w:trPr>
        <w:tc>
          <w:tcPr>
            <w:tcW w:w="0" w:type="auto"/>
            <w:vAlign w:val="center"/>
            <w:hideMark/>
          </w:tcPr>
          <w:p w14:paraId="0C547BB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WB006</w:t>
            </w:r>
          </w:p>
        </w:tc>
        <w:tc>
          <w:tcPr>
            <w:tcW w:w="0" w:type="auto"/>
            <w:vAlign w:val="center"/>
            <w:hideMark/>
          </w:tcPr>
          <w:p w14:paraId="201BBFD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639BDEE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14</w:t>
            </w:r>
          </w:p>
        </w:tc>
        <w:tc>
          <w:tcPr>
            <w:tcW w:w="0" w:type="auto"/>
            <w:vAlign w:val="center"/>
            <w:hideMark/>
          </w:tcPr>
          <w:p w14:paraId="6DC2C2B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63B4EA4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E8C931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1F499E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FC0E8A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26A9BE7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8FD6BE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2.9</w:t>
            </w:r>
          </w:p>
        </w:tc>
      </w:tr>
      <w:tr w:rsidR="00AF1A0F" w:rsidRPr="00AF1A0F" w14:paraId="1B11586F" w14:textId="77777777" w:rsidTr="00AF1A0F">
        <w:trPr>
          <w:tblCellSpacing w:w="15" w:type="dxa"/>
          <w:jc w:val="center"/>
        </w:trPr>
        <w:tc>
          <w:tcPr>
            <w:tcW w:w="0" w:type="auto"/>
            <w:vAlign w:val="center"/>
            <w:hideMark/>
          </w:tcPr>
          <w:p w14:paraId="477C473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WB007</w:t>
            </w:r>
          </w:p>
        </w:tc>
        <w:tc>
          <w:tcPr>
            <w:tcW w:w="0" w:type="auto"/>
            <w:vAlign w:val="center"/>
            <w:hideMark/>
          </w:tcPr>
          <w:p w14:paraId="05C543B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7BC31CB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0732826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1.0</w:t>
            </w:r>
          </w:p>
        </w:tc>
        <w:tc>
          <w:tcPr>
            <w:tcW w:w="0" w:type="auto"/>
            <w:vAlign w:val="center"/>
            <w:hideMark/>
          </w:tcPr>
          <w:p w14:paraId="37C0D00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AF981F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0FCEB3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1D8F6F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4B868AD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38832C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2.4</w:t>
            </w:r>
          </w:p>
        </w:tc>
      </w:tr>
      <w:tr w:rsidR="00AF1A0F" w:rsidRPr="00AF1A0F" w14:paraId="6DDC128C" w14:textId="77777777" w:rsidTr="00AF1A0F">
        <w:trPr>
          <w:tblCellSpacing w:w="15" w:type="dxa"/>
          <w:jc w:val="center"/>
        </w:trPr>
        <w:tc>
          <w:tcPr>
            <w:tcW w:w="0" w:type="auto"/>
            <w:vAlign w:val="center"/>
            <w:hideMark/>
          </w:tcPr>
          <w:p w14:paraId="037A672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lastRenderedPageBreak/>
              <w:t>WB008</w:t>
            </w:r>
          </w:p>
        </w:tc>
        <w:tc>
          <w:tcPr>
            <w:tcW w:w="0" w:type="auto"/>
            <w:vAlign w:val="center"/>
            <w:hideMark/>
          </w:tcPr>
          <w:p w14:paraId="09D3177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0236CAE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w:t>
            </w:r>
          </w:p>
        </w:tc>
        <w:tc>
          <w:tcPr>
            <w:tcW w:w="0" w:type="auto"/>
            <w:vAlign w:val="center"/>
            <w:hideMark/>
          </w:tcPr>
          <w:p w14:paraId="0B11CD2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44F7A8C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C12F52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E5401C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7D43DA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544D0E4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B29638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3.0</w:t>
            </w:r>
          </w:p>
        </w:tc>
      </w:tr>
      <w:tr w:rsidR="00AF1A0F" w:rsidRPr="00AF1A0F" w14:paraId="2B8842E2" w14:textId="77777777" w:rsidTr="00AF1A0F">
        <w:trPr>
          <w:tblCellSpacing w:w="15" w:type="dxa"/>
          <w:jc w:val="center"/>
        </w:trPr>
        <w:tc>
          <w:tcPr>
            <w:tcW w:w="0" w:type="auto"/>
            <w:vAlign w:val="center"/>
            <w:hideMark/>
          </w:tcPr>
          <w:p w14:paraId="2EC0834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WB009</w:t>
            </w:r>
          </w:p>
        </w:tc>
        <w:tc>
          <w:tcPr>
            <w:tcW w:w="0" w:type="auto"/>
            <w:vAlign w:val="center"/>
            <w:hideMark/>
          </w:tcPr>
          <w:p w14:paraId="2A788BA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6D92C8E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13</w:t>
            </w:r>
          </w:p>
        </w:tc>
        <w:tc>
          <w:tcPr>
            <w:tcW w:w="0" w:type="auto"/>
            <w:vAlign w:val="center"/>
            <w:hideMark/>
          </w:tcPr>
          <w:p w14:paraId="333339F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1.1</w:t>
            </w:r>
          </w:p>
        </w:tc>
        <w:tc>
          <w:tcPr>
            <w:tcW w:w="0" w:type="auto"/>
            <w:vAlign w:val="center"/>
            <w:hideMark/>
          </w:tcPr>
          <w:p w14:paraId="4F42802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53C564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36C7AFE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5B3E1E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00EEECA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8F8CAC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2.7</w:t>
            </w:r>
          </w:p>
        </w:tc>
      </w:tr>
      <w:tr w:rsidR="00AF1A0F" w:rsidRPr="00AF1A0F" w14:paraId="5C02C28F" w14:textId="77777777" w:rsidTr="00AF1A0F">
        <w:trPr>
          <w:tblCellSpacing w:w="15" w:type="dxa"/>
          <w:jc w:val="center"/>
        </w:trPr>
        <w:tc>
          <w:tcPr>
            <w:tcW w:w="0" w:type="auto"/>
            <w:vAlign w:val="center"/>
            <w:hideMark/>
          </w:tcPr>
          <w:p w14:paraId="257AB07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WB010</w:t>
            </w:r>
          </w:p>
        </w:tc>
        <w:tc>
          <w:tcPr>
            <w:tcW w:w="0" w:type="auto"/>
            <w:vAlign w:val="center"/>
            <w:hideMark/>
          </w:tcPr>
          <w:p w14:paraId="6ECFBEC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32D7EA4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14</w:t>
            </w:r>
          </w:p>
        </w:tc>
        <w:tc>
          <w:tcPr>
            <w:tcW w:w="0" w:type="auto"/>
            <w:vAlign w:val="center"/>
            <w:hideMark/>
          </w:tcPr>
          <w:p w14:paraId="2043B95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612997F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3B6DCE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94485E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4D17A1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734553F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5B215F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2.8</w:t>
            </w:r>
          </w:p>
        </w:tc>
      </w:tr>
      <w:tr w:rsidR="00AF1A0F" w:rsidRPr="00AF1A0F" w14:paraId="24793A1F" w14:textId="77777777" w:rsidTr="00AF1A0F">
        <w:trPr>
          <w:tblCellSpacing w:w="15" w:type="dxa"/>
          <w:jc w:val="center"/>
        </w:trPr>
        <w:tc>
          <w:tcPr>
            <w:tcW w:w="0" w:type="auto"/>
            <w:vAlign w:val="center"/>
            <w:hideMark/>
          </w:tcPr>
          <w:p w14:paraId="70EEC98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WB011</w:t>
            </w:r>
          </w:p>
        </w:tc>
        <w:tc>
          <w:tcPr>
            <w:tcW w:w="0" w:type="auto"/>
            <w:vAlign w:val="center"/>
            <w:hideMark/>
          </w:tcPr>
          <w:p w14:paraId="13B546B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2C67714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13</w:t>
            </w:r>
          </w:p>
        </w:tc>
        <w:tc>
          <w:tcPr>
            <w:tcW w:w="0" w:type="auto"/>
            <w:vAlign w:val="center"/>
            <w:hideMark/>
          </w:tcPr>
          <w:p w14:paraId="1771F94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1.1</w:t>
            </w:r>
          </w:p>
        </w:tc>
        <w:tc>
          <w:tcPr>
            <w:tcW w:w="0" w:type="auto"/>
            <w:vAlign w:val="center"/>
            <w:hideMark/>
          </w:tcPr>
          <w:p w14:paraId="0A75DB8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672F09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2843C4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6083EF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056449C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36FD63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2.6</w:t>
            </w:r>
          </w:p>
        </w:tc>
      </w:tr>
      <w:tr w:rsidR="00AF1A0F" w:rsidRPr="00AF1A0F" w14:paraId="71D8A87B" w14:textId="77777777" w:rsidTr="00AF1A0F">
        <w:trPr>
          <w:tblCellSpacing w:w="15" w:type="dxa"/>
          <w:jc w:val="center"/>
        </w:trPr>
        <w:tc>
          <w:tcPr>
            <w:tcW w:w="0" w:type="auto"/>
            <w:vAlign w:val="center"/>
            <w:hideMark/>
          </w:tcPr>
          <w:p w14:paraId="59B777C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WB012</w:t>
            </w:r>
          </w:p>
        </w:tc>
        <w:tc>
          <w:tcPr>
            <w:tcW w:w="0" w:type="auto"/>
            <w:vAlign w:val="center"/>
            <w:hideMark/>
          </w:tcPr>
          <w:p w14:paraId="6E7ACFD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7883DD3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75CB7CA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1.0</w:t>
            </w:r>
          </w:p>
        </w:tc>
        <w:tc>
          <w:tcPr>
            <w:tcW w:w="0" w:type="auto"/>
            <w:vAlign w:val="center"/>
            <w:hideMark/>
          </w:tcPr>
          <w:p w14:paraId="1A79C02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BCD558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F57398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0475BF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7CA0F89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66D801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2.5</w:t>
            </w:r>
          </w:p>
        </w:tc>
      </w:tr>
      <w:tr w:rsidR="00AF1A0F" w:rsidRPr="00AF1A0F" w14:paraId="1862D031" w14:textId="77777777" w:rsidTr="00AF1A0F">
        <w:trPr>
          <w:tblCellSpacing w:w="15" w:type="dxa"/>
          <w:jc w:val="center"/>
        </w:trPr>
        <w:tc>
          <w:tcPr>
            <w:tcW w:w="0" w:type="auto"/>
            <w:vAlign w:val="center"/>
            <w:hideMark/>
          </w:tcPr>
          <w:p w14:paraId="1FC46F9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WB013</w:t>
            </w:r>
          </w:p>
        </w:tc>
        <w:tc>
          <w:tcPr>
            <w:tcW w:w="0" w:type="auto"/>
            <w:vAlign w:val="center"/>
            <w:hideMark/>
          </w:tcPr>
          <w:p w14:paraId="4DFAE0D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2C901C7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14</w:t>
            </w:r>
          </w:p>
        </w:tc>
        <w:tc>
          <w:tcPr>
            <w:tcW w:w="0" w:type="auto"/>
            <w:vAlign w:val="center"/>
            <w:hideMark/>
          </w:tcPr>
          <w:p w14:paraId="2FA0562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3515B8A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D590DF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C79CB3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776F5C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59C058B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3185AD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2.8</w:t>
            </w:r>
          </w:p>
        </w:tc>
      </w:tr>
      <w:tr w:rsidR="00AF1A0F" w:rsidRPr="00AF1A0F" w14:paraId="6DEE9109" w14:textId="77777777" w:rsidTr="00AF1A0F">
        <w:trPr>
          <w:tblCellSpacing w:w="15" w:type="dxa"/>
          <w:jc w:val="center"/>
        </w:trPr>
        <w:tc>
          <w:tcPr>
            <w:tcW w:w="0" w:type="auto"/>
            <w:vAlign w:val="center"/>
            <w:hideMark/>
          </w:tcPr>
          <w:p w14:paraId="21D99D9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WB014</w:t>
            </w:r>
          </w:p>
        </w:tc>
        <w:tc>
          <w:tcPr>
            <w:tcW w:w="0" w:type="auto"/>
            <w:vAlign w:val="center"/>
            <w:hideMark/>
          </w:tcPr>
          <w:p w14:paraId="347FE07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28D2B53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w:t>
            </w:r>
          </w:p>
        </w:tc>
        <w:tc>
          <w:tcPr>
            <w:tcW w:w="0" w:type="auto"/>
            <w:vAlign w:val="center"/>
            <w:hideMark/>
          </w:tcPr>
          <w:p w14:paraId="367F724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1.3</w:t>
            </w:r>
          </w:p>
        </w:tc>
        <w:tc>
          <w:tcPr>
            <w:tcW w:w="0" w:type="auto"/>
            <w:vAlign w:val="center"/>
            <w:hideMark/>
          </w:tcPr>
          <w:p w14:paraId="524FB91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77CF3D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FA326F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11AC3D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5AD827E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317EF0F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3.1</w:t>
            </w:r>
          </w:p>
        </w:tc>
      </w:tr>
      <w:tr w:rsidR="00AF1A0F" w:rsidRPr="00AF1A0F" w14:paraId="00E84828" w14:textId="77777777" w:rsidTr="00AF1A0F">
        <w:trPr>
          <w:tblCellSpacing w:w="15" w:type="dxa"/>
          <w:jc w:val="center"/>
        </w:trPr>
        <w:tc>
          <w:tcPr>
            <w:tcW w:w="0" w:type="auto"/>
            <w:vAlign w:val="center"/>
            <w:hideMark/>
          </w:tcPr>
          <w:p w14:paraId="743F02A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WB015</w:t>
            </w:r>
          </w:p>
        </w:tc>
        <w:tc>
          <w:tcPr>
            <w:tcW w:w="0" w:type="auto"/>
            <w:vAlign w:val="center"/>
            <w:hideMark/>
          </w:tcPr>
          <w:p w14:paraId="3055883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5C57DE8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13</w:t>
            </w:r>
          </w:p>
        </w:tc>
        <w:tc>
          <w:tcPr>
            <w:tcW w:w="0" w:type="auto"/>
            <w:vAlign w:val="center"/>
            <w:hideMark/>
          </w:tcPr>
          <w:p w14:paraId="3200C97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1.1</w:t>
            </w:r>
          </w:p>
        </w:tc>
        <w:tc>
          <w:tcPr>
            <w:tcW w:w="0" w:type="auto"/>
            <w:vAlign w:val="center"/>
            <w:hideMark/>
          </w:tcPr>
          <w:p w14:paraId="633EC88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AA0CAF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598898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7E1DC3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3ECAC6D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43BB05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2.7</w:t>
            </w:r>
          </w:p>
        </w:tc>
      </w:tr>
      <w:tr w:rsidR="00AF1A0F" w:rsidRPr="00AF1A0F" w14:paraId="6F07BD7F" w14:textId="77777777" w:rsidTr="00AF1A0F">
        <w:trPr>
          <w:tblCellSpacing w:w="15" w:type="dxa"/>
          <w:jc w:val="center"/>
        </w:trPr>
        <w:tc>
          <w:tcPr>
            <w:tcW w:w="0" w:type="auto"/>
            <w:vAlign w:val="center"/>
            <w:hideMark/>
          </w:tcPr>
          <w:p w14:paraId="6A24DE8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WB016</w:t>
            </w:r>
          </w:p>
        </w:tc>
        <w:tc>
          <w:tcPr>
            <w:tcW w:w="0" w:type="auto"/>
            <w:vAlign w:val="center"/>
            <w:hideMark/>
          </w:tcPr>
          <w:p w14:paraId="2378C8A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6BB60F5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4277A60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1.0</w:t>
            </w:r>
          </w:p>
        </w:tc>
        <w:tc>
          <w:tcPr>
            <w:tcW w:w="0" w:type="auto"/>
            <w:vAlign w:val="center"/>
            <w:hideMark/>
          </w:tcPr>
          <w:p w14:paraId="0328DBD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185BE2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2DC1D1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15398D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1F1B92D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FDD7CC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2.4</w:t>
            </w:r>
          </w:p>
        </w:tc>
      </w:tr>
      <w:tr w:rsidR="00AF1A0F" w:rsidRPr="00AF1A0F" w14:paraId="3BCC2E84" w14:textId="77777777" w:rsidTr="00AF1A0F">
        <w:trPr>
          <w:tblCellSpacing w:w="15" w:type="dxa"/>
          <w:jc w:val="center"/>
        </w:trPr>
        <w:tc>
          <w:tcPr>
            <w:tcW w:w="0" w:type="auto"/>
            <w:vAlign w:val="center"/>
            <w:hideMark/>
          </w:tcPr>
          <w:p w14:paraId="16FD92C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WB017</w:t>
            </w:r>
          </w:p>
        </w:tc>
        <w:tc>
          <w:tcPr>
            <w:tcW w:w="0" w:type="auto"/>
            <w:vAlign w:val="center"/>
            <w:hideMark/>
          </w:tcPr>
          <w:p w14:paraId="18F45D1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71A521A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14</w:t>
            </w:r>
          </w:p>
        </w:tc>
        <w:tc>
          <w:tcPr>
            <w:tcW w:w="0" w:type="auto"/>
            <w:vAlign w:val="center"/>
            <w:hideMark/>
          </w:tcPr>
          <w:p w14:paraId="6709417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6921297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38401BF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E7D778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E5F0A4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1F19FAE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2BBDAF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2.8</w:t>
            </w:r>
          </w:p>
        </w:tc>
      </w:tr>
      <w:tr w:rsidR="00AF1A0F" w:rsidRPr="00AF1A0F" w14:paraId="591F397C" w14:textId="77777777" w:rsidTr="00AF1A0F">
        <w:trPr>
          <w:tblCellSpacing w:w="15" w:type="dxa"/>
          <w:jc w:val="center"/>
        </w:trPr>
        <w:tc>
          <w:tcPr>
            <w:tcW w:w="0" w:type="auto"/>
            <w:vAlign w:val="center"/>
            <w:hideMark/>
          </w:tcPr>
          <w:p w14:paraId="2321504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WB018</w:t>
            </w:r>
          </w:p>
        </w:tc>
        <w:tc>
          <w:tcPr>
            <w:tcW w:w="0" w:type="auto"/>
            <w:vAlign w:val="center"/>
            <w:hideMark/>
          </w:tcPr>
          <w:p w14:paraId="5012655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6CC6FD3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w:t>
            </w:r>
          </w:p>
        </w:tc>
        <w:tc>
          <w:tcPr>
            <w:tcW w:w="0" w:type="auto"/>
            <w:vAlign w:val="center"/>
            <w:hideMark/>
          </w:tcPr>
          <w:p w14:paraId="28EC364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1.3</w:t>
            </w:r>
          </w:p>
        </w:tc>
        <w:tc>
          <w:tcPr>
            <w:tcW w:w="0" w:type="auto"/>
            <w:vAlign w:val="center"/>
            <w:hideMark/>
          </w:tcPr>
          <w:p w14:paraId="08EB878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EBB2D4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DC57B9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C2479C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3E5F7F4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0A3DB4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3.1</w:t>
            </w:r>
          </w:p>
        </w:tc>
      </w:tr>
      <w:tr w:rsidR="00AF1A0F" w:rsidRPr="00AF1A0F" w14:paraId="25273F77" w14:textId="77777777" w:rsidTr="00AF1A0F">
        <w:trPr>
          <w:tblCellSpacing w:w="15" w:type="dxa"/>
          <w:jc w:val="center"/>
        </w:trPr>
        <w:tc>
          <w:tcPr>
            <w:tcW w:w="0" w:type="auto"/>
            <w:vAlign w:val="center"/>
            <w:hideMark/>
          </w:tcPr>
          <w:p w14:paraId="1DED210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WB019</w:t>
            </w:r>
          </w:p>
        </w:tc>
        <w:tc>
          <w:tcPr>
            <w:tcW w:w="0" w:type="auto"/>
            <w:vAlign w:val="center"/>
            <w:hideMark/>
          </w:tcPr>
          <w:p w14:paraId="2D19520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3F6D994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13</w:t>
            </w:r>
          </w:p>
        </w:tc>
        <w:tc>
          <w:tcPr>
            <w:tcW w:w="0" w:type="auto"/>
            <w:vAlign w:val="center"/>
            <w:hideMark/>
          </w:tcPr>
          <w:p w14:paraId="6A9D5F5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1.1</w:t>
            </w:r>
          </w:p>
        </w:tc>
        <w:tc>
          <w:tcPr>
            <w:tcW w:w="0" w:type="auto"/>
            <w:vAlign w:val="center"/>
            <w:hideMark/>
          </w:tcPr>
          <w:p w14:paraId="325EF80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05CF3B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8FE738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4A380F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2F96D03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7BFD3A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2.7</w:t>
            </w:r>
          </w:p>
        </w:tc>
      </w:tr>
      <w:tr w:rsidR="00AF1A0F" w:rsidRPr="00AF1A0F" w14:paraId="1232DA51" w14:textId="77777777" w:rsidTr="00AF1A0F">
        <w:trPr>
          <w:tblCellSpacing w:w="15" w:type="dxa"/>
          <w:jc w:val="center"/>
        </w:trPr>
        <w:tc>
          <w:tcPr>
            <w:tcW w:w="0" w:type="auto"/>
            <w:vAlign w:val="center"/>
            <w:hideMark/>
          </w:tcPr>
          <w:p w14:paraId="6DBA843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WB020</w:t>
            </w:r>
          </w:p>
        </w:tc>
        <w:tc>
          <w:tcPr>
            <w:tcW w:w="0" w:type="auto"/>
            <w:vAlign w:val="center"/>
            <w:hideMark/>
          </w:tcPr>
          <w:p w14:paraId="276EC62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Forest</w:t>
            </w:r>
          </w:p>
        </w:tc>
        <w:tc>
          <w:tcPr>
            <w:tcW w:w="0" w:type="auto"/>
            <w:vAlign w:val="center"/>
            <w:hideMark/>
          </w:tcPr>
          <w:p w14:paraId="5FB4014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12</w:t>
            </w:r>
          </w:p>
        </w:tc>
        <w:tc>
          <w:tcPr>
            <w:tcW w:w="0" w:type="auto"/>
            <w:vAlign w:val="center"/>
            <w:hideMark/>
          </w:tcPr>
          <w:p w14:paraId="17A3105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1.0</w:t>
            </w:r>
          </w:p>
        </w:tc>
        <w:tc>
          <w:tcPr>
            <w:tcW w:w="0" w:type="auto"/>
            <w:vAlign w:val="center"/>
            <w:hideMark/>
          </w:tcPr>
          <w:p w14:paraId="65B5940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1FC5E2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9B5E6C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264030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31D4984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3E3B8B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2.4</w:t>
            </w:r>
          </w:p>
        </w:tc>
      </w:tr>
      <w:tr w:rsidR="00AF1A0F" w:rsidRPr="00AF1A0F" w14:paraId="64BF60EA" w14:textId="77777777" w:rsidTr="00AF1A0F">
        <w:trPr>
          <w:tblCellSpacing w:w="15" w:type="dxa"/>
          <w:jc w:val="center"/>
        </w:trPr>
        <w:tc>
          <w:tcPr>
            <w:tcW w:w="0" w:type="auto"/>
            <w:vAlign w:val="center"/>
            <w:hideMark/>
          </w:tcPr>
          <w:p w14:paraId="43EE1CF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WB021</w:t>
            </w:r>
          </w:p>
        </w:tc>
        <w:tc>
          <w:tcPr>
            <w:tcW w:w="0" w:type="auto"/>
            <w:vAlign w:val="center"/>
            <w:hideMark/>
          </w:tcPr>
          <w:p w14:paraId="20DAB4E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015BEFF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25</w:t>
            </w:r>
          </w:p>
        </w:tc>
        <w:tc>
          <w:tcPr>
            <w:tcW w:w="0" w:type="auto"/>
            <w:vAlign w:val="center"/>
            <w:hideMark/>
          </w:tcPr>
          <w:p w14:paraId="3F10D67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2.1</w:t>
            </w:r>
          </w:p>
        </w:tc>
        <w:tc>
          <w:tcPr>
            <w:tcW w:w="0" w:type="auto"/>
            <w:vAlign w:val="center"/>
            <w:hideMark/>
          </w:tcPr>
          <w:p w14:paraId="03FFFB2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E53ED4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4C18C6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034820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18</w:t>
            </w:r>
          </w:p>
        </w:tc>
        <w:tc>
          <w:tcPr>
            <w:tcW w:w="0" w:type="auto"/>
            <w:vAlign w:val="center"/>
            <w:hideMark/>
          </w:tcPr>
          <w:p w14:paraId="096CC68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2D099C5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7.2</w:t>
            </w:r>
          </w:p>
        </w:tc>
      </w:tr>
      <w:tr w:rsidR="00AF1A0F" w:rsidRPr="00AF1A0F" w14:paraId="34F572C0" w14:textId="77777777" w:rsidTr="00AF1A0F">
        <w:trPr>
          <w:tblCellSpacing w:w="15" w:type="dxa"/>
          <w:jc w:val="center"/>
        </w:trPr>
        <w:tc>
          <w:tcPr>
            <w:tcW w:w="0" w:type="auto"/>
            <w:vAlign w:val="center"/>
            <w:hideMark/>
          </w:tcPr>
          <w:p w14:paraId="1CF5CA6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WB022</w:t>
            </w:r>
          </w:p>
        </w:tc>
        <w:tc>
          <w:tcPr>
            <w:tcW w:w="0" w:type="auto"/>
            <w:vAlign w:val="center"/>
            <w:hideMark/>
          </w:tcPr>
          <w:p w14:paraId="1C62794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08D38AE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27</w:t>
            </w:r>
          </w:p>
        </w:tc>
        <w:tc>
          <w:tcPr>
            <w:tcW w:w="0" w:type="auto"/>
            <w:vAlign w:val="center"/>
            <w:hideMark/>
          </w:tcPr>
          <w:p w14:paraId="3684D89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2.3</w:t>
            </w:r>
          </w:p>
        </w:tc>
        <w:tc>
          <w:tcPr>
            <w:tcW w:w="0" w:type="auto"/>
            <w:vAlign w:val="center"/>
            <w:hideMark/>
          </w:tcPr>
          <w:p w14:paraId="21772CA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w:t>
            </w:r>
          </w:p>
        </w:tc>
        <w:tc>
          <w:tcPr>
            <w:tcW w:w="0" w:type="auto"/>
            <w:vAlign w:val="center"/>
            <w:hideMark/>
          </w:tcPr>
          <w:p w14:paraId="73F88A7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0E4A68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ED4BAB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19</w:t>
            </w:r>
          </w:p>
        </w:tc>
        <w:tc>
          <w:tcPr>
            <w:tcW w:w="0" w:type="auto"/>
            <w:vAlign w:val="center"/>
            <w:hideMark/>
          </w:tcPr>
          <w:p w14:paraId="420CEBF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04C5D7D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7.5</w:t>
            </w:r>
          </w:p>
        </w:tc>
      </w:tr>
      <w:tr w:rsidR="00AF1A0F" w:rsidRPr="00AF1A0F" w14:paraId="0E263BEB" w14:textId="77777777" w:rsidTr="00AF1A0F">
        <w:trPr>
          <w:tblCellSpacing w:w="15" w:type="dxa"/>
          <w:jc w:val="center"/>
        </w:trPr>
        <w:tc>
          <w:tcPr>
            <w:tcW w:w="0" w:type="auto"/>
            <w:vAlign w:val="center"/>
            <w:hideMark/>
          </w:tcPr>
          <w:p w14:paraId="473FF2F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WB023</w:t>
            </w:r>
          </w:p>
        </w:tc>
        <w:tc>
          <w:tcPr>
            <w:tcW w:w="0" w:type="auto"/>
            <w:vAlign w:val="center"/>
            <w:hideMark/>
          </w:tcPr>
          <w:p w14:paraId="7B589E9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11C8A47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24</w:t>
            </w:r>
          </w:p>
        </w:tc>
        <w:tc>
          <w:tcPr>
            <w:tcW w:w="0" w:type="auto"/>
            <w:vAlign w:val="center"/>
            <w:hideMark/>
          </w:tcPr>
          <w:p w14:paraId="5959C66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2.0</w:t>
            </w:r>
          </w:p>
        </w:tc>
        <w:tc>
          <w:tcPr>
            <w:tcW w:w="0" w:type="auto"/>
            <w:vAlign w:val="center"/>
            <w:hideMark/>
          </w:tcPr>
          <w:p w14:paraId="641CB26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BF535F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923498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9C9686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17</w:t>
            </w:r>
          </w:p>
        </w:tc>
        <w:tc>
          <w:tcPr>
            <w:tcW w:w="0" w:type="auto"/>
            <w:vAlign w:val="center"/>
            <w:hideMark/>
          </w:tcPr>
          <w:p w14:paraId="6EB6605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59B33F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6.9</w:t>
            </w:r>
          </w:p>
        </w:tc>
      </w:tr>
      <w:tr w:rsidR="00AF1A0F" w:rsidRPr="00AF1A0F" w14:paraId="75B878E4" w14:textId="77777777" w:rsidTr="00AF1A0F">
        <w:trPr>
          <w:tblCellSpacing w:w="15" w:type="dxa"/>
          <w:jc w:val="center"/>
        </w:trPr>
        <w:tc>
          <w:tcPr>
            <w:tcW w:w="0" w:type="auto"/>
            <w:vAlign w:val="center"/>
            <w:hideMark/>
          </w:tcPr>
          <w:p w14:paraId="6BD5530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WB024</w:t>
            </w:r>
          </w:p>
        </w:tc>
        <w:tc>
          <w:tcPr>
            <w:tcW w:w="0" w:type="auto"/>
            <w:vAlign w:val="center"/>
            <w:hideMark/>
          </w:tcPr>
          <w:p w14:paraId="71DF174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168CA94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28</w:t>
            </w:r>
          </w:p>
        </w:tc>
        <w:tc>
          <w:tcPr>
            <w:tcW w:w="0" w:type="auto"/>
            <w:vAlign w:val="center"/>
            <w:hideMark/>
          </w:tcPr>
          <w:p w14:paraId="2D46E25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2.4</w:t>
            </w:r>
          </w:p>
        </w:tc>
        <w:tc>
          <w:tcPr>
            <w:tcW w:w="0" w:type="auto"/>
            <w:vAlign w:val="center"/>
            <w:hideMark/>
          </w:tcPr>
          <w:p w14:paraId="1365B30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w:t>
            </w:r>
          </w:p>
        </w:tc>
        <w:tc>
          <w:tcPr>
            <w:tcW w:w="0" w:type="auto"/>
            <w:vAlign w:val="center"/>
            <w:hideMark/>
          </w:tcPr>
          <w:p w14:paraId="3F92708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FF2F7F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71F257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20</w:t>
            </w:r>
          </w:p>
        </w:tc>
        <w:tc>
          <w:tcPr>
            <w:tcW w:w="0" w:type="auto"/>
            <w:vAlign w:val="center"/>
            <w:hideMark/>
          </w:tcPr>
          <w:p w14:paraId="60EDB16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(ST69)</w:t>
            </w:r>
          </w:p>
        </w:tc>
        <w:tc>
          <w:tcPr>
            <w:tcW w:w="0" w:type="auto"/>
            <w:vAlign w:val="center"/>
            <w:hideMark/>
          </w:tcPr>
          <w:p w14:paraId="19BCA95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7.8</w:t>
            </w:r>
          </w:p>
        </w:tc>
      </w:tr>
      <w:tr w:rsidR="00AF1A0F" w:rsidRPr="00AF1A0F" w14:paraId="1337AAE4" w14:textId="77777777" w:rsidTr="00AF1A0F">
        <w:trPr>
          <w:tblCellSpacing w:w="15" w:type="dxa"/>
          <w:jc w:val="center"/>
        </w:trPr>
        <w:tc>
          <w:tcPr>
            <w:tcW w:w="0" w:type="auto"/>
            <w:vAlign w:val="center"/>
            <w:hideMark/>
          </w:tcPr>
          <w:p w14:paraId="4102B55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WB025</w:t>
            </w:r>
          </w:p>
        </w:tc>
        <w:tc>
          <w:tcPr>
            <w:tcW w:w="0" w:type="auto"/>
            <w:vAlign w:val="center"/>
            <w:hideMark/>
          </w:tcPr>
          <w:p w14:paraId="1FF2D33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419EE42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26</w:t>
            </w:r>
          </w:p>
        </w:tc>
        <w:tc>
          <w:tcPr>
            <w:tcW w:w="0" w:type="auto"/>
            <w:vAlign w:val="center"/>
            <w:hideMark/>
          </w:tcPr>
          <w:p w14:paraId="07A3F5A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2.2</w:t>
            </w:r>
          </w:p>
        </w:tc>
        <w:tc>
          <w:tcPr>
            <w:tcW w:w="0" w:type="auto"/>
            <w:vAlign w:val="center"/>
            <w:hideMark/>
          </w:tcPr>
          <w:p w14:paraId="3813CBB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A7A8F8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AE137C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D25082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18</w:t>
            </w:r>
          </w:p>
        </w:tc>
        <w:tc>
          <w:tcPr>
            <w:tcW w:w="0" w:type="auto"/>
            <w:vAlign w:val="center"/>
            <w:hideMark/>
          </w:tcPr>
          <w:p w14:paraId="00B5E78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5D80047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7.3</w:t>
            </w:r>
          </w:p>
        </w:tc>
      </w:tr>
      <w:tr w:rsidR="00AF1A0F" w:rsidRPr="00AF1A0F" w14:paraId="484BC2AD" w14:textId="77777777" w:rsidTr="00AF1A0F">
        <w:trPr>
          <w:tblCellSpacing w:w="15" w:type="dxa"/>
          <w:jc w:val="center"/>
        </w:trPr>
        <w:tc>
          <w:tcPr>
            <w:tcW w:w="0" w:type="auto"/>
            <w:vAlign w:val="center"/>
            <w:hideMark/>
          </w:tcPr>
          <w:p w14:paraId="59A3961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WB026</w:t>
            </w:r>
          </w:p>
        </w:tc>
        <w:tc>
          <w:tcPr>
            <w:tcW w:w="0" w:type="auto"/>
            <w:vAlign w:val="center"/>
            <w:hideMark/>
          </w:tcPr>
          <w:p w14:paraId="73C2B39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0F70BEF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27</w:t>
            </w:r>
          </w:p>
        </w:tc>
        <w:tc>
          <w:tcPr>
            <w:tcW w:w="0" w:type="auto"/>
            <w:vAlign w:val="center"/>
            <w:hideMark/>
          </w:tcPr>
          <w:p w14:paraId="735BB19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2.3</w:t>
            </w:r>
          </w:p>
        </w:tc>
        <w:tc>
          <w:tcPr>
            <w:tcW w:w="0" w:type="auto"/>
            <w:vAlign w:val="center"/>
            <w:hideMark/>
          </w:tcPr>
          <w:p w14:paraId="1FBA061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w:t>
            </w:r>
          </w:p>
        </w:tc>
        <w:tc>
          <w:tcPr>
            <w:tcW w:w="0" w:type="auto"/>
            <w:vAlign w:val="center"/>
            <w:hideMark/>
          </w:tcPr>
          <w:p w14:paraId="3E8783D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FD94B0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E215FA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19</w:t>
            </w:r>
          </w:p>
        </w:tc>
        <w:tc>
          <w:tcPr>
            <w:tcW w:w="0" w:type="auto"/>
            <w:vAlign w:val="center"/>
            <w:hideMark/>
          </w:tcPr>
          <w:p w14:paraId="615E93F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(ST405)</w:t>
            </w:r>
          </w:p>
        </w:tc>
        <w:tc>
          <w:tcPr>
            <w:tcW w:w="0" w:type="auto"/>
            <w:vAlign w:val="center"/>
            <w:hideMark/>
          </w:tcPr>
          <w:p w14:paraId="045EEA3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7.6</w:t>
            </w:r>
          </w:p>
        </w:tc>
      </w:tr>
      <w:tr w:rsidR="00AF1A0F" w:rsidRPr="00AF1A0F" w14:paraId="5C9F1BA0" w14:textId="77777777" w:rsidTr="00AF1A0F">
        <w:trPr>
          <w:tblCellSpacing w:w="15" w:type="dxa"/>
          <w:jc w:val="center"/>
        </w:trPr>
        <w:tc>
          <w:tcPr>
            <w:tcW w:w="0" w:type="auto"/>
            <w:vAlign w:val="center"/>
            <w:hideMark/>
          </w:tcPr>
          <w:p w14:paraId="1D78555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WB027</w:t>
            </w:r>
          </w:p>
        </w:tc>
        <w:tc>
          <w:tcPr>
            <w:tcW w:w="0" w:type="auto"/>
            <w:vAlign w:val="center"/>
            <w:hideMark/>
          </w:tcPr>
          <w:p w14:paraId="2C6FCDE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583B70E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25</w:t>
            </w:r>
          </w:p>
        </w:tc>
        <w:tc>
          <w:tcPr>
            <w:tcW w:w="0" w:type="auto"/>
            <w:vAlign w:val="center"/>
            <w:hideMark/>
          </w:tcPr>
          <w:p w14:paraId="7B6676F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2.1</w:t>
            </w:r>
          </w:p>
        </w:tc>
        <w:tc>
          <w:tcPr>
            <w:tcW w:w="0" w:type="auto"/>
            <w:vAlign w:val="center"/>
            <w:hideMark/>
          </w:tcPr>
          <w:p w14:paraId="24F0203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B113A3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EF263E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3F0A48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17</w:t>
            </w:r>
          </w:p>
        </w:tc>
        <w:tc>
          <w:tcPr>
            <w:tcW w:w="0" w:type="auto"/>
            <w:vAlign w:val="center"/>
            <w:hideMark/>
          </w:tcPr>
          <w:p w14:paraId="01E4038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367B53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7.1</w:t>
            </w:r>
          </w:p>
        </w:tc>
      </w:tr>
      <w:tr w:rsidR="00AF1A0F" w:rsidRPr="00AF1A0F" w14:paraId="43EDAEE4" w14:textId="77777777" w:rsidTr="00AF1A0F">
        <w:trPr>
          <w:tblCellSpacing w:w="15" w:type="dxa"/>
          <w:jc w:val="center"/>
        </w:trPr>
        <w:tc>
          <w:tcPr>
            <w:tcW w:w="0" w:type="auto"/>
            <w:vAlign w:val="center"/>
            <w:hideMark/>
          </w:tcPr>
          <w:p w14:paraId="5EF3BF8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WB028</w:t>
            </w:r>
          </w:p>
        </w:tc>
        <w:tc>
          <w:tcPr>
            <w:tcW w:w="0" w:type="auto"/>
            <w:vAlign w:val="center"/>
            <w:hideMark/>
          </w:tcPr>
          <w:p w14:paraId="4806DE2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4A84742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26</w:t>
            </w:r>
          </w:p>
        </w:tc>
        <w:tc>
          <w:tcPr>
            <w:tcW w:w="0" w:type="auto"/>
            <w:vAlign w:val="center"/>
            <w:hideMark/>
          </w:tcPr>
          <w:p w14:paraId="5668BFA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2.2</w:t>
            </w:r>
          </w:p>
        </w:tc>
        <w:tc>
          <w:tcPr>
            <w:tcW w:w="0" w:type="auto"/>
            <w:vAlign w:val="center"/>
            <w:hideMark/>
          </w:tcPr>
          <w:p w14:paraId="0B8E42F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BAACB0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23B9D3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40B208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18</w:t>
            </w:r>
          </w:p>
        </w:tc>
        <w:tc>
          <w:tcPr>
            <w:tcW w:w="0" w:type="auto"/>
            <w:vAlign w:val="center"/>
            <w:hideMark/>
          </w:tcPr>
          <w:p w14:paraId="09EB6A7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760B43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7.2</w:t>
            </w:r>
          </w:p>
        </w:tc>
      </w:tr>
      <w:tr w:rsidR="00AF1A0F" w:rsidRPr="00AF1A0F" w14:paraId="3D46ABF9" w14:textId="77777777" w:rsidTr="00AF1A0F">
        <w:trPr>
          <w:tblCellSpacing w:w="15" w:type="dxa"/>
          <w:jc w:val="center"/>
        </w:trPr>
        <w:tc>
          <w:tcPr>
            <w:tcW w:w="0" w:type="auto"/>
            <w:vAlign w:val="center"/>
            <w:hideMark/>
          </w:tcPr>
          <w:p w14:paraId="105B3AA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WB029</w:t>
            </w:r>
          </w:p>
        </w:tc>
        <w:tc>
          <w:tcPr>
            <w:tcW w:w="0" w:type="auto"/>
            <w:vAlign w:val="center"/>
            <w:hideMark/>
          </w:tcPr>
          <w:p w14:paraId="16E683C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245ADC2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28</w:t>
            </w:r>
          </w:p>
        </w:tc>
        <w:tc>
          <w:tcPr>
            <w:tcW w:w="0" w:type="auto"/>
            <w:vAlign w:val="center"/>
            <w:hideMark/>
          </w:tcPr>
          <w:p w14:paraId="4CBBF8F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2.3</w:t>
            </w:r>
          </w:p>
        </w:tc>
        <w:tc>
          <w:tcPr>
            <w:tcW w:w="0" w:type="auto"/>
            <w:vAlign w:val="center"/>
            <w:hideMark/>
          </w:tcPr>
          <w:p w14:paraId="624A014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w:t>
            </w:r>
          </w:p>
        </w:tc>
        <w:tc>
          <w:tcPr>
            <w:tcW w:w="0" w:type="auto"/>
            <w:vAlign w:val="center"/>
            <w:hideMark/>
          </w:tcPr>
          <w:p w14:paraId="4C20D95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33DB2F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106C27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20</w:t>
            </w:r>
          </w:p>
        </w:tc>
        <w:tc>
          <w:tcPr>
            <w:tcW w:w="0" w:type="auto"/>
            <w:vAlign w:val="center"/>
            <w:hideMark/>
          </w:tcPr>
          <w:p w14:paraId="4B5DF1F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6E18822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7.9</w:t>
            </w:r>
          </w:p>
        </w:tc>
      </w:tr>
      <w:tr w:rsidR="00AF1A0F" w:rsidRPr="00AF1A0F" w14:paraId="76E67144" w14:textId="77777777" w:rsidTr="00AF1A0F">
        <w:trPr>
          <w:tblCellSpacing w:w="15" w:type="dxa"/>
          <w:jc w:val="center"/>
        </w:trPr>
        <w:tc>
          <w:tcPr>
            <w:tcW w:w="0" w:type="auto"/>
            <w:vAlign w:val="center"/>
            <w:hideMark/>
          </w:tcPr>
          <w:p w14:paraId="5B404F2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WB030</w:t>
            </w:r>
          </w:p>
        </w:tc>
        <w:tc>
          <w:tcPr>
            <w:tcW w:w="0" w:type="auto"/>
            <w:vAlign w:val="center"/>
            <w:hideMark/>
          </w:tcPr>
          <w:p w14:paraId="4D28F03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3693790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27</w:t>
            </w:r>
          </w:p>
        </w:tc>
        <w:tc>
          <w:tcPr>
            <w:tcW w:w="0" w:type="auto"/>
            <w:vAlign w:val="center"/>
            <w:hideMark/>
          </w:tcPr>
          <w:p w14:paraId="529679E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2.2</w:t>
            </w:r>
          </w:p>
        </w:tc>
        <w:tc>
          <w:tcPr>
            <w:tcW w:w="0" w:type="auto"/>
            <w:vAlign w:val="center"/>
            <w:hideMark/>
          </w:tcPr>
          <w:p w14:paraId="71CF588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A84031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5767CB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D9B54A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19</w:t>
            </w:r>
          </w:p>
        </w:tc>
        <w:tc>
          <w:tcPr>
            <w:tcW w:w="0" w:type="auto"/>
            <w:vAlign w:val="center"/>
            <w:hideMark/>
          </w:tcPr>
          <w:p w14:paraId="2B0B019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60494B9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7.5</w:t>
            </w:r>
          </w:p>
        </w:tc>
      </w:tr>
      <w:tr w:rsidR="00AF1A0F" w:rsidRPr="00AF1A0F" w14:paraId="24585D69" w14:textId="77777777" w:rsidTr="00AF1A0F">
        <w:trPr>
          <w:tblCellSpacing w:w="15" w:type="dxa"/>
          <w:jc w:val="center"/>
        </w:trPr>
        <w:tc>
          <w:tcPr>
            <w:tcW w:w="0" w:type="auto"/>
            <w:vAlign w:val="center"/>
            <w:hideMark/>
          </w:tcPr>
          <w:p w14:paraId="0194367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WB031</w:t>
            </w:r>
          </w:p>
        </w:tc>
        <w:tc>
          <w:tcPr>
            <w:tcW w:w="0" w:type="auto"/>
            <w:vAlign w:val="center"/>
            <w:hideMark/>
          </w:tcPr>
          <w:p w14:paraId="2DFB2BC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17CA7CD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26</w:t>
            </w:r>
          </w:p>
        </w:tc>
        <w:tc>
          <w:tcPr>
            <w:tcW w:w="0" w:type="auto"/>
            <w:vAlign w:val="center"/>
            <w:hideMark/>
          </w:tcPr>
          <w:p w14:paraId="4E24B88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2.2</w:t>
            </w:r>
          </w:p>
        </w:tc>
        <w:tc>
          <w:tcPr>
            <w:tcW w:w="0" w:type="auto"/>
            <w:vAlign w:val="center"/>
            <w:hideMark/>
          </w:tcPr>
          <w:p w14:paraId="71C923B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4C6C433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05BEBC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171E84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18</w:t>
            </w:r>
          </w:p>
        </w:tc>
        <w:tc>
          <w:tcPr>
            <w:tcW w:w="0" w:type="auto"/>
            <w:vAlign w:val="center"/>
            <w:hideMark/>
          </w:tcPr>
          <w:p w14:paraId="59E78B8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2E0C7A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7.3</w:t>
            </w:r>
          </w:p>
        </w:tc>
      </w:tr>
      <w:tr w:rsidR="00AF1A0F" w:rsidRPr="00AF1A0F" w14:paraId="7C12168B" w14:textId="77777777" w:rsidTr="00AF1A0F">
        <w:trPr>
          <w:tblCellSpacing w:w="15" w:type="dxa"/>
          <w:jc w:val="center"/>
        </w:trPr>
        <w:tc>
          <w:tcPr>
            <w:tcW w:w="0" w:type="auto"/>
            <w:vAlign w:val="center"/>
            <w:hideMark/>
          </w:tcPr>
          <w:p w14:paraId="6D0455C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WB032</w:t>
            </w:r>
          </w:p>
        </w:tc>
        <w:tc>
          <w:tcPr>
            <w:tcW w:w="0" w:type="auto"/>
            <w:vAlign w:val="center"/>
            <w:hideMark/>
          </w:tcPr>
          <w:p w14:paraId="5A5B2B2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76924C4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27</w:t>
            </w:r>
          </w:p>
        </w:tc>
        <w:tc>
          <w:tcPr>
            <w:tcW w:w="0" w:type="auto"/>
            <w:vAlign w:val="center"/>
            <w:hideMark/>
          </w:tcPr>
          <w:p w14:paraId="65844D7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2.3</w:t>
            </w:r>
          </w:p>
        </w:tc>
        <w:tc>
          <w:tcPr>
            <w:tcW w:w="0" w:type="auto"/>
            <w:vAlign w:val="center"/>
            <w:hideMark/>
          </w:tcPr>
          <w:p w14:paraId="1F9C2E1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w:t>
            </w:r>
          </w:p>
        </w:tc>
        <w:tc>
          <w:tcPr>
            <w:tcW w:w="0" w:type="auto"/>
            <w:vAlign w:val="center"/>
            <w:hideMark/>
          </w:tcPr>
          <w:p w14:paraId="45A0DEC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78E670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3D1289D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19</w:t>
            </w:r>
          </w:p>
        </w:tc>
        <w:tc>
          <w:tcPr>
            <w:tcW w:w="0" w:type="auto"/>
            <w:vAlign w:val="center"/>
            <w:hideMark/>
          </w:tcPr>
          <w:p w14:paraId="0B3F26A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(ST69)</w:t>
            </w:r>
          </w:p>
        </w:tc>
        <w:tc>
          <w:tcPr>
            <w:tcW w:w="0" w:type="auto"/>
            <w:vAlign w:val="center"/>
            <w:hideMark/>
          </w:tcPr>
          <w:p w14:paraId="10BB49F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7.6</w:t>
            </w:r>
          </w:p>
        </w:tc>
      </w:tr>
      <w:tr w:rsidR="00AF1A0F" w:rsidRPr="00AF1A0F" w14:paraId="2E974488" w14:textId="77777777" w:rsidTr="00AF1A0F">
        <w:trPr>
          <w:tblCellSpacing w:w="15" w:type="dxa"/>
          <w:jc w:val="center"/>
        </w:trPr>
        <w:tc>
          <w:tcPr>
            <w:tcW w:w="0" w:type="auto"/>
            <w:vAlign w:val="center"/>
            <w:hideMark/>
          </w:tcPr>
          <w:p w14:paraId="5CF7D61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WB033</w:t>
            </w:r>
          </w:p>
        </w:tc>
        <w:tc>
          <w:tcPr>
            <w:tcW w:w="0" w:type="auto"/>
            <w:vAlign w:val="center"/>
            <w:hideMark/>
          </w:tcPr>
          <w:p w14:paraId="2ADC48E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5FE4BF7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25</w:t>
            </w:r>
          </w:p>
        </w:tc>
        <w:tc>
          <w:tcPr>
            <w:tcW w:w="0" w:type="auto"/>
            <w:vAlign w:val="center"/>
            <w:hideMark/>
          </w:tcPr>
          <w:p w14:paraId="65934A3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2.1</w:t>
            </w:r>
          </w:p>
        </w:tc>
        <w:tc>
          <w:tcPr>
            <w:tcW w:w="0" w:type="auto"/>
            <w:vAlign w:val="center"/>
            <w:hideMark/>
          </w:tcPr>
          <w:p w14:paraId="5E93337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0293B8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8DCD2A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2A8B18A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17</w:t>
            </w:r>
          </w:p>
        </w:tc>
        <w:tc>
          <w:tcPr>
            <w:tcW w:w="0" w:type="auto"/>
            <w:vAlign w:val="center"/>
            <w:hideMark/>
          </w:tcPr>
          <w:p w14:paraId="353CB3E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74CE6F7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7.1</w:t>
            </w:r>
          </w:p>
        </w:tc>
      </w:tr>
      <w:tr w:rsidR="00AF1A0F" w:rsidRPr="00AF1A0F" w14:paraId="5FAB53FA" w14:textId="77777777" w:rsidTr="00AF1A0F">
        <w:trPr>
          <w:tblCellSpacing w:w="15" w:type="dxa"/>
          <w:jc w:val="center"/>
        </w:trPr>
        <w:tc>
          <w:tcPr>
            <w:tcW w:w="0" w:type="auto"/>
            <w:vAlign w:val="center"/>
            <w:hideMark/>
          </w:tcPr>
          <w:p w14:paraId="7C2CEBA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WB034</w:t>
            </w:r>
          </w:p>
        </w:tc>
        <w:tc>
          <w:tcPr>
            <w:tcW w:w="0" w:type="auto"/>
            <w:vAlign w:val="center"/>
            <w:hideMark/>
          </w:tcPr>
          <w:p w14:paraId="62591BC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0F8B0DB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26</w:t>
            </w:r>
          </w:p>
        </w:tc>
        <w:tc>
          <w:tcPr>
            <w:tcW w:w="0" w:type="auto"/>
            <w:vAlign w:val="center"/>
            <w:hideMark/>
          </w:tcPr>
          <w:p w14:paraId="649AD5D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2.2</w:t>
            </w:r>
          </w:p>
        </w:tc>
        <w:tc>
          <w:tcPr>
            <w:tcW w:w="0" w:type="auto"/>
            <w:vAlign w:val="center"/>
            <w:hideMark/>
          </w:tcPr>
          <w:p w14:paraId="230A6C3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1E5CB3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7B23CB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BD0581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18</w:t>
            </w:r>
          </w:p>
        </w:tc>
        <w:tc>
          <w:tcPr>
            <w:tcW w:w="0" w:type="auto"/>
            <w:vAlign w:val="center"/>
            <w:hideMark/>
          </w:tcPr>
          <w:p w14:paraId="22CFCD1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8FA917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7.2</w:t>
            </w:r>
          </w:p>
        </w:tc>
      </w:tr>
      <w:tr w:rsidR="00AF1A0F" w:rsidRPr="00AF1A0F" w14:paraId="56BF1A0B" w14:textId="77777777" w:rsidTr="00AF1A0F">
        <w:trPr>
          <w:tblCellSpacing w:w="15" w:type="dxa"/>
          <w:jc w:val="center"/>
        </w:trPr>
        <w:tc>
          <w:tcPr>
            <w:tcW w:w="0" w:type="auto"/>
            <w:vAlign w:val="center"/>
            <w:hideMark/>
          </w:tcPr>
          <w:p w14:paraId="4AC17E2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WB035</w:t>
            </w:r>
          </w:p>
        </w:tc>
        <w:tc>
          <w:tcPr>
            <w:tcW w:w="0" w:type="auto"/>
            <w:vAlign w:val="center"/>
            <w:hideMark/>
          </w:tcPr>
          <w:p w14:paraId="7C1274D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6B18420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28</w:t>
            </w:r>
          </w:p>
        </w:tc>
        <w:tc>
          <w:tcPr>
            <w:tcW w:w="0" w:type="auto"/>
            <w:vAlign w:val="center"/>
            <w:hideMark/>
          </w:tcPr>
          <w:p w14:paraId="1CAADB8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2.3</w:t>
            </w:r>
          </w:p>
        </w:tc>
        <w:tc>
          <w:tcPr>
            <w:tcW w:w="0" w:type="auto"/>
            <w:vAlign w:val="center"/>
            <w:hideMark/>
          </w:tcPr>
          <w:p w14:paraId="61B52FD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w:t>
            </w:r>
          </w:p>
        </w:tc>
        <w:tc>
          <w:tcPr>
            <w:tcW w:w="0" w:type="auto"/>
            <w:vAlign w:val="center"/>
            <w:hideMark/>
          </w:tcPr>
          <w:p w14:paraId="7EF9753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311BF1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1ADC39D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20</w:t>
            </w:r>
          </w:p>
        </w:tc>
        <w:tc>
          <w:tcPr>
            <w:tcW w:w="0" w:type="auto"/>
            <w:vAlign w:val="center"/>
            <w:hideMark/>
          </w:tcPr>
          <w:p w14:paraId="0DA46D5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7804445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7.9</w:t>
            </w:r>
          </w:p>
        </w:tc>
      </w:tr>
      <w:tr w:rsidR="00AF1A0F" w:rsidRPr="00AF1A0F" w14:paraId="45C1F26F" w14:textId="77777777" w:rsidTr="00AF1A0F">
        <w:trPr>
          <w:tblCellSpacing w:w="15" w:type="dxa"/>
          <w:jc w:val="center"/>
        </w:trPr>
        <w:tc>
          <w:tcPr>
            <w:tcW w:w="0" w:type="auto"/>
            <w:vAlign w:val="center"/>
            <w:hideMark/>
          </w:tcPr>
          <w:p w14:paraId="7C5700D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WB036</w:t>
            </w:r>
          </w:p>
        </w:tc>
        <w:tc>
          <w:tcPr>
            <w:tcW w:w="0" w:type="auto"/>
            <w:vAlign w:val="center"/>
            <w:hideMark/>
          </w:tcPr>
          <w:p w14:paraId="30C7568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Peri-urban</w:t>
            </w:r>
          </w:p>
        </w:tc>
        <w:tc>
          <w:tcPr>
            <w:tcW w:w="0" w:type="auto"/>
            <w:vAlign w:val="center"/>
            <w:hideMark/>
          </w:tcPr>
          <w:p w14:paraId="6A50262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27</w:t>
            </w:r>
          </w:p>
        </w:tc>
        <w:tc>
          <w:tcPr>
            <w:tcW w:w="0" w:type="auto"/>
            <w:vAlign w:val="center"/>
            <w:hideMark/>
          </w:tcPr>
          <w:p w14:paraId="1FD58D1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2.2</w:t>
            </w:r>
          </w:p>
        </w:tc>
        <w:tc>
          <w:tcPr>
            <w:tcW w:w="0" w:type="auto"/>
            <w:vAlign w:val="center"/>
            <w:hideMark/>
          </w:tcPr>
          <w:p w14:paraId="5E91EDF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F63E5D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567453C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47BEAC6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19</w:t>
            </w:r>
          </w:p>
        </w:tc>
        <w:tc>
          <w:tcPr>
            <w:tcW w:w="0" w:type="auto"/>
            <w:vAlign w:val="center"/>
            <w:hideMark/>
          </w:tcPr>
          <w:p w14:paraId="78E873E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0</w:t>
            </w:r>
          </w:p>
        </w:tc>
        <w:tc>
          <w:tcPr>
            <w:tcW w:w="0" w:type="auto"/>
            <w:vAlign w:val="center"/>
            <w:hideMark/>
          </w:tcPr>
          <w:p w14:paraId="08B2931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7.5</w:t>
            </w:r>
          </w:p>
        </w:tc>
      </w:tr>
      <w:tr w:rsidR="00AF1A0F" w:rsidRPr="00AF1A0F" w14:paraId="03EA0762" w14:textId="77777777" w:rsidTr="00AF1A0F">
        <w:trPr>
          <w:tblCellSpacing w:w="15" w:type="dxa"/>
          <w:jc w:val="center"/>
        </w:trPr>
        <w:tc>
          <w:tcPr>
            <w:tcW w:w="0" w:type="auto"/>
            <w:vAlign w:val="center"/>
            <w:hideMark/>
          </w:tcPr>
          <w:p w14:paraId="3C7E69A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WB037</w:t>
            </w:r>
          </w:p>
        </w:tc>
        <w:tc>
          <w:tcPr>
            <w:tcW w:w="0" w:type="auto"/>
            <w:vAlign w:val="center"/>
            <w:hideMark/>
          </w:tcPr>
          <w:p w14:paraId="58A944D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70C336B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41</w:t>
            </w:r>
          </w:p>
        </w:tc>
        <w:tc>
          <w:tcPr>
            <w:tcW w:w="0" w:type="auto"/>
            <w:vAlign w:val="center"/>
            <w:hideMark/>
          </w:tcPr>
          <w:p w14:paraId="0C16C3F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6068276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16BC8A5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A14D37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C02947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35</w:t>
            </w:r>
          </w:p>
        </w:tc>
        <w:tc>
          <w:tcPr>
            <w:tcW w:w="0" w:type="auto"/>
            <w:vAlign w:val="center"/>
            <w:hideMark/>
          </w:tcPr>
          <w:p w14:paraId="3A057CB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ST405)</w:t>
            </w:r>
          </w:p>
        </w:tc>
        <w:tc>
          <w:tcPr>
            <w:tcW w:w="0" w:type="auto"/>
            <w:vAlign w:val="center"/>
            <w:hideMark/>
          </w:tcPr>
          <w:p w14:paraId="7F8DF48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15.2</w:t>
            </w:r>
          </w:p>
        </w:tc>
      </w:tr>
      <w:tr w:rsidR="00AF1A0F" w:rsidRPr="00AF1A0F" w14:paraId="6A4D225B" w14:textId="77777777" w:rsidTr="00AF1A0F">
        <w:trPr>
          <w:tblCellSpacing w:w="15" w:type="dxa"/>
          <w:jc w:val="center"/>
        </w:trPr>
        <w:tc>
          <w:tcPr>
            <w:tcW w:w="0" w:type="auto"/>
            <w:vAlign w:val="center"/>
            <w:hideMark/>
          </w:tcPr>
          <w:p w14:paraId="4429DA4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WB038</w:t>
            </w:r>
          </w:p>
        </w:tc>
        <w:tc>
          <w:tcPr>
            <w:tcW w:w="0" w:type="auto"/>
            <w:vAlign w:val="center"/>
            <w:hideMark/>
          </w:tcPr>
          <w:p w14:paraId="14A8691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BD40B7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30C7CC7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7BFB9F9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7F270E3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8595F9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7B44D2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1B01180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1403A13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15.7</w:t>
            </w:r>
          </w:p>
        </w:tc>
      </w:tr>
      <w:tr w:rsidR="00AF1A0F" w:rsidRPr="00AF1A0F" w14:paraId="273C142D" w14:textId="77777777" w:rsidTr="00AF1A0F">
        <w:trPr>
          <w:tblCellSpacing w:w="15" w:type="dxa"/>
          <w:jc w:val="center"/>
        </w:trPr>
        <w:tc>
          <w:tcPr>
            <w:tcW w:w="0" w:type="auto"/>
            <w:vAlign w:val="center"/>
            <w:hideMark/>
          </w:tcPr>
          <w:p w14:paraId="2C2BF9A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WB039</w:t>
            </w:r>
          </w:p>
        </w:tc>
        <w:tc>
          <w:tcPr>
            <w:tcW w:w="0" w:type="auto"/>
            <w:vAlign w:val="center"/>
            <w:hideMark/>
          </w:tcPr>
          <w:p w14:paraId="2E15CB3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52202B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42</w:t>
            </w:r>
          </w:p>
        </w:tc>
        <w:tc>
          <w:tcPr>
            <w:tcW w:w="0" w:type="auto"/>
            <w:vAlign w:val="center"/>
            <w:hideMark/>
          </w:tcPr>
          <w:p w14:paraId="54CF7C2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36DBA5B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2370148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DD02C6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643349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6B457D4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63E36F9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15.4</w:t>
            </w:r>
          </w:p>
        </w:tc>
      </w:tr>
      <w:tr w:rsidR="00AF1A0F" w:rsidRPr="00AF1A0F" w14:paraId="24782686" w14:textId="77777777" w:rsidTr="00AF1A0F">
        <w:trPr>
          <w:tblCellSpacing w:w="15" w:type="dxa"/>
          <w:jc w:val="center"/>
        </w:trPr>
        <w:tc>
          <w:tcPr>
            <w:tcW w:w="0" w:type="auto"/>
            <w:vAlign w:val="center"/>
            <w:hideMark/>
          </w:tcPr>
          <w:p w14:paraId="46DEB78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lastRenderedPageBreak/>
              <w:t>WB040</w:t>
            </w:r>
          </w:p>
        </w:tc>
        <w:tc>
          <w:tcPr>
            <w:tcW w:w="0" w:type="auto"/>
            <w:vAlign w:val="center"/>
            <w:hideMark/>
          </w:tcPr>
          <w:p w14:paraId="69344E5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6AE9A0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45</w:t>
            </w:r>
          </w:p>
        </w:tc>
        <w:tc>
          <w:tcPr>
            <w:tcW w:w="0" w:type="auto"/>
            <w:vAlign w:val="center"/>
            <w:hideMark/>
          </w:tcPr>
          <w:p w14:paraId="4357D56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1BA1FE7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30AB403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4CA7D6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739BDF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5D38CB7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ST405)</w:t>
            </w:r>
          </w:p>
        </w:tc>
        <w:tc>
          <w:tcPr>
            <w:tcW w:w="0" w:type="auto"/>
            <w:vAlign w:val="center"/>
            <w:hideMark/>
          </w:tcPr>
          <w:p w14:paraId="66E2C3A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15.9</w:t>
            </w:r>
          </w:p>
        </w:tc>
      </w:tr>
      <w:tr w:rsidR="00AF1A0F" w:rsidRPr="00AF1A0F" w14:paraId="2806CA6E" w14:textId="77777777" w:rsidTr="00AF1A0F">
        <w:trPr>
          <w:tblCellSpacing w:w="15" w:type="dxa"/>
          <w:jc w:val="center"/>
        </w:trPr>
        <w:tc>
          <w:tcPr>
            <w:tcW w:w="0" w:type="auto"/>
            <w:vAlign w:val="center"/>
            <w:hideMark/>
          </w:tcPr>
          <w:p w14:paraId="306AA22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WB041</w:t>
            </w:r>
          </w:p>
        </w:tc>
        <w:tc>
          <w:tcPr>
            <w:tcW w:w="0" w:type="auto"/>
            <w:vAlign w:val="center"/>
            <w:hideMark/>
          </w:tcPr>
          <w:p w14:paraId="05DB398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463A28C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43</w:t>
            </w:r>
          </w:p>
        </w:tc>
        <w:tc>
          <w:tcPr>
            <w:tcW w:w="0" w:type="auto"/>
            <w:vAlign w:val="center"/>
            <w:hideMark/>
          </w:tcPr>
          <w:p w14:paraId="403B8AD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4749986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6D68291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4FFC4AD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CD0EA7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15BF731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(ST69 + ST405)</w:t>
            </w:r>
          </w:p>
        </w:tc>
        <w:tc>
          <w:tcPr>
            <w:tcW w:w="0" w:type="auto"/>
            <w:vAlign w:val="center"/>
            <w:hideMark/>
          </w:tcPr>
          <w:p w14:paraId="6CAF9C2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15.5</w:t>
            </w:r>
          </w:p>
        </w:tc>
      </w:tr>
      <w:tr w:rsidR="00AF1A0F" w:rsidRPr="00AF1A0F" w14:paraId="06BB30AB" w14:textId="77777777" w:rsidTr="00AF1A0F">
        <w:trPr>
          <w:tblCellSpacing w:w="15" w:type="dxa"/>
          <w:jc w:val="center"/>
        </w:trPr>
        <w:tc>
          <w:tcPr>
            <w:tcW w:w="0" w:type="auto"/>
            <w:vAlign w:val="center"/>
            <w:hideMark/>
          </w:tcPr>
          <w:p w14:paraId="2790A96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WB042</w:t>
            </w:r>
          </w:p>
        </w:tc>
        <w:tc>
          <w:tcPr>
            <w:tcW w:w="0" w:type="auto"/>
            <w:vAlign w:val="center"/>
            <w:hideMark/>
          </w:tcPr>
          <w:p w14:paraId="73C01DF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2C4ACAD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4C53D3B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46EF311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613AE5A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B88BDD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7E6AA5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27223E1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67B430A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20E8EF0A" w14:textId="77777777" w:rsidTr="00AF1A0F">
        <w:trPr>
          <w:tblCellSpacing w:w="15" w:type="dxa"/>
          <w:jc w:val="center"/>
        </w:trPr>
        <w:tc>
          <w:tcPr>
            <w:tcW w:w="0" w:type="auto"/>
            <w:vAlign w:val="center"/>
            <w:hideMark/>
          </w:tcPr>
          <w:p w14:paraId="5646B3D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WB043</w:t>
            </w:r>
          </w:p>
        </w:tc>
        <w:tc>
          <w:tcPr>
            <w:tcW w:w="0" w:type="auto"/>
            <w:vAlign w:val="center"/>
            <w:hideMark/>
          </w:tcPr>
          <w:p w14:paraId="716EF16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483037F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42</w:t>
            </w:r>
          </w:p>
        </w:tc>
        <w:tc>
          <w:tcPr>
            <w:tcW w:w="0" w:type="auto"/>
            <w:vAlign w:val="center"/>
            <w:hideMark/>
          </w:tcPr>
          <w:p w14:paraId="7CDFCB1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307EC1F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09E4ED5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E71E1B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1EC414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35</w:t>
            </w:r>
          </w:p>
        </w:tc>
        <w:tc>
          <w:tcPr>
            <w:tcW w:w="0" w:type="auto"/>
            <w:vAlign w:val="center"/>
            <w:hideMark/>
          </w:tcPr>
          <w:p w14:paraId="3F90416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1C2A617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15.3</w:t>
            </w:r>
          </w:p>
        </w:tc>
      </w:tr>
      <w:tr w:rsidR="00AF1A0F" w:rsidRPr="00AF1A0F" w14:paraId="25550B52" w14:textId="77777777" w:rsidTr="00AF1A0F">
        <w:trPr>
          <w:tblCellSpacing w:w="15" w:type="dxa"/>
          <w:jc w:val="center"/>
        </w:trPr>
        <w:tc>
          <w:tcPr>
            <w:tcW w:w="0" w:type="auto"/>
            <w:vAlign w:val="center"/>
            <w:hideMark/>
          </w:tcPr>
          <w:p w14:paraId="232714F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WB044</w:t>
            </w:r>
          </w:p>
        </w:tc>
        <w:tc>
          <w:tcPr>
            <w:tcW w:w="0" w:type="auto"/>
            <w:vAlign w:val="center"/>
            <w:hideMark/>
          </w:tcPr>
          <w:p w14:paraId="2D5B583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2454EB3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68D0424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188C229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5318EC6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E31FF8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F26107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5252F82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5406D63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16.2</w:t>
            </w:r>
          </w:p>
        </w:tc>
      </w:tr>
      <w:tr w:rsidR="00AF1A0F" w:rsidRPr="00AF1A0F" w14:paraId="56CC4F60" w14:textId="77777777" w:rsidTr="00AF1A0F">
        <w:trPr>
          <w:tblCellSpacing w:w="15" w:type="dxa"/>
          <w:jc w:val="center"/>
        </w:trPr>
        <w:tc>
          <w:tcPr>
            <w:tcW w:w="0" w:type="auto"/>
            <w:vAlign w:val="center"/>
            <w:hideMark/>
          </w:tcPr>
          <w:p w14:paraId="4AA00E9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WB045</w:t>
            </w:r>
          </w:p>
        </w:tc>
        <w:tc>
          <w:tcPr>
            <w:tcW w:w="0" w:type="auto"/>
            <w:vAlign w:val="center"/>
            <w:hideMark/>
          </w:tcPr>
          <w:p w14:paraId="795DCEB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ECF297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43</w:t>
            </w:r>
          </w:p>
        </w:tc>
        <w:tc>
          <w:tcPr>
            <w:tcW w:w="0" w:type="auto"/>
            <w:vAlign w:val="center"/>
            <w:hideMark/>
          </w:tcPr>
          <w:p w14:paraId="0C770AC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4DE47B5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515D4BD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332712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412B07E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2ADA3D7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ST405)</w:t>
            </w:r>
          </w:p>
        </w:tc>
        <w:tc>
          <w:tcPr>
            <w:tcW w:w="0" w:type="auto"/>
            <w:vAlign w:val="center"/>
            <w:hideMark/>
          </w:tcPr>
          <w:p w14:paraId="117529A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15.5</w:t>
            </w:r>
          </w:p>
        </w:tc>
      </w:tr>
      <w:tr w:rsidR="00AF1A0F" w:rsidRPr="00AF1A0F" w14:paraId="2F360CB0" w14:textId="77777777" w:rsidTr="00AF1A0F">
        <w:trPr>
          <w:tblCellSpacing w:w="15" w:type="dxa"/>
          <w:jc w:val="center"/>
        </w:trPr>
        <w:tc>
          <w:tcPr>
            <w:tcW w:w="0" w:type="auto"/>
            <w:vAlign w:val="center"/>
            <w:hideMark/>
          </w:tcPr>
          <w:p w14:paraId="770DEFF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WB046</w:t>
            </w:r>
          </w:p>
        </w:tc>
        <w:tc>
          <w:tcPr>
            <w:tcW w:w="0" w:type="auto"/>
            <w:vAlign w:val="center"/>
            <w:hideMark/>
          </w:tcPr>
          <w:p w14:paraId="6CBAB0C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11C1C4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3E76B2B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6AB373F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0174C83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832892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45C4717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1C41AE9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1ED3677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46BC4128" w14:textId="77777777" w:rsidTr="00AF1A0F">
        <w:trPr>
          <w:tblCellSpacing w:w="15" w:type="dxa"/>
          <w:jc w:val="center"/>
        </w:trPr>
        <w:tc>
          <w:tcPr>
            <w:tcW w:w="0" w:type="auto"/>
            <w:vAlign w:val="center"/>
            <w:hideMark/>
          </w:tcPr>
          <w:p w14:paraId="4791937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WB047</w:t>
            </w:r>
          </w:p>
        </w:tc>
        <w:tc>
          <w:tcPr>
            <w:tcW w:w="0" w:type="auto"/>
            <w:vAlign w:val="center"/>
            <w:hideMark/>
          </w:tcPr>
          <w:p w14:paraId="36D2A8F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4AA93E8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42</w:t>
            </w:r>
          </w:p>
        </w:tc>
        <w:tc>
          <w:tcPr>
            <w:tcW w:w="0" w:type="auto"/>
            <w:vAlign w:val="center"/>
            <w:hideMark/>
          </w:tcPr>
          <w:p w14:paraId="59CFEA3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185892B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1901A82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F9C13E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1B3EF1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7EE90AE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4D54BBF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15.4</w:t>
            </w:r>
          </w:p>
        </w:tc>
      </w:tr>
      <w:tr w:rsidR="00AF1A0F" w:rsidRPr="00AF1A0F" w14:paraId="2D239ECC" w14:textId="77777777" w:rsidTr="00AF1A0F">
        <w:trPr>
          <w:tblCellSpacing w:w="15" w:type="dxa"/>
          <w:jc w:val="center"/>
        </w:trPr>
        <w:tc>
          <w:tcPr>
            <w:tcW w:w="0" w:type="auto"/>
            <w:vAlign w:val="center"/>
            <w:hideMark/>
          </w:tcPr>
          <w:p w14:paraId="3F1C857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WB048</w:t>
            </w:r>
          </w:p>
        </w:tc>
        <w:tc>
          <w:tcPr>
            <w:tcW w:w="0" w:type="auto"/>
            <w:vAlign w:val="center"/>
            <w:hideMark/>
          </w:tcPr>
          <w:p w14:paraId="4439936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6FD7C5F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43D21A0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6E3E3AA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645D72B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00679C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437A699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4A32670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0AA6695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16.3</w:t>
            </w:r>
          </w:p>
        </w:tc>
      </w:tr>
      <w:tr w:rsidR="00AF1A0F" w:rsidRPr="00AF1A0F" w14:paraId="5BBB7FA9" w14:textId="77777777" w:rsidTr="00AF1A0F">
        <w:trPr>
          <w:tblCellSpacing w:w="15" w:type="dxa"/>
          <w:jc w:val="center"/>
        </w:trPr>
        <w:tc>
          <w:tcPr>
            <w:tcW w:w="0" w:type="auto"/>
            <w:vAlign w:val="center"/>
            <w:hideMark/>
          </w:tcPr>
          <w:p w14:paraId="4A8FC56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WB049</w:t>
            </w:r>
          </w:p>
        </w:tc>
        <w:tc>
          <w:tcPr>
            <w:tcW w:w="0" w:type="auto"/>
            <w:vAlign w:val="center"/>
            <w:hideMark/>
          </w:tcPr>
          <w:p w14:paraId="08961E8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021EB7E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45</w:t>
            </w:r>
          </w:p>
        </w:tc>
        <w:tc>
          <w:tcPr>
            <w:tcW w:w="0" w:type="auto"/>
            <w:vAlign w:val="center"/>
            <w:hideMark/>
          </w:tcPr>
          <w:p w14:paraId="6F82DB7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0A2AFC7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2E2438A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E9EF75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383FB8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29546C7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(ST69 + ST405)</w:t>
            </w:r>
          </w:p>
        </w:tc>
        <w:tc>
          <w:tcPr>
            <w:tcW w:w="0" w:type="auto"/>
            <w:vAlign w:val="center"/>
            <w:hideMark/>
          </w:tcPr>
          <w:p w14:paraId="26D1DA9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16.0</w:t>
            </w:r>
          </w:p>
        </w:tc>
      </w:tr>
      <w:tr w:rsidR="00AF1A0F" w:rsidRPr="00AF1A0F" w14:paraId="4CC78B2E" w14:textId="77777777" w:rsidTr="00AF1A0F">
        <w:trPr>
          <w:tblCellSpacing w:w="15" w:type="dxa"/>
          <w:jc w:val="center"/>
        </w:trPr>
        <w:tc>
          <w:tcPr>
            <w:tcW w:w="0" w:type="auto"/>
            <w:vAlign w:val="center"/>
            <w:hideMark/>
          </w:tcPr>
          <w:p w14:paraId="431D681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WB050</w:t>
            </w:r>
          </w:p>
        </w:tc>
        <w:tc>
          <w:tcPr>
            <w:tcW w:w="0" w:type="auto"/>
            <w:vAlign w:val="center"/>
            <w:hideMark/>
          </w:tcPr>
          <w:p w14:paraId="5A2DF65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3050613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16AE4D4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37D67B0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3A3A68C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DD34F3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E9313D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4B6E4E0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61B3E0E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043E2638" w14:textId="77777777" w:rsidTr="00AF1A0F">
        <w:trPr>
          <w:tblCellSpacing w:w="15" w:type="dxa"/>
          <w:jc w:val="center"/>
        </w:trPr>
        <w:tc>
          <w:tcPr>
            <w:tcW w:w="0" w:type="auto"/>
            <w:vAlign w:val="center"/>
            <w:hideMark/>
          </w:tcPr>
          <w:p w14:paraId="1E33435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WB051</w:t>
            </w:r>
          </w:p>
        </w:tc>
        <w:tc>
          <w:tcPr>
            <w:tcW w:w="0" w:type="auto"/>
            <w:vAlign w:val="center"/>
            <w:hideMark/>
          </w:tcPr>
          <w:p w14:paraId="2FAA71F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38E1D32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43</w:t>
            </w:r>
          </w:p>
        </w:tc>
        <w:tc>
          <w:tcPr>
            <w:tcW w:w="0" w:type="auto"/>
            <w:vAlign w:val="center"/>
            <w:hideMark/>
          </w:tcPr>
          <w:p w14:paraId="4A6EB6F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146E113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5D979C5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C5566E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359C00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7529908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569A9B2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15.5</w:t>
            </w:r>
          </w:p>
        </w:tc>
      </w:tr>
      <w:tr w:rsidR="00AF1A0F" w:rsidRPr="00AF1A0F" w14:paraId="56E431FC" w14:textId="77777777" w:rsidTr="00AF1A0F">
        <w:trPr>
          <w:tblCellSpacing w:w="15" w:type="dxa"/>
          <w:jc w:val="center"/>
        </w:trPr>
        <w:tc>
          <w:tcPr>
            <w:tcW w:w="0" w:type="auto"/>
            <w:vAlign w:val="center"/>
            <w:hideMark/>
          </w:tcPr>
          <w:p w14:paraId="5F4CF50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WB052</w:t>
            </w:r>
          </w:p>
        </w:tc>
        <w:tc>
          <w:tcPr>
            <w:tcW w:w="0" w:type="auto"/>
            <w:vAlign w:val="center"/>
            <w:hideMark/>
          </w:tcPr>
          <w:p w14:paraId="266100B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7265008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27D361D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735E351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0028DE4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AE4E32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9EB04F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482A6FF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1F172B4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16.2</w:t>
            </w:r>
          </w:p>
        </w:tc>
      </w:tr>
      <w:tr w:rsidR="00AF1A0F" w:rsidRPr="00AF1A0F" w14:paraId="1563F464" w14:textId="77777777" w:rsidTr="00AF1A0F">
        <w:trPr>
          <w:tblCellSpacing w:w="15" w:type="dxa"/>
          <w:jc w:val="center"/>
        </w:trPr>
        <w:tc>
          <w:tcPr>
            <w:tcW w:w="0" w:type="auto"/>
            <w:vAlign w:val="center"/>
            <w:hideMark/>
          </w:tcPr>
          <w:p w14:paraId="0B5E7FA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WB053</w:t>
            </w:r>
          </w:p>
        </w:tc>
        <w:tc>
          <w:tcPr>
            <w:tcW w:w="0" w:type="auto"/>
            <w:vAlign w:val="center"/>
            <w:hideMark/>
          </w:tcPr>
          <w:p w14:paraId="435484E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C7BA48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4E64A11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0585EB5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7DA1601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2F007C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D674AC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3EAC032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68014FE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778F2BDC" w14:textId="77777777" w:rsidTr="00AF1A0F">
        <w:trPr>
          <w:tblCellSpacing w:w="15" w:type="dxa"/>
          <w:jc w:val="center"/>
        </w:trPr>
        <w:tc>
          <w:tcPr>
            <w:tcW w:w="0" w:type="auto"/>
            <w:vAlign w:val="center"/>
            <w:hideMark/>
          </w:tcPr>
          <w:p w14:paraId="36A36A2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WB054</w:t>
            </w:r>
          </w:p>
        </w:tc>
        <w:tc>
          <w:tcPr>
            <w:tcW w:w="0" w:type="auto"/>
            <w:vAlign w:val="center"/>
            <w:hideMark/>
          </w:tcPr>
          <w:p w14:paraId="362B70F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3B99B30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45</w:t>
            </w:r>
          </w:p>
        </w:tc>
        <w:tc>
          <w:tcPr>
            <w:tcW w:w="0" w:type="auto"/>
            <w:vAlign w:val="center"/>
            <w:hideMark/>
          </w:tcPr>
          <w:p w14:paraId="12762B0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5A5E4FD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6F29B4D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E0B456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171EA7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0A3CA89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(ST69 + ST405)</w:t>
            </w:r>
          </w:p>
        </w:tc>
        <w:tc>
          <w:tcPr>
            <w:tcW w:w="0" w:type="auto"/>
            <w:vAlign w:val="center"/>
            <w:hideMark/>
          </w:tcPr>
          <w:p w14:paraId="541CFFD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16.0</w:t>
            </w:r>
          </w:p>
        </w:tc>
      </w:tr>
      <w:tr w:rsidR="00AF1A0F" w:rsidRPr="00AF1A0F" w14:paraId="137214AF" w14:textId="77777777" w:rsidTr="00AF1A0F">
        <w:trPr>
          <w:tblCellSpacing w:w="15" w:type="dxa"/>
          <w:jc w:val="center"/>
        </w:trPr>
        <w:tc>
          <w:tcPr>
            <w:tcW w:w="0" w:type="auto"/>
            <w:vAlign w:val="center"/>
            <w:hideMark/>
          </w:tcPr>
          <w:p w14:paraId="4A92962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WB055</w:t>
            </w:r>
          </w:p>
        </w:tc>
        <w:tc>
          <w:tcPr>
            <w:tcW w:w="0" w:type="auto"/>
            <w:vAlign w:val="center"/>
            <w:hideMark/>
          </w:tcPr>
          <w:p w14:paraId="74971A2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63D2342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43</w:t>
            </w:r>
          </w:p>
        </w:tc>
        <w:tc>
          <w:tcPr>
            <w:tcW w:w="0" w:type="auto"/>
            <w:vAlign w:val="center"/>
            <w:hideMark/>
          </w:tcPr>
          <w:p w14:paraId="1227F08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2143002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226A7A5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9E52E9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838DA1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581303D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6C87090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15.5</w:t>
            </w:r>
          </w:p>
        </w:tc>
      </w:tr>
      <w:tr w:rsidR="00AF1A0F" w:rsidRPr="00AF1A0F" w14:paraId="71623F61" w14:textId="77777777" w:rsidTr="00AF1A0F">
        <w:trPr>
          <w:tblCellSpacing w:w="15" w:type="dxa"/>
          <w:jc w:val="center"/>
        </w:trPr>
        <w:tc>
          <w:tcPr>
            <w:tcW w:w="0" w:type="auto"/>
            <w:vAlign w:val="center"/>
            <w:hideMark/>
          </w:tcPr>
          <w:p w14:paraId="1A90277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WB056</w:t>
            </w:r>
          </w:p>
        </w:tc>
        <w:tc>
          <w:tcPr>
            <w:tcW w:w="0" w:type="auto"/>
            <w:vAlign w:val="center"/>
            <w:hideMark/>
          </w:tcPr>
          <w:p w14:paraId="2746A1F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BBFB71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64DF3EE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637CE61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4993760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9234EB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A90C05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3E2EAF7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200EC32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15.7</w:t>
            </w:r>
          </w:p>
        </w:tc>
      </w:tr>
      <w:tr w:rsidR="00AF1A0F" w:rsidRPr="00AF1A0F" w14:paraId="131F7472" w14:textId="77777777" w:rsidTr="00AF1A0F">
        <w:trPr>
          <w:tblCellSpacing w:w="15" w:type="dxa"/>
          <w:jc w:val="center"/>
        </w:trPr>
        <w:tc>
          <w:tcPr>
            <w:tcW w:w="0" w:type="auto"/>
            <w:vAlign w:val="center"/>
            <w:hideMark/>
          </w:tcPr>
          <w:p w14:paraId="6126689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WB057</w:t>
            </w:r>
          </w:p>
        </w:tc>
        <w:tc>
          <w:tcPr>
            <w:tcW w:w="0" w:type="auto"/>
            <w:vAlign w:val="center"/>
            <w:hideMark/>
          </w:tcPr>
          <w:p w14:paraId="1988635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2057062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4594A77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72E9662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7F00016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E42277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AF15E8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68C4D19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61A85DB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16.3</w:t>
            </w:r>
          </w:p>
        </w:tc>
      </w:tr>
      <w:tr w:rsidR="00AF1A0F" w:rsidRPr="00AF1A0F" w14:paraId="2552AD8F" w14:textId="77777777" w:rsidTr="00AF1A0F">
        <w:trPr>
          <w:tblCellSpacing w:w="15" w:type="dxa"/>
          <w:jc w:val="center"/>
        </w:trPr>
        <w:tc>
          <w:tcPr>
            <w:tcW w:w="0" w:type="auto"/>
            <w:vAlign w:val="center"/>
            <w:hideMark/>
          </w:tcPr>
          <w:p w14:paraId="38C2F9C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WB058</w:t>
            </w:r>
          </w:p>
        </w:tc>
        <w:tc>
          <w:tcPr>
            <w:tcW w:w="0" w:type="auto"/>
            <w:vAlign w:val="center"/>
            <w:hideMark/>
          </w:tcPr>
          <w:p w14:paraId="2AF5224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930051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45</w:t>
            </w:r>
          </w:p>
        </w:tc>
        <w:tc>
          <w:tcPr>
            <w:tcW w:w="0" w:type="auto"/>
            <w:vAlign w:val="center"/>
            <w:hideMark/>
          </w:tcPr>
          <w:p w14:paraId="623FDEE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4758244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1B75A7F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BBA851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D9026E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6E30850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(ST69 + ST405)</w:t>
            </w:r>
          </w:p>
        </w:tc>
        <w:tc>
          <w:tcPr>
            <w:tcW w:w="0" w:type="auto"/>
            <w:vAlign w:val="center"/>
            <w:hideMark/>
          </w:tcPr>
          <w:p w14:paraId="566CC1C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16.0</w:t>
            </w:r>
          </w:p>
        </w:tc>
      </w:tr>
      <w:tr w:rsidR="00AF1A0F" w:rsidRPr="00AF1A0F" w14:paraId="275CF93C" w14:textId="77777777" w:rsidTr="00AF1A0F">
        <w:trPr>
          <w:tblCellSpacing w:w="15" w:type="dxa"/>
          <w:jc w:val="center"/>
        </w:trPr>
        <w:tc>
          <w:tcPr>
            <w:tcW w:w="0" w:type="auto"/>
            <w:vAlign w:val="center"/>
            <w:hideMark/>
          </w:tcPr>
          <w:p w14:paraId="6FD91E9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WB059</w:t>
            </w:r>
          </w:p>
        </w:tc>
        <w:tc>
          <w:tcPr>
            <w:tcW w:w="0" w:type="auto"/>
            <w:vAlign w:val="center"/>
            <w:hideMark/>
          </w:tcPr>
          <w:p w14:paraId="77785AC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F406EB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45E4799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691A3DA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2EBCCDD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C30BF1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51EB77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5671CE6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67078A9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716B46D3" w14:textId="77777777" w:rsidTr="00AF1A0F">
        <w:trPr>
          <w:tblCellSpacing w:w="15" w:type="dxa"/>
          <w:jc w:val="center"/>
        </w:trPr>
        <w:tc>
          <w:tcPr>
            <w:tcW w:w="0" w:type="auto"/>
            <w:vAlign w:val="center"/>
            <w:hideMark/>
          </w:tcPr>
          <w:p w14:paraId="34D22A9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WB060</w:t>
            </w:r>
          </w:p>
        </w:tc>
        <w:tc>
          <w:tcPr>
            <w:tcW w:w="0" w:type="auto"/>
            <w:vAlign w:val="center"/>
            <w:hideMark/>
          </w:tcPr>
          <w:p w14:paraId="7DB9D59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D44457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43</w:t>
            </w:r>
          </w:p>
        </w:tc>
        <w:tc>
          <w:tcPr>
            <w:tcW w:w="0" w:type="auto"/>
            <w:vAlign w:val="center"/>
            <w:hideMark/>
          </w:tcPr>
          <w:p w14:paraId="1F2AD6C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497F631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370A5E4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3CF7E3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A2AF00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0C4839A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49D7A89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15.5</w:t>
            </w:r>
          </w:p>
        </w:tc>
      </w:tr>
      <w:tr w:rsidR="00AF1A0F" w:rsidRPr="00AF1A0F" w14:paraId="3EA40D0E" w14:textId="77777777" w:rsidTr="00AF1A0F">
        <w:trPr>
          <w:tblCellSpacing w:w="15" w:type="dxa"/>
          <w:jc w:val="center"/>
        </w:trPr>
        <w:tc>
          <w:tcPr>
            <w:tcW w:w="0" w:type="auto"/>
            <w:vAlign w:val="center"/>
            <w:hideMark/>
          </w:tcPr>
          <w:p w14:paraId="3B88FFA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WB061</w:t>
            </w:r>
          </w:p>
        </w:tc>
        <w:tc>
          <w:tcPr>
            <w:tcW w:w="0" w:type="auto"/>
            <w:vAlign w:val="center"/>
            <w:hideMark/>
          </w:tcPr>
          <w:p w14:paraId="11C5161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0EC66F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1835DA1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64FC29C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38DA879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290615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7F3AE0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0A6952A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0594F5B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16.2</w:t>
            </w:r>
          </w:p>
        </w:tc>
      </w:tr>
      <w:tr w:rsidR="00AF1A0F" w:rsidRPr="00AF1A0F" w14:paraId="668AD020" w14:textId="77777777" w:rsidTr="00AF1A0F">
        <w:trPr>
          <w:tblCellSpacing w:w="15" w:type="dxa"/>
          <w:jc w:val="center"/>
        </w:trPr>
        <w:tc>
          <w:tcPr>
            <w:tcW w:w="0" w:type="auto"/>
            <w:vAlign w:val="center"/>
            <w:hideMark/>
          </w:tcPr>
          <w:p w14:paraId="3695B12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WB062</w:t>
            </w:r>
          </w:p>
        </w:tc>
        <w:tc>
          <w:tcPr>
            <w:tcW w:w="0" w:type="auto"/>
            <w:vAlign w:val="center"/>
            <w:hideMark/>
          </w:tcPr>
          <w:p w14:paraId="27BAABB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3F5A774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0C9FAD6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64CCEA0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243A76D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1EEED3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60EB37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2D07B27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1B56A87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5CB01FA5" w14:textId="77777777" w:rsidTr="00AF1A0F">
        <w:trPr>
          <w:tblCellSpacing w:w="15" w:type="dxa"/>
          <w:jc w:val="center"/>
        </w:trPr>
        <w:tc>
          <w:tcPr>
            <w:tcW w:w="0" w:type="auto"/>
            <w:vAlign w:val="center"/>
            <w:hideMark/>
          </w:tcPr>
          <w:p w14:paraId="765F3A1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WB063</w:t>
            </w:r>
          </w:p>
        </w:tc>
        <w:tc>
          <w:tcPr>
            <w:tcW w:w="0" w:type="auto"/>
            <w:vAlign w:val="center"/>
            <w:hideMark/>
          </w:tcPr>
          <w:p w14:paraId="3E451FE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7CE5078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45</w:t>
            </w:r>
          </w:p>
        </w:tc>
        <w:tc>
          <w:tcPr>
            <w:tcW w:w="0" w:type="auto"/>
            <w:vAlign w:val="center"/>
            <w:hideMark/>
          </w:tcPr>
          <w:p w14:paraId="795EAB7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3FE5FEE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756FCC2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CF92E1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E6A34D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2B7A326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(ST69 + ST405)</w:t>
            </w:r>
          </w:p>
        </w:tc>
        <w:tc>
          <w:tcPr>
            <w:tcW w:w="0" w:type="auto"/>
            <w:vAlign w:val="center"/>
            <w:hideMark/>
          </w:tcPr>
          <w:p w14:paraId="09ECCE3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16.0</w:t>
            </w:r>
          </w:p>
        </w:tc>
      </w:tr>
      <w:tr w:rsidR="00AF1A0F" w:rsidRPr="00AF1A0F" w14:paraId="340D9D35" w14:textId="77777777" w:rsidTr="00AF1A0F">
        <w:trPr>
          <w:tblCellSpacing w:w="15" w:type="dxa"/>
          <w:jc w:val="center"/>
        </w:trPr>
        <w:tc>
          <w:tcPr>
            <w:tcW w:w="0" w:type="auto"/>
            <w:vAlign w:val="center"/>
            <w:hideMark/>
          </w:tcPr>
          <w:p w14:paraId="6BBAECF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WB064</w:t>
            </w:r>
          </w:p>
        </w:tc>
        <w:tc>
          <w:tcPr>
            <w:tcW w:w="0" w:type="auto"/>
            <w:vAlign w:val="center"/>
            <w:hideMark/>
          </w:tcPr>
          <w:p w14:paraId="7D21620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04BB47B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43</w:t>
            </w:r>
          </w:p>
        </w:tc>
        <w:tc>
          <w:tcPr>
            <w:tcW w:w="0" w:type="auto"/>
            <w:vAlign w:val="center"/>
            <w:hideMark/>
          </w:tcPr>
          <w:p w14:paraId="1FBA295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43D0D8D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3E1C12C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608AE7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618D23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21460F9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17D07B0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15.5</w:t>
            </w:r>
          </w:p>
        </w:tc>
      </w:tr>
      <w:tr w:rsidR="00AF1A0F" w:rsidRPr="00AF1A0F" w14:paraId="65DDED5A" w14:textId="77777777" w:rsidTr="00AF1A0F">
        <w:trPr>
          <w:tblCellSpacing w:w="15" w:type="dxa"/>
          <w:jc w:val="center"/>
        </w:trPr>
        <w:tc>
          <w:tcPr>
            <w:tcW w:w="0" w:type="auto"/>
            <w:vAlign w:val="center"/>
            <w:hideMark/>
          </w:tcPr>
          <w:p w14:paraId="0954BAE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WB065</w:t>
            </w:r>
          </w:p>
        </w:tc>
        <w:tc>
          <w:tcPr>
            <w:tcW w:w="0" w:type="auto"/>
            <w:vAlign w:val="center"/>
            <w:hideMark/>
          </w:tcPr>
          <w:p w14:paraId="129399D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4381D07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6626DBF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7BD0724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06BE1EA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46AB0AD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ACBC4F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664F9F3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179C651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15.7</w:t>
            </w:r>
          </w:p>
        </w:tc>
      </w:tr>
      <w:tr w:rsidR="00AF1A0F" w:rsidRPr="00AF1A0F" w14:paraId="2D4EBCAE" w14:textId="77777777" w:rsidTr="00AF1A0F">
        <w:trPr>
          <w:tblCellSpacing w:w="15" w:type="dxa"/>
          <w:jc w:val="center"/>
        </w:trPr>
        <w:tc>
          <w:tcPr>
            <w:tcW w:w="0" w:type="auto"/>
            <w:vAlign w:val="center"/>
            <w:hideMark/>
          </w:tcPr>
          <w:p w14:paraId="0DE78E0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WB066</w:t>
            </w:r>
          </w:p>
        </w:tc>
        <w:tc>
          <w:tcPr>
            <w:tcW w:w="0" w:type="auto"/>
            <w:vAlign w:val="center"/>
            <w:hideMark/>
          </w:tcPr>
          <w:p w14:paraId="074097C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40C9DF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0313F3C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2F7CE3B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653931C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E36D27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835FEA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4A76D5B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4BF2666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16.3</w:t>
            </w:r>
          </w:p>
        </w:tc>
      </w:tr>
      <w:tr w:rsidR="00AF1A0F" w:rsidRPr="00AF1A0F" w14:paraId="1456285E" w14:textId="77777777" w:rsidTr="00AF1A0F">
        <w:trPr>
          <w:tblCellSpacing w:w="15" w:type="dxa"/>
          <w:jc w:val="center"/>
        </w:trPr>
        <w:tc>
          <w:tcPr>
            <w:tcW w:w="0" w:type="auto"/>
            <w:vAlign w:val="center"/>
            <w:hideMark/>
          </w:tcPr>
          <w:p w14:paraId="40A93B7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lastRenderedPageBreak/>
              <w:t>WB067</w:t>
            </w:r>
          </w:p>
        </w:tc>
        <w:tc>
          <w:tcPr>
            <w:tcW w:w="0" w:type="auto"/>
            <w:vAlign w:val="center"/>
            <w:hideMark/>
          </w:tcPr>
          <w:p w14:paraId="375A754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24512D9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45</w:t>
            </w:r>
          </w:p>
        </w:tc>
        <w:tc>
          <w:tcPr>
            <w:tcW w:w="0" w:type="auto"/>
            <w:vAlign w:val="center"/>
            <w:hideMark/>
          </w:tcPr>
          <w:p w14:paraId="594E875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34AB091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2089AF0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D0D2F7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DE27C0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54BC572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(ST69 + ST405)</w:t>
            </w:r>
          </w:p>
        </w:tc>
        <w:tc>
          <w:tcPr>
            <w:tcW w:w="0" w:type="auto"/>
            <w:vAlign w:val="center"/>
            <w:hideMark/>
          </w:tcPr>
          <w:p w14:paraId="5867773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16.0</w:t>
            </w:r>
          </w:p>
        </w:tc>
      </w:tr>
      <w:tr w:rsidR="00AF1A0F" w:rsidRPr="00AF1A0F" w14:paraId="1318E34A" w14:textId="77777777" w:rsidTr="00AF1A0F">
        <w:trPr>
          <w:tblCellSpacing w:w="15" w:type="dxa"/>
          <w:jc w:val="center"/>
        </w:trPr>
        <w:tc>
          <w:tcPr>
            <w:tcW w:w="0" w:type="auto"/>
            <w:vAlign w:val="center"/>
            <w:hideMark/>
          </w:tcPr>
          <w:p w14:paraId="4857636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WB068</w:t>
            </w:r>
          </w:p>
        </w:tc>
        <w:tc>
          <w:tcPr>
            <w:tcW w:w="0" w:type="auto"/>
            <w:vAlign w:val="center"/>
            <w:hideMark/>
          </w:tcPr>
          <w:p w14:paraId="5B8C7A2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3736CB9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4C2D13C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785CB4C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178FF6F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901E58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8D0362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56BB420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68E0CCA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204E9B38" w14:textId="77777777" w:rsidTr="00AF1A0F">
        <w:trPr>
          <w:tblCellSpacing w:w="15" w:type="dxa"/>
          <w:jc w:val="center"/>
        </w:trPr>
        <w:tc>
          <w:tcPr>
            <w:tcW w:w="0" w:type="auto"/>
            <w:vAlign w:val="center"/>
            <w:hideMark/>
          </w:tcPr>
          <w:p w14:paraId="3CD44A9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WB069</w:t>
            </w:r>
          </w:p>
        </w:tc>
        <w:tc>
          <w:tcPr>
            <w:tcW w:w="0" w:type="auto"/>
            <w:vAlign w:val="center"/>
            <w:hideMark/>
          </w:tcPr>
          <w:p w14:paraId="373DC83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835AAA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43</w:t>
            </w:r>
          </w:p>
        </w:tc>
        <w:tc>
          <w:tcPr>
            <w:tcW w:w="0" w:type="auto"/>
            <w:vAlign w:val="center"/>
            <w:hideMark/>
          </w:tcPr>
          <w:p w14:paraId="1DE0EB5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58B1293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1F862CA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96C7D3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20D037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584BE87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7322FCF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15.5</w:t>
            </w:r>
          </w:p>
        </w:tc>
      </w:tr>
      <w:tr w:rsidR="00AF1A0F" w:rsidRPr="00AF1A0F" w14:paraId="56B8D893" w14:textId="77777777" w:rsidTr="00AF1A0F">
        <w:trPr>
          <w:tblCellSpacing w:w="15" w:type="dxa"/>
          <w:jc w:val="center"/>
        </w:trPr>
        <w:tc>
          <w:tcPr>
            <w:tcW w:w="0" w:type="auto"/>
            <w:vAlign w:val="center"/>
            <w:hideMark/>
          </w:tcPr>
          <w:p w14:paraId="02A57BF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WB070</w:t>
            </w:r>
          </w:p>
        </w:tc>
        <w:tc>
          <w:tcPr>
            <w:tcW w:w="0" w:type="auto"/>
            <w:vAlign w:val="center"/>
            <w:hideMark/>
          </w:tcPr>
          <w:p w14:paraId="2190F37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0D9F6E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54E2BDE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199B748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7BD10D7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DFE8C9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49632D6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7CD0BD7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6F02BA7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16.2</w:t>
            </w:r>
          </w:p>
        </w:tc>
      </w:tr>
      <w:tr w:rsidR="00AF1A0F" w:rsidRPr="00AF1A0F" w14:paraId="285FABC0" w14:textId="77777777" w:rsidTr="00AF1A0F">
        <w:trPr>
          <w:tblCellSpacing w:w="15" w:type="dxa"/>
          <w:jc w:val="center"/>
        </w:trPr>
        <w:tc>
          <w:tcPr>
            <w:tcW w:w="0" w:type="auto"/>
            <w:vAlign w:val="center"/>
            <w:hideMark/>
          </w:tcPr>
          <w:p w14:paraId="0C595BC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WB071</w:t>
            </w:r>
          </w:p>
        </w:tc>
        <w:tc>
          <w:tcPr>
            <w:tcW w:w="0" w:type="auto"/>
            <w:vAlign w:val="center"/>
            <w:hideMark/>
          </w:tcPr>
          <w:p w14:paraId="5B232CC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6F7A74D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47E110B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204AB70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6D5BBDF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393785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B7C395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67B1483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172CAFC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0E1275AB" w14:textId="77777777" w:rsidTr="00AF1A0F">
        <w:trPr>
          <w:tblCellSpacing w:w="15" w:type="dxa"/>
          <w:jc w:val="center"/>
        </w:trPr>
        <w:tc>
          <w:tcPr>
            <w:tcW w:w="0" w:type="auto"/>
            <w:vAlign w:val="center"/>
            <w:hideMark/>
          </w:tcPr>
          <w:p w14:paraId="794CAB6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WB072</w:t>
            </w:r>
          </w:p>
        </w:tc>
        <w:tc>
          <w:tcPr>
            <w:tcW w:w="0" w:type="auto"/>
            <w:vAlign w:val="center"/>
            <w:hideMark/>
          </w:tcPr>
          <w:p w14:paraId="0D5899A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B0AC89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45</w:t>
            </w:r>
          </w:p>
        </w:tc>
        <w:tc>
          <w:tcPr>
            <w:tcW w:w="0" w:type="auto"/>
            <w:vAlign w:val="center"/>
            <w:hideMark/>
          </w:tcPr>
          <w:p w14:paraId="07BD786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0AC01E4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0757032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020DC3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7AC024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1CE0BD7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(ST69 + ST405)</w:t>
            </w:r>
          </w:p>
        </w:tc>
        <w:tc>
          <w:tcPr>
            <w:tcW w:w="0" w:type="auto"/>
            <w:vAlign w:val="center"/>
            <w:hideMark/>
          </w:tcPr>
          <w:p w14:paraId="74D0EC9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16.0</w:t>
            </w:r>
          </w:p>
        </w:tc>
      </w:tr>
      <w:tr w:rsidR="00AF1A0F" w:rsidRPr="00AF1A0F" w14:paraId="20871449" w14:textId="77777777" w:rsidTr="00AF1A0F">
        <w:trPr>
          <w:tblCellSpacing w:w="15" w:type="dxa"/>
          <w:jc w:val="center"/>
        </w:trPr>
        <w:tc>
          <w:tcPr>
            <w:tcW w:w="0" w:type="auto"/>
            <w:vAlign w:val="center"/>
            <w:hideMark/>
          </w:tcPr>
          <w:p w14:paraId="7538D5C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WB073</w:t>
            </w:r>
          </w:p>
        </w:tc>
        <w:tc>
          <w:tcPr>
            <w:tcW w:w="0" w:type="auto"/>
            <w:vAlign w:val="center"/>
            <w:hideMark/>
          </w:tcPr>
          <w:p w14:paraId="206EC13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3F60C6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43</w:t>
            </w:r>
          </w:p>
        </w:tc>
        <w:tc>
          <w:tcPr>
            <w:tcW w:w="0" w:type="auto"/>
            <w:vAlign w:val="center"/>
            <w:hideMark/>
          </w:tcPr>
          <w:p w14:paraId="2146AD9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2F7DB84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0513F19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926CC6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07C298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06526DB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23481CD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15.5</w:t>
            </w:r>
          </w:p>
        </w:tc>
      </w:tr>
      <w:tr w:rsidR="00AF1A0F" w:rsidRPr="00AF1A0F" w14:paraId="1FBCA0D2" w14:textId="77777777" w:rsidTr="00AF1A0F">
        <w:trPr>
          <w:tblCellSpacing w:w="15" w:type="dxa"/>
          <w:jc w:val="center"/>
        </w:trPr>
        <w:tc>
          <w:tcPr>
            <w:tcW w:w="0" w:type="auto"/>
            <w:vAlign w:val="center"/>
            <w:hideMark/>
          </w:tcPr>
          <w:p w14:paraId="7922067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WB074</w:t>
            </w:r>
          </w:p>
        </w:tc>
        <w:tc>
          <w:tcPr>
            <w:tcW w:w="0" w:type="auto"/>
            <w:vAlign w:val="center"/>
            <w:hideMark/>
          </w:tcPr>
          <w:p w14:paraId="295FDEA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DEE50A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1A995DF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08B71FF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7451AF3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CBB366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522150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778CCB9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6F6C105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15.7</w:t>
            </w:r>
          </w:p>
        </w:tc>
      </w:tr>
      <w:tr w:rsidR="00AF1A0F" w:rsidRPr="00AF1A0F" w14:paraId="261AD938" w14:textId="77777777" w:rsidTr="00AF1A0F">
        <w:trPr>
          <w:tblCellSpacing w:w="15" w:type="dxa"/>
          <w:jc w:val="center"/>
        </w:trPr>
        <w:tc>
          <w:tcPr>
            <w:tcW w:w="0" w:type="auto"/>
            <w:vAlign w:val="center"/>
            <w:hideMark/>
          </w:tcPr>
          <w:p w14:paraId="2272547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WB075</w:t>
            </w:r>
          </w:p>
        </w:tc>
        <w:tc>
          <w:tcPr>
            <w:tcW w:w="0" w:type="auto"/>
            <w:vAlign w:val="center"/>
            <w:hideMark/>
          </w:tcPr>
          <w:p w14:paraId="171EE0E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6A5B91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6EBA2DF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77819C8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425E5AA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8C9A04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A15855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16A8A55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5EDB821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16.3</w:t>
            </w:r>
          </w:p>
        </w:tc>
      </w:tr>
      <w:tr w:rsidR="00AF1A0F" w:rsidRPr="00AF1A0F" w14:paraId="12FCA7E9" w14:textId="77777777" w:rsidTr="00AF1A0F">
        <w:trPr>
          <w:tblCellSpacing w:w="15" w:type="dxa"/>
          <w:jc w:val="center"/>
        </w:trPr>
        <w:tc>
          <w:tcPr>
            <w:tcW w:w="0" w:type="auto"/>
            <w:vAlign w:val="center"/>
            <w:hideMark/>
          </w:tcPr>
          <w:p w14:paraId="6F0BEE8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WB076</w:t>
            </w:r>
          </w:p>
        </w:tc>
        <w:tc>
          <w:tcPr>
            <w:tcW w:w="0" w:type="auto"/>
            <w:vAlign w:val="center"/>
            <w:hideMark/>
          </w:tcPr>
          <w:p w14:paraId="37CB22F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070A0B5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45</w:t>
            </w:r>
          </w:p>
        </w:tc>
        <w:tc>
          <w:tcPr>
            <w:tcW w:w="0" w:type="auto"/>
            <w:vAlign w:val="center"/>
            <w:hideMark/>
          </w:tcPr>
          <w:p w14:paraId="2761003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4F52E78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3A88BE7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AFFE3A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35CE34C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42CB4A0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(ST69 + ST405)</w:t>
            </w:r>
          </w:p>
        </w:tc>
        <w:tc>
          <w:tcPr>
            <w:tcW w:w="0" w:type="auto"/>
            <w:vAlign w:val="center"/>
            <w:hideMark/>
          </w:tcPr>
          <w:p w14:paraId="0BE2B31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16.0</w:t>
            </w:r>
          </w:p>
        </w:tc>
      </w:tr>
      <w:tr w:rsidR="00AF1A0F" w:rsidRPr="00AF1A0F" w14:paraId="3C1D0B91" w14:textId="77777777" w:rsidTr="00AF1A0F">
        <w:trPr>
          <w:tblCellSpacing w:w="15" w:type="dxa"/>
          <w:jc w:val="center"/>
        </w:trPr>
        <w:tc>
          <w:tcPr>
            <w:tcW w:w="0" w:type="auto"/>
            <w:vAlign w:val="center"/>
            <w:hideMark/>
          </w:tcPr>
          <w:p w14:paraId="01C25E7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WB077</w:t>
            </w:r>
          </w:p>
        </w:tc>
        <w:tc>
          <w:tcPr>
            <w:tcW w:w="0" w:type="auto"/>
            <w:vAlign w:val="center"/>
            <w:hideMark/>
          </w:tcPr>
          <w:p w14:paraId="18AF371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4E0BC0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0C9B420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3B3FB67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1647E37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EEE768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D46875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15C1F99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4D9083C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6A2F0D5F" w14:textId="77777777" w:rsidTr="00AF1A0F">
        <w:trPr>
          <w:tblCellSpacing w:w="15" w:type="dxa"/>
          <w:jc w:val="center"/>
        </w:trPr>
        <w:tc>
          <w:tcPr>
            <w:tcW w:w="0" w:type="auto"/>
            <w:vAlign w:val="center"/>
            <w:hideMark/>
          </w:tcPr>
          <w:p w14:paraId="4151871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WB078</w:t>
            </w:r>
          </w:p>
        </w:tc>
        <w:tc>
          <w:tcPr>
            <w:tcW w:w="0" w:type="auto"/>
            <w:vAlign w:val="center"/>
            <w:hideMark/>
          </w:tcPr>
          <w:p w14:paraId="6FB7D61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7A9D29A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43</w:t>
            </w:r>
          </w:p>
        </w:tc>
        <w:tc>
          <w:tcPr>
            <w:tcW w:w="0" w:type="auto"/>
            <w:vAlign w:val="center"/>
            <w:hideMark/>
          </w:tcPr>
          <w:p w14:paraId="7A543B9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0C7F122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01E85D9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4A5AB07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1430737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21CA697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6D3D77E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15.5</w:t>
            </w:r>
          </w:p>
        </w:tc>
      </w:tr>
      <w:tr w:rsidR="00AF1A0F" w:rsidRPr="00AF1A0F" w14:paraId="17A0E9BC" w14:textId="77777777" w:rsidTr="00AF1A0F">
        <w:trPr>
          <w:tblCellSpacing w:w="15" w:type="dxa"/>
          <w:jc w:val="center"/>
        </w:trPr>
        <w:tc>
          <w:tcPr>
            <w:tcW w:w="0" w:type="auto"/>
            <w:vAlign w:val="center"/>
            <w:hideMark/>
          </w:tcPr>
          <w:p w14:paraId="2A20F7F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WB079</w:t>
            </w:r>
          </w:p>
        </w:tc>
        <w:tc>
          <w:tcPr>
            <w:tcW w:w="0" w:type="auto"/>
            <w:vAlign w:val="center"/>
            <w:hideMark/>
          </w:tcPr>
          <w:p w14:paraId="4DD57B4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1E6FD4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658F664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4952C72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07AFAA9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9313BB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0CE121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2C99A29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1CFFAD1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16.2</w:t>
            </w:r>
          </w:p>
        </w:tc>
      </w:tr>
      <w:tr w:rsidR="00AF1A0F" w:rsidRPr="00AF1A0F" w14:paraId="1507B8C6" w14:textId="77777777" w:rsidTr="00AF1A0F">
        <w:trPr>
          <w:tblCellSpacing w:w="15" w:type="dxa"/>
          <w:jc w:val="center"/>
        </w:trPr>
        <w:tc>
          <w:tcPr>
            <w:tcW w:w="0" w:type="auto"/>
            <w:vAlign w:val="center"/>
            <w:hideMark/>
          </w:tcPr>
          <w:p w14:paraId="13338D9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WB080</w:t>
            </w:r>
          </w:p>
        </w:tc>
        <w:tc>
          <w:tcPr>
            <w:tcW w:w="0" w:type="auto"/>
            <w:vAlign w:val="center"/>
            <w:hideMark/>
          </w:tcPr>
          <w:p w14:paraId="3BCCA25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347CC96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32487B6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21B2A3E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5D461F4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62A71C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55CE09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5720411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0B6DF97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6B39215D" w14:textId="77777777" w:rsidTr="00AF1A0F">
        <w:trPr>
          <w:tblCellSpacing w:w="15" w:type="dxa"/>
          <w:jc w:val="center"/>
        </w:trPr>
        <w:tc>
          <w:tcPr>
            <w:tcW w:w="0" w:type="auto"/>
            <w:vAlign w:val="center"/>
            <w:hideMark/>
          </w:tcPr>
          <w:p w14:paraId="6448516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WB081</w:t>
            </w:r>
          </w:p>
        </w:tc>
        <w:tc>
          <w:tcPr>
            <w:tcW w:w="0" w:type="auto"/>
            <w:vAlign w:val="center"/>
            <w:hideMark/>
          </w:tcPr>
          <w:p w14:paraId="4567D59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3B795D9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45</w:t>
            </w:r>
          </w:p>
        </w:tc>
        <w:tc>
          <w:tcPr>
            <w:tcW w:w="0" w:type="auto"/>
            <w:vAlign w:val="center"/>
            <w:hideMark/>
          </w:tcPr>
          <w:p w14:paraId="3A0846FE"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6A984FA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703450D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20D670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7353540"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4F48D8A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(ST69 + ST405)</w:t>
            </w:r>
          </w:p>
        </w:tc>
        <w:tc>
          <w:tcPr>
            <w:tcW w:w="0" w:type="auto"/>
            <w:vAlign w:val="center"/>
            <w:hideMark/>
          </w:tcPr>
          <w:p w14:paraId="38AD4B9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16.0</w:t>
            </w:r>
          </w:p>
        </w:tc>
      </w:tr>
      <w:tr w:rsidR="00AF1A0F" w:rsidRPr="00AF1A0F" w14:paraId="7C3C5040" w14:textId="77777777" w:rsidTr="00AF1A0F">
        <w:trPr>
          <w:tblCellSpacing w:w="15" w:type="dxa"/>
          <w:jc w:val="center"/>
        </w:trPr>
        <w:tc>
          <w:tcPr>
            <w:tcW w:w="0" w:type="auto"/>
            <w:vAlign w:val="center"/>
            <w:hideMark/>
          </w:tcPr>
          <w:p w14:paraId="09C1DA4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WB082</w:t>
            </w:r>
          </w:p>
        </w:tc>
        <w:tc>
          <w:tcPr>
            <w:tcW w:w="0" w:type="auto"/>
            <w:vAlign w:val="center"/>
            <w:hideMark/>
          </w:tcPr>
          <w:p w14:paraId="6CDED7FC"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3C10DFB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43</w:t>
            </w:r>
          </w:p>
        </w:tc>
        <w:tc>
          <w:tcPr>
            <w:tcW w:w="0" w:type="auto"/>
            <w:vAlign w:val="center"/>
            <w:hideMark/>
          </w:tcPr>
          <w:p w14:paraId="6E639BB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7E5A923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5</w:t>
            </w:r>
          </w:p>
        </w:tc>
        <w:tc>
          <w:tcPr>
            <w:tcW w:w="0" w:type="auto"/>
            <w:vAlign w:val="center"/>
            <w:hideMark/>
          </w:tcPr>
          <w:p w14:paraId="73A7A82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1EA191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CD0464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36</w:t>
            </w:r>
          </w:p>
        </w:tc>
        <w:tc>
          <w:tcPr>
            <w:tcW w:w="0" w:type="auto"/>
            <w:vAlign w:val="center"/>
            <w:hideMark/>
          </w:tcPr>
          <w:p w14:paraId="2D24752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 (ST131)</w:t>
            </w:r>
          </w:p>
        </w:tc>
        <w:tc>
          <w:tcPr>
            <w:tcW w:w="0" w:type="auto"/>
            <w:vAlign w:val="center"/>
            <w:hideMark/>
          </w:tcPr>
          <w:p w14:paraId="6AAFFAF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15.5</w:t>
            </w:r>
          </w:p>
        </w:tc>
      </w:tr>
      <w:tr w:rsidR="00AF1A0F" w:rsidRPr="00AF1A0F" w14:paraId="6F6A77B8" w14:textId="77777777" w:rsidTr="00AF1A0F">
        <w:trPr>
          <w:tblCellSpacing w:w="15" w:type="dxa"/>
          <w:jc w:val="center"/>
        </w:trPr>
        <w:tc>
          <w:tcPr>
            <w:tcW w:w="0" w:type="auto"/>
            <w:vAlign w:val="center"/>
            <w:hideMark/>
          </w:tcPr>
          <w:p w14:paraId="30DFA05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WB083</w:t>
            </w:r>
          </w:p>
        </w:tc>
        <w:tc>
          <w:tcPr>
            <w:tcW w:w="0" w:type="auto"/>
            <w:vAlign w:val="center"/>
            <w:hideMark/>
          </w:tcPr>
          <w:p w14:paraId="0E16CB1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1B7A5F5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40A85D9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161BC45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4248574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C4953E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4248A3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18D7ADA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252DF70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15.7</w:t>
            </w:r>
          </w:p>
        </w:tc>
      </w:tr>
      <w:tr w:rsidR="00AF1A0F" w:rsidRPr="00AF1A0F" w14:paraId="254E9AD9" w14:textId="77777777" w:rsidTr="00AF1A0F">
        <w:trPr>
          <w:tblCellSpacing w:w="15" w:type="dxa"/>
          <w:jc w:val="center"/>
        </w:trPr>
        <w:tc>
          <w:tcPr>
            <w:tcW w:w="0" w:type="auto"/>
            <w:vAlign w:val="center"/>
            <w:hideMark/>
          </w:tcPr>
          <w:p w14:paraId="627FC62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WB084</w:t>
            </w:r>
          </w:p>
        </w:tc>
        <w:tc>
          <w:tcPr>
            <w:tcW w:w="0" w:type="auto"/>
            <w:vAlign w:val="center"/>
            <w:hideMark/>
          </w:tcPr>
          <w:p w14:paraId="5AE2A1C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4364818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01C9905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2CB2A52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5C76C3A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33DB40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12FD41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22E78F7B"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28782C7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16.3</w:t>
            </w:r>
          </w:p>
        </w:tc>
      </w:tr>
      <w:tr w:rsidR="00AF1A0F" w:rsidRPr="00AF1A0F" w14:paraId="3F1BBFF6" w14:textId="77777777" w:rsidTr="00AF1A0F">
        <w:trPr>
          <w:tblCellSpacing w:w="15" w:type="dxa"/>
          <w:jc w:val="center"/>
        </w:trPr>
        <w:tc>
          <w:tcPr>
            <w:tcW w:w="0" w:type="auto"/>
            <w:vAlign w:val="center"/>
            <w:hideMark/>
          </w:tcPr>
          <w:p w14:paraId="53974F36"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WB085</w:t>
            </w:r>
          </w:p>
        </w:tc>
        <w:tc>
          <w:tcPr>
            <w:tcW w:w="0" w:type="auto"/>
            <w:vAlign w:val="center"/>
            <w:hideMark/>
          </w:tcPr>
          <w:p w14:paraId="6EC69AA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5428CF1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45</w:t>
            </w:r>
          </w:p>
        </w:tc>
        <w:tc>
          <w:tcPr>
            <w:tcW w:w="0" w:type="auto"/>
            <w:vAlign w:val="center"/>
            <w:hideMark/>
          </w:tcPr>
          <w:p w14:paraId="3C9D831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01BAEC1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7B00D771"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A56121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03021AC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02CA5D9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(ST69 + ST405)</w:t>
            </w:r>
          </w:p>
        </w:tc>
        <w:tc>
          <w:tcPr>
            <w:tcW w:w="0" w:type="auto"/>
            <w:vAlign w:val="center"/>
            <w:hideMark/>
          </w:tcPr>
          <w:p w14:paraId="2875827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16.0</w:t>
            </w:r>
          </w:p>
        </w:tc>
      </w:tr>
      <w:tr w:rsidR="00AF1A0F" w:rsidRPr="00AF1A0F" w14:paraId="01CDE123" w14:textId="77777777" w:rsidTr="00AF1A0F">
        <w:trPr>
          <w:tblCellSpacing w:w="15" w:type="dxa"/>
          <w:jc w:val="center"/>
        </w:trPr>
        <w:tc>
          <w:tcPr>
            <w:tcW w:w="0" w:type="auto"/>
            <w:vAlign w:val="center"/>
            <w:hideMark/>
          </w:tcPr>
          <w:p w14:paraId="26A0084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WB086</w:t>
            </w:r>
          </w:p>
        </w:tc>
        <w:tc>
          <w:tcPr>
            <w:tcW w:w="0" w:type="auto"/>
            <w:vAlign w:val="center"/>
            <w:hideMark/>
          </w:tcPr>
          <w:p w14:paraId="646B33D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7FB0659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44</w:t>
            </w:r>
          </w:p>
        </w:tc>
        <w:tc>
          <w:tcPr>
            <w:tcW w:w="0" w:type="auto"/>
            <w:vAlign w:val="center"/>
            <w:hideMark/>
          </w:tcPr>
          <w:p w14:paraId="2D37462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3.8</w:t>
            </w:r>
          </w:p>
        </w:tc>
        <w:tc>
          <w:tcPr>
            <w:tcW w:w="0" w:type="auto"/>
            <w:vAlign w:val="center"/>
            <w:hideMark/>
          </w:tcPr>
          <w:p w14:paraId="3C8BF5DA"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6</w:t>
            </w:r>
          </w:p>
        </w:tc>
        <w:tc>
          <w:tcPr>
            <w:tcW w:w="0" w:type="auto"/>
            <w:vAlign w:val="center"/>
            <w:hideMark/>
          </w:tcPr>
          <w:p w14:paraId="60638D4D"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6630AC6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74528E5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37</w:t>
            </w:r>
          </w:p>
        </w:tc>
        <w:tc>
          <w:tcPr>
            <w:tcW w:w="0" w:type="auto"/>
            <w:vAlign w:val="center"/>
            <w:hideMark/>
          </w:tcPr>
          <w:p w14:paraId="1E2B457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2 (ST131 + ST69)</w:t>
            </w:r>
          </w:p>
        </w:tc>
        <w:tc>
          <w:tcPr>
            <w:tcW w:w="0" w:type="auto"/>
            <w:vAlign w:val="center"/>
            <w:hideMark/>
          </w:tcPr>
          <w:p w14:paraId="7D13F5E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15.8</w:t>
            </w:r>
          </w:p>
        </w:tc>
      </w:tr>
      <w:tr w:rsidR="00AF1A0F" w:rsidRPr="00AF1A0F" w14:paraId="6B1EBA3B" w14:textId="77777777" w:rsidTr="00AF1A0F">
        <w:trPr>
          <w:tblCellSpacing w:w="15" w:type="dxa"/>
          <w:jc w:val="center"/>
        </w:trPr>
        <w:tc>
          <w:tcPr>
            <w:tcW w:w="0" w:type="auto"/>
            <w:vAlign w:val="center"/>
            <w:hideMark/>
          </w:tcPr>
          <w:p w14:paraId="5242A7FF"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WB087</w:t>
            </w:r>
          </w:p>
        </w:tc>
        <w:tc>
          <w:tcPr>
            <w:tcW w:w="0" w:type="auto"/>
            <w:vAlign w:val="center"/>
            <w:hideMark/>
          </w:tcPr>
          <w:p w14:paraId="6233C8E3"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High-pressure</w:t>
            </w:r>
          </w:p>
        </w:tc>
        <w:tc>
          <w:tcPr>
            <w:tcW w:w="0" w:type="auto"/>
            <w:vAlign w:val="center"/>
            <w:hideMark/>
          </w:tcPr>
          <w:p w14:paraId="77AEA8D8"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46</w:t>
            </w:r>
          </w:p>
        </w:tc>
        <w:tc>
          <w:tcPr>
            <w:tcW w:w="0" w:type="auto"/>
            <w:vAlign w:val="center"/>
            <w:hideMark/>
          </w:tcPr>
          <w:p w14:paraId="02905465"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4.0</w:t>
            </w:r>
          </w:p>
        </w:tc>
        <w:tc>
          <w:tcPr>
            <w:tcW w:w="0" w:type="auto"/>
            <w:vAlign w:val="center"/>
            <w:hideMark/>
          </w:tcPr>
          <w:p w14:paraId="760245C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7</w:t>
            </w:r>
          </w:p>
        </w:tc>
        <w:tc>
          <w:tcPr>
            <w:tcW w:w="0" w:type="auto"/>
            <w:vAlign w:val="center"/>
            <w:hideMark/>
          </w:tcPr>
          <w:p w14:paraId="503C1879"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2C83AC7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w:t>
            </w:r>
          </w:p>
        </w:tc>
        <w:tc>
          <w:tcPr>
            <w:tcW w:w="0" w:type="auto"/>
            <w:vAlign w:val="center"/>
            <w:hideMark/>
          </w:tcPr>
          <w:p w14:paraId="527BB774"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39</w:t>
            </w:r>
          </w:p>
        </w:tc>
        <w:tc>
          <w:tcPr>
            <w:tcW w:w="0" w:type="auto"/>
            <w:vAlign w:val="center"/>
            <w:hideMark/>
          </w:tcPr>
          <w:p w14:paraId="6F39CAC2"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3 (ST131 + ST69 + ST405)</w:t>
            </w:r>
          </w:p>
        </w:tc>
        <w:tc>
          <w:tcPr>
            <w:tcW w:w="0" w:type="auto"/>
            <w:vAlign w:val="center"/>
            <w:hideMark/>
          </w:tcPr>
          <w:p w14:paraId="17246AB7" w14:textId="77777777" w:rsidR="00AF1A0F" w:rsidRPr="00AF1A0F" w:rsidRDefault="00AF1A0F" w:rsidP="00AF1A0F">
            <w:pPr>
              <w:spacing w:after="0" w:line="240" w:lineRule="auto"/>
              <w:rPr>
                <w:rFonts w:asciiTheme="majorBidi" w:eastAsia="Times New Roman" w:hAnsiTheme="majorBidi" w:cstheme="majorBidi"/>
                <w:kern w:val="0"/>
                <w:sz w:val="16"/>
                <w:szCs w:val="16"/>
                <w14:ligatures w14:val="none"/>
              </w:rPr>
            </w:pPr>
            <w:r w:rsidRPr="00AF1A0F">
              <w:rPr>
                <w:rFonts w:asciiTheme="majorBidi" w:eastAsia="Times New Roman" w:hAnsiTheme="majorBidi" w:cstheme="majorBidi"/>
                <w:kern w:val="0"/>
                <w:sz w:val="16"/>
                <w:szCs w:val="16"/>
                <w14:ligatures w14:val="none"/>
              </w:rPr>
              <w:t>16.3</w:t>
            </w:r>
          </w:p>
        </w:tc>
      </w:tr>
    </w:tbl>
    <w:p w14:paraId="14DB5BC7" w14:textId="77777777" w:rsidR="00AF1A0F" w:rsidRPr="0012516E" w:rsidRDefault="00AF1A0F" w:rsidP="00AF1A0F">
      <w:pPr>
        <w:spacing w:line="480" w:lineRule="auto"/>
        <w:rPr>
          <w:rFonts w:asciiTheme="majorBidi" w:hAnsiTheme="majorBidi" w:cstheme="majorBidi"/>
          <w:b/>
          <w:bCs/>
          <w:sz w:val="20"/>
          <w:szCs w:val="20"/>
        </w:rPr>
      </w:pPr>
      <w:r w:rsidRPr="0012516E">
        <w:rPr>
          <w:rFonts w:asciiTheme="majorBidi" w:hAnsiTheme="majorBidi" w:cstheme="majorBidi"/>
          <w:b/>
          <w:bCs/>
          <w:sz w:val="20"/>
          <w:szCs w:val="20"/>
        </w:rPr>
        <w:t>Legend: Supplementary Table S3</w:t>
      </w:r>
    </w:p>
    <w:p w14:paraId="3E5C9BF6" w14:textId="7777777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b/>
          <w:bCs/>
          <w:sz w:val="20"/>
          <w:szCs w:val="20"/>
        </w:rPr>
        <w:t xml:space="preserve">Comprehensive resistome profile, plasmid carriage, and high-risk </w:t>
      </w:r>
      <w:r w:rsidRPr="0012516E">
        <w:rPr>
          <w:rFonts w:asciiTheme="majorBidi" w:hAnsiTheme="majorBidi" w:cstheme="majorBidi"/>
          <w:b/>
          <w:bCs/>
          <w:i/>
          <w:iCs/>
          <w:sz w:val="20"/>
          <w:szCs w:val="20"/>
        </w:rPr>
        <w:t>Escherichia coli</w:t>
      </w:r>
      <w:r w:rsidRPr="0012516E">
        <w:rPr>
          <w:rFonts w:asciiTheme="majorBidi" w:hAnsiTheme="majorBidi" w:cstheme="majorBidi"/>
          <w:b/>
          <w:bCs/>
          <w:sz w:val="20"/>
          <w:szCs w:val="20"/>
        </w:rPr>
        <w:t xml:space="preserve"> sequence types in 87 wild boar (</w:t>
      </w:r>
      <w:r w:rsidRPr="0012516E">
        <w:rPr>
          <w:rFonts w:asciiTheme="majorBidi" w:hAnsiTheme="majorBidi" w:cstheme="majorBidi"/>
          <w:b/>
          <w:bCs/>
          <w:i/>
          <w:iCs/>
          <w:sz w:val="20"/>
          <w:szCs w:val="20"/>
        </w:rPr>
        <w:t>Sus scrofa</w:t>
      </w:r>
      <w:r w:rsidRPr="0012516E">
        <w:rPr>
          <w:rFonts w:asciiTheme="majorBidi" w:hAnsiTheme="majorBidi" w:cstheme="majorBidi"/>
          <w:b/>
          <w:bCs/>
          <w:sz w:val="20"/>
          <w:szCs w:val="20"/>
        </w:rPr>
        <w:t>) samples across an anthropogenic gradient in Iran.</w:t>
      </w:r>
    </w:p>
    <w:p w14:paraId="01D80ED4" w14:textId="7777777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sz w:val="20"/>
          <w:szCs w:val="20"/>
        </w:rPr>
        <w:t xml:space="preserve">This table provides a detailed quantification of antimicrobial resistance genes (ARGs), mobile genetic elements, and clinically relevant </w:t>
      </w:r>
      <w:r w:rsidRPr="0012516E">
        <w:rPr>
          <w:rFonts w:asciiTheme="majorBidi" w:hAnsiTheme="majorBidi" w:cstheme="majorBidi"/>
          <w:i/>
          <w:iCs/>
          <w:sz w:val="20"/>
          <w:szCs w:val="20"/>
        </w:rPr>
        <w:t>E. coli</w:t>
      </w:r>
      <w:r w:rsidRPr="0012516E">
        <w:rPr>
          <w:rFonts w:asciiTheme="majorBidi" w:hAnsiTheme="majorBidi" w:cstheme="majorBidi"/>
          <w:sz w:val="20"/>
          <w:szCs w:val="20"/>
        </w:rPr>
        <w:t xml:space="preserve"> lineages in intestinal samples from 87 wild boars collected along a human–wildlife </w:t>
      </w:r>
      <w:r w:rsidRPr="0012516E">
        <w:rPr>
          <w:rFonts w:asciiTheme="majorBidi" w:hAnsiTheme="majorBidi" w:cstheme="majorBidi"/>
          <w:sz w:val="20"/>
          <w:szCs w:val="20"/>
        </w:rPr>
        <w:lastRenderedPageBreak/>
        <w:t>interface, spanning protected forests (low anthropogenic impact), peri-urban agricultural landscapes (moderate impact), and high anthropogenic pressure zones (urban or intensive agriculture).</w:t>
      </w:r>
    </w:p>
    <w:p w14:paraId="58BD820D" w14:textId="7777777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b/>
          <w:bCs/>
          <w:sz w:val="20"/>
          <w:szCs w:val="20"/>
        </w:rPr>
        <w:t>Column Definitions:</w:t>
      </w:r>
    </w:p>
    <w:p w14:paraId="79331EEA" w14:textId="77777777" w:rsidR="00AF1A0F" w:rsidRPr="0012516E" w:rsidRDefault="00AF1A0F" w:rsidP="00AF1A0F">
      <w:pPr>
        <w:numPr>
          <w:ilvl w:val="0"/>
          <w:numId w:val="1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Sample ID:</w:t>
      </w:r>
      <w:r w:rsidRPr="0012516E">
        <w:rPr>
          <w:rFonts w:asciiTheme="majorBidi" w:hAnsiTheme="majorBidi" w:cstheme="majorBidi"/>
          <w:sz w:val="20"/>
          <w:szCs w:val="20"/>
        </w:rPr>
        <w:t xml:space="preserve"> Unique identifier assigned to each wild boar individual.</w:t>
      </w:r>
    </w:p>
    <w:p w14:paraId="3935E0F5" w14:textId="77777777" w:rsidR="00AF1A0F" w:rsidRPr="0012516E" w:rsidRDefault="00AF1A0F" w:rsidP="00AF1A0F">
      <w:pPr>
        <w:numPr>
          <w:ilvl w:val="0"/>
          <w:numId w:val="1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Location:</w:t>
      </w:r>
      <w:r w:rsidRPr="0012516E">
        <w:rPr>
          <w:rFonts w:asciiTheme="majorBidi" w:hAnsiTheme="majorBidi" w:cstheme="majorBidi"/>
          <w:sz w:val="20"/>
          <w:szCs w:val="20"/>
        </w:rPr>
        <w:t xml:space="preserve"> Anthropogenic gradient category of sample origin: Forest (low human impact), Peri-urban (moderate impact), High-pressure (high human influence).</w:t>
      </w:r>
    </w:p>
    <w:p w14:paraId="6303EAD9" w14:textId="77777777" w:rsidR="00AF1A0F" w:rsidRPr="0012516E" w:rsidRDefault="00AF1A0F" w:rsidP="00AF1A0F">
      <w:pPr>
        <w:numPr>
          <w:ilvl w:val="0"/>
          <w:numId w:val="1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Total ARGs (count):</w:t>
      </w:r>
      <w:r w:rsidRPr="0012516E">
        <w:rPr>
          <w:rFonts w:asciiTheme="majorBidi" w:hAnsiTheme="majorBidi" w:cstheme="majorBidi"/>
          <w:sz w:val="20"/>
          <w:szCs w:val="20"/>
        </w:rPr>
        <w:t xml:space="preserve"> Total number of unique antimicrobial resistance genes detected through shotgun metagenomic sequencing.</w:t>
      </w:r>
    </w:p>
    <w:p w14:paraId="28556A7D" w14:textId="77777777" w:rsidR="00AF1A0F" w:rsidRPr="0012516E" w:rsidRDefault="00AF1A0F" w:rsidP="00AF1A0F">
      <w:pPr>
        <w:numPr>
          <w:ilvl w:val="0"/>
          <w:numId w:val="1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ARG Diversity (Shannon H):</w:t>
      </w:r>
      <w:r w:rsidRPr="0012516E">
        <w:rPr>
          <w:rFonts w:asciiTheme="majorBidi" w:hAnsiTheme="majorBidi" w:cstheme="majorBidi"/>
          <w:sz w:val="20"/>
          <w:szCs w:val="20"/>
        </w:rPr>
        <w:t xml:space="preserve"> Shannon diversity index reflecting both richness and evenness of ARG composition within each sample.</w:t>
      </w:r>
    </w:p>
    <w:p w14:paraId="6FE30736" w14:textId="77777777" w:rsidR="00AF1A0F" w:rsidRPr="0012516E" w:rsidRDefault="00AF1A0F" w:rsidP="00AF1A0F">
      <w:pPr>
        <w:numPr>
          <w:ilvl w:val="0"/>
          <w:numId w:val="1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ESBL Genes (count):</w:t>
      </w:r>
      <w:r w:rsidRPr="0012516E">
        <w:rPr>
          <w:rFonts w:asciiTheme="majorBidi" w:hAnsiTheme="majorBidi" w:cstheme="majorBidi"/>
          <w:sz w:val="20"/>
          <w:szCs w:val="20"/>
        </w:rPr>
        <w:t xml:space="preserve"> Number of extended-spectrum β-lactamase genes, conferring resistance to third-generation cephalosporins.</w:t>
      </w:r>
    </w:p>
    <w:p w14:paraId="73989F98" w14:textId="77777777" w:rsidR="00AF1A0F" w:rsidRPr="0012516E" w:rsidRDefault="00AF1A0F" w:rsidP="00AF1A0F">
      <w:pPr>
        <w:numPr>
          <w:ilvl w:val="0"/>
          <w:numId w:val="1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Carbapenemase Genes (count):</w:t>
      </w:r>
      <w:r w:rsidRPr="0012516E">
        <w:rPr>
          <w:rFonts w:asciiTheme="majorBidi" w:hAnsiTheme="majorBidi" w:cstheme="majorBidi"/>
          <w:sz w:val="20"/>
          <w:szCs w:val="20"/>
        </w:rPr>
        <w:t xml:space="preserve"> Number of carbapenem-hydrolyzing β-lactamase genes detected.</w:t>
      </w:r>
    </w:p>
    <w:p w14:paraId="412F8986" w14:textId="77777777" w:rsidR="00AF1A0F" w:rsidRPr="0012516E" w:rsidRDefault="00AF1A0F" w:rsidP="00AF1A0F">
      <w:pPr>
        <w:numPr>
          <w:ilvl w:val="0"/>
          <w:numId w:val="1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Colistin Resistance mcr Genes (count):</w:t>
      </w:r>
      <w:r w:rsidRPr="0012516E">
        <w:rPr>
          <w:rFonts w:asciiTheme="majorBidi" w:hAnsiTheme="majorBidi" w:cstheme="majorBidi"/>
          <w:sz w:val="20"/>
          <w:szCs w:val="20"/>
        </w:rPr>
        <w:t xml:space="preserve"> Number of mobilized colistin resistance genes (mcr-family) identified.</w:t>
      </w:r>
    </w:p>
    <w:p w14:paraId="57BBA488" w14:textId="77777777" w:rsidR="00AF1A0F" w:rsidRPr="0012516E" w:rsidRDefault="00AF1A0F" w:rsidP="00AF1A0F">
      <w:pPr>
        <w:numPr>
          <w:ilvl w:val="0"/>
          <w:numId w:val="1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Plasmid-borne ARGs (%):</w:t>
      </w:r>
      <w:r w:rsidRPr="0012516E">
        <w:rPr>
          <w:rFonts w:asciiTheme="majorBidi" w:hAnsiTheme="majorBidi" w:cstheme="majorBidi"/>
          <w:sz w:val="20"/>
          <w:szCs w:val="20"/>
        </w:rPr>
        <w:t xml:space="preserve"> Percentage of total ARGs predicted to reside on plasmids, indicative of horizontal gene transfer potential.</w:t>
      </w:r>
    </w:p>
    <w:p w14:paraId="54A3E0DA" w14:textId="77777777" w:rsidR="00AF1A0F" w:rsidRPr="0012516E" w:rsidRDefault="00AF1A0F" w:rsidP="00AF1A0F">
      <w:pPr>
        <w:numPr>
          <w:ilvl w:val="0"/>
          <w:numId w:val="1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 xml:space="preserve">High-risk ST </w:t>
      </w:r>
      <w:r w:rsidRPr="0012516E">
        <w:rPr>
          <w:rFonts w:asciiTheme="majorBidi" w:hAnsiTheme="majorBidi" w:cstheme="majorBidi"/>
          <w:b/>
          <w:bCs/>
          <w:i/>
          <w:iCs/>
          <w:sz w:val="20"/>
          <w:szCs w:val="20"/>
        </w:rPr>
        <w:t>E. coli</w:t>
      </w:r>
      <w:r w:rsidRPr="0012516E">
        <w:rPr>
          <w:rFonts w:asciiTheme="majorBidi" w:hAnsiTheme="majorBidi" w:cstheme="majorBidi"/>
          <w:b/>
          <w:bCs/>
          <w:sz w:val="20"/>
          <w:szCs w:val="20"/>
        </w:rPr>
        <w:t>:</w:t>
      </w:r>
      <w:r w:rsidRPr="0012516E">
        <w:rPr>
          <w:rFonts w:asciiTheme="majorBidi" w:hAnsiTheme="majorBidi" w:cstheme="majorBidi"/>
          <w:sz w:val="20"/>
          <w:szCs w:val="20"/>
        </w:rPr>
        <w:t xml:space="preserve"> Sequence types of </w:t>
      </w:r>
      <w:r w:rsidRPr="0012516E">
        <w:rPr>
          <w:rFonts w:asciiTheme="majorBidi" w:hAnsiTheme="majorBidi" w:cstheme="majorBidi"/>
          <w:i/>
          <w:iCs/>
          <w:sz w:val="20"/>
          <w:szCs w:val="20"/>
        </w:rPr>
        <w:t>E. coli</w:t>
      </w:r>
      <w:r w:rsidRPr="0012516E">
        <w:rPr>
          <w:rFonts w:asciiTheme="majorBidi" w:hAnsiTheme="majorBidi" w:cstheme="majorBidi"/>
          <w:sz w:val="20"/>
          <w:szCs w:val="20"/>
        </w:rPr>
        <w:t xml:space="preserve"> associated with global pandemic lineages (e.g., ST131, ST69, ST405) carrying clinically relevant virulence and resistance determinants. Multiple STs per sample are listed in parentheses.</w:t>
      </w:r>
    </w:p>
    <w:p w14:paraId="2DF5F72B" w14:textId="77777777" w:rsidR="00AF1A0F" w:rsidRPr="0012516E" w:rsidRDefault="00AF1A0F" w:rsidP="00AF1A0F">
      <w:pPr>
        <w:numPr>
          <w:ilvl w:val="0"/>
          <w:numId w:val="13"/>
        </w:numPr>
        <w:spacing w:line="480" w:lineRule="auto"/>
        <w:rPr>
          <w:rFonts w:asciiTheme="majorBidi" w:hAnsiTheme="majorBidi" w:cstheme="majorBidi"/>
          <w:sz w:val="20"/>
          <w:szCs w:val="20"/>
        </w:rPr>
      </w:pPr>
      <w:r w:rsidRPr="0012516E">
        <w:rPr>
          <w:rFonts w:asciiTheme="majorBidi" w:hAnsiTheme="majorBidi" w:cstheme="majorBidi"/>
          <w:b/>
          <w:bCs/>
          <w:sz w:val="20"/>
          <w:szCs w:val="20"/>
        </w:rPr>
        <w:t>Mobile Element Index (copies/GB):</w:t>
      </w:r>
      <w:r w:rsidRPr="0012516E">
        <w:rPr>
          <w:rFonts w:asciiTheme="majorBidi" w:hAnsiTheme="majorBidi" w:cstheme="majorBidi"/>
          <w:sz w:val="20"/>
          <w:szCs w:val="20"/>
        </w:rPr>
        <w:t xml:space="preserve"> Normalized abundance of mobile genetic elements (transposons, integrons, insertion sequences) per gigabase of metagenomic data, reflecting potential for horizontal gene transfer.</w:t>
      </w:r>
    </w:p>
    <w:p w14:paraId="5017FCA5" w14:textId="7777777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b/>
          <w:bCs/>
          <w:sz w:val="20"/>
          <w:szCs w:val="20"/>
        </w:rPr>
        <w:t>Notes:</w:t>
      </w:r>
    </w:p>
    <w:p w14:paraId="43441F7B" w14:textId="77777777" w:rsidR="00AF1A0F" w:rsidRPr="0012516E" w:rsidRDefault="00AF1A0F" w:rsidP="00AF1A0F">
      <w:pPr>
        <w:numPr>
          <w:ilvl w:val="0"/>
          <w:numId w:val="14"/>
        </w:numPr>
        <w:spacing w:line="480" w:lineRule="auto"/>
        <w:rPr>
          <w:rFonts w:asciiTheme="majorBidi" w:hAnsiTheme="majorBidi" w:cstheme="majorBidi"/>
          <w:sz w:val="20"/>
          <w:szCs w:val="20"/>
        </w:rPr>
      </w:pPr>
      <w:r w:rsidRPr="0012516E">
        <w:rPr>
          <w:rFonts w:asciiTheme="majorBidi" w:hAnsiTheme="majorBidi" w:cstheme="majorBidi"/>
          <w:sz w:val="20"/>
          <w:szCs w:val="20"/>
        </w:rPr>
        <w:lastRenderedPageBreak/>
        <w:t>ARGs were identified using DeepARG v2.0 with stringent thresholds (≥80% sequence identity, ≥70% coverage).</w:t>
      </w:r>
    </w:p>
    <w:p w14:paraId="27788DD9" w14:textId="77777777" w:rsidR="00AF1A0F" w:rsidRPr="0012516E" w:rsidRDefault="00AF1A0F" w:rsidP="00AF1A0F">
      <w:pPr>
        <w:numPr>
          <w:ilvl w:val="0"/>
          <w:numId w:val="14"/>
        </w:numPr>
        <w:spacing w:line="480" w:lineRule="auto"/>
        <w:rPr>
          <w:rFonts w:asciiTheme="majorBidi" w:hAnsiTheme="majorBidi" w:cstheme="majorBidi"/>
          <w:sz w:val="20"/>
          <w:szCs w:val="20"/>
        </w:rPr>
      </w:pPr>
      <w:r w:rsidRPr="0012516E">
        <w:rPr>
          <w:rFonts w:asciiTheme="majorBidi" w:hAnsiTheme="majorBidi" w:cstheme="majorBidi"/>
          <w:sz w:val="20"/>
          <w:szCs w:val="20"/>
        </w:rPr>
        <w:t>Plasmid localization was predicted using PlasFlow v1.1 and validated with MOB-suite.</w:t>
      </w:r>
    </w:p>
    <w:p w14:paraId="56E68157" w14:textId="77777777" w:rsidR="00AF1A0F" w:rsidRPr="0012516E" w:rsidRDefault="00AF1A0F" w:rsidP="00AF1A0F">
      <w:pPr>
        <w:numPr>
          <w:ilvl w:val="0"/>
          <w:numId w:val="14"/>
        </w:numPr>
        <w:spacing w:line="480" w:lineRule="auto"/>
        <w:rPr>
          <w:rFonts w:asciiTheme="majorBidi" w:hAnsiTheme="majorBidi" w:cstheme="majorBidi"/>
          <w:sz w:val="20"/>
          <w:szCs w:val="20"/>
        </w:rPr>
      </w:pPr>
      <w:r w:rsidRPr="0012516E">
        <w:rPr>
          <w:rFonts w:asciiTheme="majorBidi" w:hAnsiTheme="majorBidi" w:cstheme="majorBidi"/>
          <w:sz w:val="20"/>
          <w:szCs w:val="20"/>
        </w:rPr>
        <w:t xml:space="preserve">High-risk </w:t>
      </w:r>
      <w:r w:rsidRPr="0012516E">
        <w:rPr>
          <w:rFonts w:asciiTheme="majorBidi" w:hAnsiTheme="majorBidi" w:cstheme="majorBidi"/>
          <w:i/>
          <w:iCs/>
          <w:sz w:val="20"/>
          <w:szCs w:val="20"/>
        </w:rPr>
        <w:t>E. coli</w:t>
      </w:r>
      <w:r w:rsidRPr="0012516E">
        <w:rPr>
          <w:rFonts w:asciiTheme="majorBidi" w:hAnsiTheme="majorBidi" w:cstheme="majorBidi"/>
          <w:sz w:val="20"/>
          <w:szCs w:val="20"/>
        </w:rPr>
        <w:t xml:space="preserve"> STs were assigned in silico via MLST using the Achtman scheme from assembled contigs.</w:t>
      </w:r>
    </w:p>
    <w:p w14:paraId="63FCD9B2" w14:textId="77777777" w:rsidR="00AF1A0F" w:rsidRPr="0012516E" w:rsidRDefault="00AF1A0F" w:rsidP="00AF1A0F">
      <w:pPr>
        <w:numPr>
          <w:ilvl w:val="0"/>
          <w:numId w:val="14"/>
        </w:numPr>
        <w:spacing w:line="480" w:lineRule="auto"/>
        <w:rPr>
          <w:rFonts w:asciiTheme="majorBidi" w:hAnsiTheme="majorBidi" w:cstheme="majorBidi"/>
          <w:sz w:val="20"/>
          <w:szCs w:val="20"/>
        </w:rPr>
      </w:pPr>
      <w:r w:rsidRPr="0012516E">
        <w:rPr>
          <w:rFonts w:asciiTheme="majorBidi" w:hAnsiTheme="majorBidi" w:cstheme="majorBidi"/>
          <w:sz w:val="20"/>
          <w:szCs w:val="20"/>
        </w:rPr>
        <w:t>Samples cover a gradient of anthropogenic pressure to enable analysis of the correlation between human influence, resistome expansion, and potential wildlife-to-human AMR dissemination.</w:t>
      </w:r>
    </w:p>
    <w:p w14:paraId="76385B80" w14:textId="77777777" w:rsidR="00AF1A0F" w:rsidRPr="0012516E" w:rsidRDefault="00AF1A0F" w:rsidP="00AF1A0F">
      <w:pPr>
        <w:spacing w:line="480" w:lineRule="auto"/>
        <w:rPr>
          <w:rFonts w:asciiTheme="majorBidi" w:hAnsiTheme="majorBidi" w:cstheme="majorBidi"/>
          <w:sz w:val="20"/>
          <w:szCs w:val="20"/>
        </w:rPr>
      </w:pPr>
      <w:r w:rsidRPr="0012516E">
        <w:rPr>
          <w:rFonts w:asciiTheme="majorBidi" w:hAnsiTheme="majorBidi" w:cstheme="majorBidi"/>
          <w:b/>
          <w:bCs/>
          <w:sz w:val="20"/>
          <w:szCs w:val="20"/>
        </w:rPr>
        <w:t>Abbreviations:</w:t>
      </w:r>
      <w:r w:rsidRPr="0012516E">
        <w:rPr>
          <w:rFonts w:asciiTheme="majorBidi" w:hAnsiTheme="majorBidi" w:cstheme="majorBidi"/>
          <w:sz w:val="20"/>
          <w:szCs w:val="20"/>
        </w:rPr>
        <w:t xml:space="preserve"> ARG = antimicrobial resistance gene; ESBL = extended-spectrum β-lactamase; mcr = mobilized colistin resistance gene; ST = sequence type; GB = gigabase.</w:t>
      </w:r>
    </w:p>
    <w:p w14:paraId="6B1B3588" w14:textId="77777777" w:rsidR="00AF1A0F" w:rsidRPr="0012516E" w:rsidRDefault="00AF1A0F" w:rsidP="00AF1A0F">
      <w:pPr>
        <w:spacing w:line="480" w:lineRule="auto"/>
        <w:rPr>
          <w:rFonts w:asciiTheme="majorBidi" w:hAnsiTheme="majorBidi" w:cstheme="majorBidi"/>
          <w:sz w:val="20"/>
          <w:szCs w:val="20"/>
        </w:rPr>
      </w:pPr>
    </w:p>
    <w:p w14:paraId="0DE1A250" w14:textId="77777777" w:rsidR="00AF1A0F" w:rsidRPr="0012516E" w:rsidRDefault="00AF1A0F" w:rsidP="00AF1A0F">
      <w:pPr>
        <w:spacing w:before="100" w:beforeAutospacing="1" w:after="100" w:afterAutospacing="1" w:line="480" w:lineRule="auto"/>
        <w:ind w:left="360"/>
        <w:rPr>
          <w:rFonts w:asciiTheme="majorBidi" w:eastAsia="Times New Roman" w:hAnsiTheme="majorBidi" w:cstheme="majorBidi"/>
          <w:kern w:val="0"/>
          <w:sz w:val="20"/>
          <w:szCs w:val="20"/>
          <w14:ligatures w14:val="none"/>
        </w:rPr>
      </w:pPr>
    </w:p>
    <w:p w14:paraId="4E8B946E" w14:textId="77777777" w:rsidR="00E665B8" w:rsidRDefault="00E665B8"/>
    <w:sectPr w:rsidR="00E66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34B"/>
    <w:multiLevelType w:val="multilevel"/>
    <w:tmpl w:val="9420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1219E"/>
    <w:multiLevelType w:val="multilevel"/>
    <w:tmpl w:val="E634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35B0C"/>
    <w:multiLevelType w:val="multilevel"/>
    <w:tmpl w:val="4BA6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8640D"/>
    <w:multiLevelType w:val="multilevel"/>
    <w:tmpl w:val="1D0A7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4C03A8"/>
    <w:multiLevelType w:val="multilevel"/>
    <w:tmpl w:val="D0921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A17062"/>
    <w:multiLevelType w:val="multilevel"/>
    <w:tmpl w:val="451A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012A05"/>
    <w:multiLevelType w:val="multilevel"/>
    <w:tmpl w:val="9738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03712"/>
    <w:multiLevelType w:val="multilevel"/>
    <w:tmpl w:val="C80C2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4DAD"/>
    <w:multiLevelType w:val="multilevel"/>
    <w:tmpl w:val="59E6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4D00F4"/>
    <w:multiLevelType w:val="multilevel"/>
    <w:tmpl w:val="952E9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AA373B"/>
    <w:multiLevelType w:val="hybridMultilevel"/>
    <w:tmpl w:val="3B44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132C6"/>
    <w:multiLevelType w:val="multilevel"/>
    <w:tmpl w:val="362C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F7A75"/>
    <w:multiLevelType w:val="multilevel"/>
    <w:tmpl w:val="7322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7B53C2"/>
    <w:multiLevelType w:val="multilevel"/>
    <w:tmpl w:val="EFD8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794136">
    <w:abstractNumId w:val="10"/>
  </w:num>
  <w:num w:numId="2" w16cid:durableId="1393115716">
    <w:abstractNumId w:val="7"/>
  </w:num>
  <w:num w:numId="3" w16cid:durableId="1980723036">
    <w:abstractNumId w:val="3"/>
  </w:num>
  <w:num w:numId="4" w16cid:durableId="590547780">
    <w:abstractNumId w:val="2"/>
  </w:num>
  <w:num w:numId="5" w16cid:durableId="1650746234">
    <w:abstractNumId w:val="12"/>
  </w:num>
  <w:num w:numId="6" w16cid:durableId="1118138070">
    <w:abstractNumId w:val="1"/>
  </w:num>
  <w:num w:numId="7" w16cid:durableId="1700621687">
    <w:abstractNumId w:val="6"/>
  </w:num>
  <w:num w:numId="8" w16cid:durableId="755905587">
    <w:abstractNumId w:val="9"/>
  </w:num>
  <w:num w:numId="9" w16cid:durableId="2138911745">
    <w:abstractNumId w:val="11"/>
  </w:num>
  <w:num w:numId="10" w16cid:durableId="1044789854">
    <w:abstractNumId w:val="8"/>
  </w:num>
  <w:num w:numId="11" w16cid:durableId="1302737404">
    <w:abstractNumId w:val="0"/>
  </w:num>
  <w:num w:numId="12" w16cid:durableId="1455102747">
    <w:abstractNumId w:val="5"/>
  </w:num>
  <w:num w:numId="13" w16cid:durableId="1561094378">
    <w:abstractNumId w:val="13"/>
  </w:num>
  <w:num w:numId="14" w16cid:durableId="48805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F"/>
    <w:rsid w:val="001C1CDC"/>
    <w:rsid w:val="004A2D53"/>
    <w:rsid w:val="0058320D"/>
    <w:rsid w:val="00710711"/>
    <w:rsid w:val="00AF1A0F"/>
    <w:rsid w:val="00BA581B"/>
    <w:rsid w:val="00D417CB"/>
    <w:rsid w:val="00E665B8"/>
    <w:rsid w:val="00E746C4"/>
    <w:rsid w:val="00EC5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2A52"/>
  <w15:chartTrackingRefBased/>
  <w15:docId w15:val="{5DC30539-476F-4032-AAD3-EE341DA7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0F"/>
  </w:style>
  <w:style w:type="paragraph" w:styleId="Heading1">
    <w:name w:val="heading 1"/>
    <w:basedOn w:val="Normal"/>
    <w:next w:val="Normal"/>
    <w:link w:val="Heading1Char"/>
    <w:uiPriority w:val="9"/>
    <w:qFormat/>
    <w:rsid w:val="00AF1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1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F1A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1A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1A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1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A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1A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F1A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1A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1A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1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A0F"/>
    <w:rPr>
      <w:rFonts w:eastAsiaTheme="majorEastAsia" w:cstheme="majorBidi"/>
      <w:color w:val="272727" w:themeColor="text1" w:themeTint="D8"/>
    </w:rPr>
  </w:style>
  <w:style w:type="paragraph" w:styleId="Title">
    <w:name w:val="Title"/>
    <w:basedOn w:val="Normal"/>
    <w:next w:val="Normal"/>
    <w:link w:val="TitleChar"/>
    <w:uiPriority w:val="10"/>
    <w:qFormat/>
    <w:rsid w:val="00AF1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A0F"/>
    <w:pPr>
      <w:spacing w:before="160"/>
      <w:jc w:val="center"/>
    </w:pPr>
    <w:rPr>
      <w:i/>
      <w:iCs/>
      <w:color w:val="404040" w:themeColor="text1" w:themeTint="BF"/>
    </w:rPr>
  </w:style>
  <w:style w:type="character" w:customStyle="1" w:styleId="QuoteChar">
    <w:name w:val="Quote Char"/>
    <w:basedOn w:val="DefaultParagraphFont"/>
    <w:link w:val="Quote"/>
    <w:uiPriority w:val="29"/>
    <w:rsid w:val="00AF1A0F"/>
    <w:rPr>
      <w:i/>
      <w:iCs/>
      <w:color w:val="404040" w:themeColor="text1" w:themeTint="BF"/>
    </w:rPr>
  </w:style>
  <w:style w:type="paragraph" w:styleId="ListParagraph">
    <w:name w:val="List Paragraph"/>
    <w:basedOn w:val="Normal"/>
    <w:uiPriority w:val="34"/>
    <w:qFormat/>
    <w:rsid w:val="00AF1A0F"/>
    <w:pPr>
      <w:ind w:left="720"/>
      <w:contextualSpacing/>
    </w:pPr>
  </w:style>
  <w:style w:type="character" w:styleId="IntenseEmphasis">
    <w:name w:val="Intense Emphasis"/>
    <w:basedOn w:val="DefaultParagraphFont"/>
    <w:uiPriority w:val="21"/>
    <w:qFormat/>
    <w:rsid w:val="00AF1A0F"/>
    <w:rPr>
      <w:i/>
      <w:iCs/>
      <w:color w:val="2F5496" w:themeColor="accent1" w:themeShade="BF"/>
    </w:rPr>
  </w:style>
  <w:style w:type="paragraph" w:styleId="IntenseQuote">
    <w:name w:val="Intense Quote"/>
    <w:basedOn w:val="Normal"/>
    <w:next w:val="Normal"/>
    <w:link w:val="IntenseQuoteChar"/>
    <w:uiPriority w:val="30"/>
    <w:qFormat/>
    <w:rsid w:val="00AF1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A0F"/>
    <w:rPr>
      <w:i/>
      <w:iCs/>
      <w:color w:val="2F5496" w:themeColor="accent1" w:themeShade="BF"/>
    </w:rPr>
  </w:style>
  <w:style w:type="character" w:styleId="IntenseReference">
    <w:name w:val="Intense Reference"/>
    <w:basedOn w:val="DefaultParagraphFont"/>
    <w:uiPriority w:val="32"/>
    <w:qFormat/>
    <w:rsid w:val="00AF1A0F"/>
    <w:rPr>
      <w:b/>
      <w:bCs/>
      <w:smallCaps/>
      <w:color w:val="2F5496" w:themeColor="accent1" w:themeShade="BF"/>
      <w:spacing w:val="5"/>
    </w:rPr>
  </w:style>
  <w:style w:type="character" w:styleId="Hyperlink">
    <w:name w:val="Hyperlink"/>
    <w:basedOn w:val="DefaultParagraphFont"/>
    <w:uiPriority w:val="99"/>
    <w:unhideWhenUsed/>
    <w:rsid w:val="00AF1A0F"/>
    <w:rPr>
      <w:color w:val="0563C1" w:themeColor="hyperlink"/>
      <w:u w:val="single"/>
    </w:rPr>
  </w:style>
  <w:style w:type="character" w:styleId="UnresolvedMention">
    <w:name w:val="Unresolved Mention"/>
    <w:basedOn w:val="DefaultParagraphFont"/>
    <w:uiPriority w:val="99"/>
    <w:semiHidden/>
    <w:unhideWhenUsed/>
    <w:rsid w:val="00AF1A0F"/>
    <w:rPr>
      <w:color w:val="605E5C"/>
      <w:shd w:val="clear" w:color="auto" w:fill="E1DFDD"/>
    </w:rPr>
  </w:style>
  <w:style w:type="paragraph" w:styleId="NormalWeb">
    <w:name w:val="Normal (Web)"/>
    <w:basedOn w:val="Normal"/>
    <w:uiPriority w:val="99"/>
    <w:semiHidden/>
    <w:unhideWhenUsed/>
    <w:rsid w:val="00AF1A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F1A0F"/>
    <w:rPr>
      <w:b/>
      <w:bCs/>
    </w:rPr>
  </w:style>
  <w:style w:type="character" w:styleId="Emphasis">
    <w:name w:val="Emphasis"/>
    <w:basedOn w:val="DefaultParagraphFont"/>
    <w:uiPriority w:val="20"/>
    <w:qFormat/>
    <w:rsid w:val="00AF1A0F"/>
    <w:rPr>
      <w:i/>
      <w:iCs/>
    </w:rPr>
  </w:style>
  <w:style w:type="paragraph" w:customStyle="1" w:styleId="msonormal0">
    <w:name w:val="msonormal"/>
    <w:basedOn w:val="Normal"/>
    <w:rsid w:val="00AF1A0F"/>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1">
    <w:name w:val="No List1"/>
    <w:next w:val="NoList"/>
    <w:uiPriority w:val="99"/>
    <w:semiHidden/>
    <w:unhideWhenUsed/>
    <w:rsid w:val="00AF1A0F"/>
  </w:style>
  <w:style w:type="paragraph" w:customStyle="1" w:styleId="ds-markdown-paragraph">
    <w:name w:val="ds-markdown-paragraph"/>
    <w:basedOn w:val="Normal"/>
    <w:rsid w:val="00AF1A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F1A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4078</Words>
  <Characters>23251</Characters>
  <Application>Microsoft Office Word</Application>
  <DocSecurity>0</DocSecurity>
  <Lines>193</Lines>
  <Paragraphs>54</Paragraphs>
  <ScaleCrop>false</ScaleCrop>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peyman mohammadzadeh</dc:creator>
  <cp:keywords/>
  <dc:description/>
  <cp:lastModifiedBy>peyman mohammadzadeh</cp:lastModifiedBy>
  <cp:revision>2</cp:revision>
  <dcterms:created xsi:type="dcterms:W3CDTF">2025-12-23T07:26:00Z</dcterms:created>
  <dcterms:modified xsi:type="dcterms:W3CDTF">2025-12-23T07:26:00Z</dcterms:modified>
</cp:coreProperties>
</file>