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3125BF" w14:textId="178B373B" w:rsidR="009A1A0F" w:rsidRDefault="009A1A0F" w:rsidP="009A1A0F">
      <w:pPr>
        <w:pStyle w:val="Author"/>
        <w:rPr>
          <w:rFonts w:ascii="Times New Roman" w:eastAsiaTheme="majorEastAsia" w:hAnsi="Times New Roman" w:cs="Times New Roman"/>
          <w:b/>
          <w:bCs/>
          <w:color w:val="0F435C" w:themeColor="accent1" w:themeShade="B5"/>
          <w:sz w:val="36"/>
          <w:szCs w:val="36"/>
        </w:rPr>
      </w:pPr>
      <w:r>
        <w:rPr>
          <w:rFonts w:ascii="Times New Roman" w:eastAsiaTheme="majorEastAsia" w:hAnsi="Times New Roman" w:cs="Times New Roman"/>
          <w:b/>
          <w:bCs/>
          <w:color w:val="0F435C" w:themeColor="accent1" w:themeShade="B5"/>
          <w:sz w:val="36"/>
          <w:szCs w:val="36"/>
        </w:rPr>
        <w:t xml:space="preserve">Supplementary Information: </w:t>
      </w:r>
      <w:r w:rsidRPr="005519EF">
        <w:rPr>
          <w:rFonts w:ascii="Times New Roman" w:eastAsiaTheme="majorEastAsia" w:hAnsi="Times New Roman" w:cs="Times New Roman"/>
          <w:b/>
          <w:bCs/>
          <w:color w:val="0F435C" w:themeColor="accent1" w:themeShade="B5"/>
          <w:sz w:val="36"/>
          <w:szCs w:val="36"/>
        </w:rPr>
        <w:t xml:space="preserve">A Spatial Probability Model for the Arrival and Establishment of Coconut Rhinoceros Beetle </w:t>
      </w:r>
    </w:p>
    <w:p w14:paraId="130A41A2" w14:textId="77777777" w:rsidR="009A1A0F" w:rsidRPr="005519EF" w:rsidRDefault="009A1A0F" w:rsidP="009A1A0F">
      <w:pPr>
        <w:pStyle w:val="Author"/>
        <w:rPr>
          <w:rFonts w:ascii="Times New Roman" w:hAnsi="Times New Roman" w:cs="Times New Roman"/>
        </w:rPr>
      </w:pPr>
      <w:r w:rsidRPr="005519EF">
        <w:rPr>
          <w:rFonts w:ascii="Times New Roman" w:hAnsi="Times New Roman" w:cs="Times New Roman"/>
        </w:rPr>
        <w:t>Sulav Paudel</w:t>
      </w:r>
      <w:r w:rsidRPr="005519EF">
        <w:rPr>
          <w:rFonts w:ascii="Times New Roman" w:eastAsia="Times New Roman" w:hAnsi="Times New Roman" w:cs="Times New Roman"/>
          <w:vertAlign w:val="superscript"/>
          <w:lang w:eastAsia="en-GB"/>
        </w:rPr>
        <w:t>1*</w:t>
      </w:r>
      <w:r w:rsidRPr="005519EF">
        <w:rPr>
          <w:rFonts w:ascii="Times New Roman" w:hAnsi="Times New Roman" w:cs="Times New Roman"/>
        </w:rPr>
        <w:t>, John M. Kean</w:t>
      </w:r>
      <w:r w:rsidRPr="005519EF">
        <w:rPr>
          <w:rFonts w:ascii="Times New Roman" w:hAnsi="Times New Roman" w:cs="Times New Roman"/>
          <w:vertAlign w:val="superscript"/>
          <w:lang w:val="en-NZ"/>
        </w:rPr>
        <w:t>1</w:t>
      </w:r>
      <w:r w:rsidRPr="005519EF">
        <w:rPr>
          <w:rFonts w:ascii="Times New Roman" w:hAnsi="Times New Roman" w:cs="Times New Roman"/>
        </w:rPr>
        <w:t>, Craig B. Phillips</w:t>
      </w:r>
      <w:r w:rsidRPr="005519EF">
        <w:rPr>
          <w:rFonts w:ascii="Times New Roman" w:hAnsi="Times New Roman" w:cs="Times New Roman"/>
          <w:vertAlign w:val="superscript"/>
          <w:lang w:val="en-NZ"/>
        </w:rPr>
        <w:t>1</w:t>
      </w:r>
      <w:r w:rsidRPr="005519EF">
        <w:rPr>
          <w:rFonts w:ascii="Times New Roman" w:hAnsi="Times New Roman" w:cs="Times New Roman"/>
        </w:rPr>
        <w:t>, Sarah Mansfield</w:t>
      </w:r>
      <w:r w:rsidRPr="005519EF">
        <w:rPr>
          <w:rFonts w:ascii="Times New Roman" w:hAnsi="Times New Roman" w:cs="Times New Roman"/>
          <w:vertAlign w:val="superscript"/>
          <w:lang w:val="en-NZ"/>
        </w:rPr>
        <w:t>1</w:t>
      </w:r>
      <w:r w:rsidRPr="005519EF">
        <w:rPr>
          <w:rFonts w:ascii="Times New Roman" w:hAnsi="Times New Roman" w:cs="Times New Roman"/>
        </w:rPr>
        <w:t xml:space="preserve"> &amp; </w:t>
      </w:r>
      <w:r w:rsidRPr="005519EF">
        <w:rPr>
          <w:rFonts w:ascii="Times New Roman" w:hAnsi="Times New Roman" w:cs="Times New Roman"/>
          <w:lang w:val="en-NZ"/>
        </w:rPr>
        <w:t>Sean D.G. Marshall</w:t>
      </w:r>
      <w:r w:rsidRPr="005519EF">
        <w:rPr>
          <w:rFonts w:ascii="Times New Roman" w:hAnsi="Times New Roman" w:cs="Times New Roman"/>
          <w:vertAlign w:val="superscript"/>
          <w:lang w:val="en-NZ"/>
        </w:rPr>
        <w:t>1</w:t>
      </w:r>
    </w:p>
    <w:p w14:paraId="0B849FB9" w14:textId="77777777" w:rsidR="009A1A0F" w:rsidRPr="005519EF" w:rsidRDefault="009A1A0F" w:rsidP="009A1A0F">
      <w:pPr>
        <w:jc w:val="center"/>
        <w:rPr>
          <w:rFonts w:ascii="Times New Roman" w:hAnsi="Times New Roman" w:cs="Times New Roman"/>
          <w:i/>
        </w:rPr>
      </w:pPr>
      <w:r w:rsidRPr="005519EF">
        <w:rPr>
          <w:rFonts w:ascii="Times New Roman" w:hAnsi="Times New Roman" w:cs="Times New Roman"/>
          <w:i/>
          <w:vertAlign w:val="superscript"/>
        </w:rPr>
        <w:t xml:space="preserve">1 </w:t>
      </w:r>
      <w:r w:rsidRPr="005519EF">
        <w:rPr>
          <w:rFonts w:ascii="Times New Roman" w:hAnsi="Times New Roman" w:cs="Times New Roman"/>
          <w:i/>
        </w:rPr>
        <w:t>Bioeconomy Science Institute, Tuhiuraki, 19 Ellesmere Junction Road, Lincoln 7608, New Zealand</w:t>
      </w:r>
    </w:p>
    <w:p w14:paraId="79F034B3" w14:textId="77777777" w:rsidR="009A1A0F" w:rsidRPr="005519EF" w:rsidRDefault="009A1A0F" w:rsidP="009A1A0F">
      <w:pPr>
        <w:jc w:val="center"/>
        <w:rPr>
          <w:rFonts w:ascii="Times New Roman" w:hAnsi="Times New Roman" w:cs="Times New Roman"/>
          <w:i/>
        </w:rPr>
      </w:pPr>
      <w:r w:rsidRPr="005519EF">
        <w:rPr>
          <w:rFonts w:ascii="Times New Roman" w:hAnsi="Times New Roman" w:cs="Times New Roman"/>
          <w:i/>
        </w:rPr>
        <w:t xml:space="preserve">* Corresponding author: </w:t>
      </w:r>
      <w:hyperlink r:id="rId4" w:history="1">
        <w:r w:rsidRPr="005519EF">
          <w:rPr>
            <w:rStyle w:val="Hyperlink"/>
            <w:rFonts w:ascii="Times New Roman" w:hAnsi="Times New Roman" w:cs="Times New Roman"/>
            <w:i/>
          </w:rPr>
          <w:t>sulav.paudel@agresearch.co.nz</w:t>
        </w:r>
      </w:hyperlink>
    </w:p>
    <w:p w14:paraId="54F93EAF" w14:textId="77777777" w:rsidR="003951BC" w:rsidRDefault="009A1A0F" w:rsidP="009A1A0F">
      <w:pPr>
        <w:spacing w:line="480" w:lineRule="auto"/>
        <w:ind w:firstLine="720"/>
        <w:jc w:val="center"/>
        <w:rPr>
          <w:rFonts w:ascii="Times New Roman" w:eastAsiaTheme="minorEastAsia" w:hAnsi="Times New Roman" w:cs="Times New Roman"/>
          <w:i/>
        </w:rPr>
        <w:sectPr w:rsidR="003951B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5519EF">
        <w:rPr>
          <w:rFonts w:ascii="Times New Roman" w:hAnsi="Times New Roman" w:cs="Times New Roman"/>
          <w:i/>
        </w:rPr>
        <w:t xml:space="preserve">ORCID ID: </w:t>
      </w:r>
      <w:r w:rsidRPr="005519EF">
        <w:rPr>
          <w:rFonts w:ascii="Times New Roman" w:eastAsiaTheme="minorEastAsia" w:hAnsi="Times New Roman" w:cs="Times New Roman"/>
          <w:i/>
        </w:rPr>
        <w:t>0000-0002-7562-2846</w:t>
      </w:r>
    </w:p>
    <w:p w14:paraId="6B51CB40" w14:textId="7EECADAA" w:rsidR="00525E83" w:rsidRPr="005519EF" w:rsidRDefault="00525E83" w:rsidP="00525E83">
      <w:pPr>
        <w:pStyle w:val="FirstParagraph"/>
        <w:rPr>
          <w:rFonts w:ascii="Times New Roman" w:hAnsi="Times New Roman" w:cs="Times New Roman"/>
        </w:rPr>
      </w:pPr>
      <w:bookmarkStart w:id="0" w:name="predictor-variables-spatial-data"/>
      <w:bookmarkStart w:id="1" w:name="supplementary-data"/>
      <w:r w:rsidRPr="00525E83">
        <w:rPr>
          <w:rFonts w:ascii="Times New Roman" w:hAnsi="Times New Roman" w:cs="Times New Roman"/>
          <w:b/>
          <w:bCs/>
        </w:rPr>
        <w:lastRenderedPageBreak/>
        <w:t>Figure S1</w:t>
      </w:r>
      <w:r w:rsidRPr="005519EF">
        <w:rPr>
          <w:rFonts w:ascii="Times New Roman" w:hAnsi="Times New Roman" w:cs="Times New Roman"/>
        </w:rPr>
        <w:t xml:space="preserve">. Key predictor variables used in the coconut rhinoceros beetle (CRB) risk model for Vanuatu. (A) Coconut palm distribution, (B) </w:t>
      </w:r>
      <w:r w:rsidR="00FF0DE4" w:rsidRPr="005519EF">
        <w:rPr>
          <w:rFonts w:ascii="Times New Roman" w:hAnsi="Times New Roman" w:cs="Times New Roman"/>
        </w:rPr>
        <w:t>Elevation</w:t>
      </w:r>
      <w:r w:rsidR="00FF0DE4">
        <w:rPr>
          <w:rFonts w:ascii="Times New Roman" w:hAnsi="Times New Roman" w:cs="Times New Roman"/>
        </w:rPr>
        <w:t xml:space="preserve"> Suitability</w:t>
      </w:r>
      <w:r w:rsidRPr="005519EF">
        <w:rPr>
          <w:rFonts w:ascii="Times New Roman" w:hAnsi="Times New Roman" w:cs="Times New Roman"/>
        </w:rPr>
        <w:t>, (C) Population density, (D) Proximity to ports, and (E) Proximity to roads.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9360"/>
      </w:tblGrid>
      <w:tr w:rsidR="00525E83" w:rsidRPr="005519EF" w14:paraId="5E881334" w14:textId="77777777" w:rsidTr="00804B2B">
        <w:tc>
          <w:tcPr>
            <w:tcW w:w="0" w:type="auto"/>
          </w:tcPr>
          <w:p w14:paraId="3BEF4CB7" w14:textId="77777777" w:rsidR="00525E83" w:rsidRPr="005519EF" w:rsidRDefault="00525E83" w:rsidP="00804B2B">
            <w:pPr>
              <w:jc w:val="center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B618FD5" wp14:editId="1F4DF150">
                  <wp:extent cx="3810000" cy="2540000"/>
                  <wp:effectExtent l="0" t="0" r="0" b="0"/>
                  <wp:docPr id="88" name="Picture" descr="A diagram of a coconut density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Picture" descr="A diagram of a coconut density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5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65ED115" w14:textId="77777777" w:rsidR="00525E83" w:rsidRPr="005519EF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</w:rPr>
            </w:pPr>
          </w:p>
        </w:tc>
      </w:tr>
      <w:tr w:rsidR="00525E83" w:rsidRPr="005519EF" w14:paraId="0F9892C7" w14:textId="77777777" w:rsidTr="00804B2B">
        <w:tc>
          <w:tcPr>
            <w:tcW w:w="0" w:type="auto"/>
          </w:tcPr>
          <w:p w14:paraId="2555A668" w14:textId="77777777" w:rsidR="00525E83" w:rsidRPr="005519EF" w:rsidRDefault="00525E83" w:rsidP="00804B2B">
            <w:pPr>
              <w:jc w:val="center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21A23B0" wp14:editId="0C2F58D1">
                  <wp:extent cx="3810000" cy="2540000"/>
                  <wp:effectExtent l="0" t="0" r="0" b="0"/>
                  <wp:docPr id="91" name="Picture" descr="A map of elevation and elevation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Picture" descr="A map of elevation and elevation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5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1DDA890" w14:textId="77777777" w:rsidR="00525E83" w:rsidRPr="005519EF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</w:rPr>
            </w:pPr>
          </w:p>
        </w:tc>
      </w:tr>
      <w:tr w:rsidR="00525E83" w:rsidRPr="005519EF" w14:paraId="627AAFE4" w14:textId="77777777" w:rsidTr="00804B2B">
        <w:tc>
          <w:tcPr>
            <w:tcW w:w="0" w:type="auto"/>
          </w:tcPr>
          <w:p w14:paraId="6B43966F" w14:textId="77777777" w:rsidR="00525E83" w:rsidRPr="005519EF" w:rsidRDefault="00525E83" w:rsidP="00804B2B">
            <w:pPr>
              <w:jc w:val="center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17C1908C" wp14:editId="0F6EF9BC">
                  <wp:extent cx="3810000" cy="2540000"/>
                  <wp:effectExtent l="0" t="0" r="0" b="0"/>
                  <wp:docPr id="94" name="Picture" descr="A map of the country of the earth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Picture" descr="A map of the country of the earth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5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AEF1EBB" w14:textId="77777777" w:rsidR="00525E83" w:rsidRPr="005519EF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</w:rPr>
            </w:pPr>
          </w:p>
        </w:tc>
      </w:tr>
      <w:tr w:rsidR="00525E83" w:rsidRPr="005519EF" w14:paraId="343C4D43" w14:textId="77777777" w:rsidTr="00804B2B">
        <w:tc>
          <w:tcPr>
            <w:tcW w:w="0" w:type="auto"/>
          </w:tcPr>
          <w:p w14:paraId="17BAB45E" w14:textId="77777777" w:rsidR="00525E83" w:rsidRPr="005519EF" w:rsidRDefault="00525E83" w:rsidP="00804B2B">
            <w:pPr>
              <w:jc w:val="center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8A70A8B" wp14:editId="6FFB5F61">
                  <wp:extent cx="3810000" cy="2540000"/>
                  <wp:effectExtent l="0" t="0" r="0" b="0"/>
                  <wp:docPr id="97" name="Picture" descr="A diagram of a port weight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Picture" descr="A diagram of a port weigh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5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0A63B42" w14:textId="77777777" w:rsidR="00525E83" w:rsidRPr="005519EF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</w:rPr>
            </w:pPr>
          </w:p>
        </w:tc>
      </w:tr>
    </w:tbl>
    <w:p w14:paraId="030F4E23" w14:textId="77777777" w:rsidR="00525E83" w:rsidRDefault="00525E83" w:rsidP="00804B2B">
      <w:pPr>
        <w:jc w:val="center"/>
        <w:rPr>
          <w:rFonts w:ascii="Times New Roman" w:hAnsi="Times New Roman" w:cs="Times New Roman"/>
        </w:rPr>
        <w:sectPr w:rsidR="00525E83" w:rsidSect="00525E83">
          <w:pgSz w:w="12240" w:h="15840"/>
          <w:pgMar w:top="1440" w:right="1440" w:bottom="1440" w:left="1440" w:header="720" w:footer="720" w:gutter="0"/>
          <w:lnNumType w:countBy="1" w:restart="continuous"/>
          <w:cols w:space="720"/>
        </w:sectPr>
      </w:pP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9360"/>
      </w:tblGrid>
      <w:tr w:rsidR="00525E83" w:rsidRPr="005519EF" w14:paraId="2EB40B7B" w14:textId="77777777" w:rsidTr="00804B2B">
        <w:tc>
          <w:tcPr>
            <w:tcW w:w="0" w:type="auto"/>
          </w:tcPr>
          <w:p w14:paraId="086CC79A" w14:textId="77777777" w:rsidR="00525E83" w:rsidRPr="005519EF" w:rsidRDefault="00525E83" w:rsidP="00804B2B">
            <w:pPr>
              <w:jc w:val="center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7E5E8F30" wp14:editId="1986F392">
                  <wp:extent cx="3810000" cy="2540000"/>
                  <wp:effectExtent l="0" t="0" r="0" b="0"/>
                  <wp:docPr id="100" name="Picture" descr="A diagram of a road weight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Picture" descr="A diagram of a road weigh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5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3224A1" w14:textId="77777777" w:rsidR="00525E83" w:rsidRPr="005519EF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</w:rPr>
            </w:pPr>
          </w:p>
        </w:tc>
      </w:tr>
    </w:tbl>
    <w:p w14:paraId="76C87E06" w14:textId="77777777" w:rsidR="00525E83" w:rsidRDefault="00525E83" w:rsidP="00525E83">
      <w:pPr>
        <w:pStyle w:val="BodyText"/>
        <w:rPr>
          <w:rFonts w:ascii="Times New Roman" w:hAnsi="Times New Roman" w:cs="Times New Roman"/>
        </w:rPr>
        <w:sectPr w:rsidR="00525E83" w:rsidSect="00525E83">
          <w:pgSz w:w="12240" w:h="15840"/>
          <w:pgMar w:top="1440" w:right="1440" w:bottom="1440" w:left="1440" w:header="720" w:footer="720" w:gutter="0"/>
          <w:lnNumType w:countBy="1" w:restart="continuous"/>
          <w:cols w:space="720"/>
        </w:sectPr>
      </w:pPr>
    </w:p>
    <w:p w14:paraId="4C29431A" w14:textId="0E66ED2D" w:rsidR="00525E83" w:rsidRPr="005519EF" w:rsidRDefault="00525E83" w:rsidP="00525E83">
      <w:pPr>
        <w:pStyle w:val="BodyText"/>
        <w:rPr>
          <w:rFonts w:ascii="Times New Roman" w:hAnsi="Times New Roman" w:cs="Times New Roman"/>
        </w:rPr>
      </w:pPr>
      <w:r w:rsidRPr="00525E83">
        <w:rPr>
          <w:rFonts w:ascii="Times New Roman" w:hAnsi="Times New Roman" w:cs="Times New Roman"/>
          <w:b/>
          <w:bCs/>
        </w:rPr>
        <w:lastRenderedPageBreak/>
        <w:t>Figure S2</w:t>
      </w:r>
      <w:r w:rsidRPr="005519EF">
        <w:rPr>
          <w:rFonts w:ascii="Times New Roman" w:hAnsi="Times New Roman" w:cs="Times New Roman"/>
        </w:rPr>
        <w:t>. Key predictor variables used in the coconut rhinoceros beetle (CRB) risk model for Solomon</w:t>
      </w:r>
      <w:r>
        <w:rPr>
          <w:rFonts w:ascii="Times New Roman" w:hAnsi="Times New Roman" w:cs="Times New Roman"/>
        </w:rPr>
        <w:t xml:space="preserve"> Islands</w:t>
      </w:r>
      <w:r w:rsidRPr="005519EF">
        <w:rPr>
          <w:rFonts w:ascii="Times New Roman" w:hAnsi="Times New Roman" w:cs="Times New Roman"/>
        </w:rPr>
        <w:t>. (A) Coconut palm Density, (B) Elevation</w:t>
      </w:r>
      <w:r w:rsidR="00FF0DE4">
        <w:rPr>
          <w:rFonts w:ascii="Times New Roman" w:hAnsi="Times New Roman" w:cs="Times New Roman"/>
        </w:rPr>
        <w:t xml:space="preserve"> Suitability</w:t>
      </w:r>
      <w:r w:rsidRPr="005519EF">
        <w:rPr>
          <w:rFonts w:ascii="Times New Roman" w:hAnsi="Times New Roman" w:cs="Times New Roman"/>
        </w:rPr>
        <w:t>, (C) Population density, (D) Port Weight, and (E) Road Weight.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9360"/>
      </w:tblGrid>
      <w:tr w:rsidR="00525E83" w:rsidRPr="005519EF" w14:paraId="0BB7D542" w14:textId="77777777" w:rsidTr="00804B2B">
        <w:tc>
          <w:tcPr>
            <w:tcW w:w="0" w:type="auto"/>
          </w:tcPr>
          <w:p w14:paraId="660018FB" w14:textId="77777777" w:rsidR="00525E83" w:rsidRPr="005519EF" w:rsidRDefault="00525E83" w:rsidP="00804B2B">
            <w:pPr>
              <w:jc w:val="center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698BBAC" wp14:editId="693AD61E">
                  <wp:extent cx="3810000" cy="2540000"/>
                  <wp:effectExtent l="0" t="0" r="0" b="0"/>
                  <wp:docPr id="103" name="Picture" descr="A map of the country of the islands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Picture" descr="A map of the country of the island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5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CCB3B8A" w14:textId="77777777" w:rsidR="00525E83" w:rsidRPr="005519EF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</w:rPr>
            </w:pPr>
          </w:p>
        </w:tc>
      </w:tr>
      <w:tr w:rsidR="00525E83" w:rsidRPr="005519EF" w14:paraId="38CD9B38" w14:textId="77777777" w:rsidTr="00804B2B">
        <w:tc>
          <w:tcPr>
            <w:tcW w:w="0" w:type="auto"/>
          </w:tcPr>
          <w:p w14:paraId="267CFA54" w14:textId="77777777" w:rsidR="00525E83" w:rsidRPr="005519EF" w:rsidRDefault="00525E83" w:rsidP="00804B2B">
            <w:pPr>
              <w:jc w:val="center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7CFE0DA" wp14:editId="113531F1">
                  <wp:extent cx="3810000" cy="2540000"/>
                  <wp:effectExtent l="0" t="0" r="0" b="0"/>
                  <wp:docPr id="106" name="Picture" descr="A map of the islands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Picture" descr="A map of the island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5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9C2895" w14:textId="77777777" w:rsidR="00525E83" w:rsidRPr="005519EF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</w:rPr>
            </w:pPr>
          </w:p>
        </w:tc>
      </w:tr>
      <w:tr w:rsidR="00525E83" w:rsidRPr="005519EF" w14:paraId="2A57B10F" w14:textId="77777777" w:rsidTr="00804B2B">
        <w:tc>
          <w:tcPr>
            <w:tcW w:w="0" w:type="auto"/>
          </w:tcPr>
          <w:p w14:paraId="42C88AEF" w14:textId="77777777" w:rsidR="00525E83" w:rsidRPr="005519EF" w:rsidRDefault="00525E83" w:rsidP="00804B2B">
            <w:pPr>
              <w:jc w:val="center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36CCBD5D" wp14:editId="40C99363">
                  <wp:extent cx="3810000" cy="2540000"/>
                  <wp:effectExtent l="0" t="0" r="0" b="0"/>
                  <wp:docPr id="109" name="Picture" descr="A map of the country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Picture" descr="A map of the country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5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286D9A1" w14:textId="77777777" w:rsidR="00525E83" w:rsidRPr="005519EF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</w:rPr>
            </w:pPr>
          </w:p>
        </w:tc>
      </w:tr>
      <w:tr w:rsidR="00525E83" w:rsidRPr="005519EF" w14:paraId="61AB5653" w14:textId="77777777" w:rsidTr="00804B2B">
        <w:tc>
          <w:tcPr>
            <w:tcW w:w="0" w:type="auto"/>
          </w:tcPr>
          <w:p w14:paraId="01304F70" w14:textId="77777777" w:rsidR="00525E83" w:rsidRPr="005519EF" w:rsidRDefault="00525E83" w:rsidP="00804B2B">
            <w:pPr>
              <w:jc w:val="center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FF94A8C" wp14:editId="10281695">
                  <wp:extent cx="3810000" cy="2540000"/>
                  <wp:effectExtent l="0" t="0" r="0" b="0"/>
                  <wp:docPr id="112" name="Picture" descr="A map of the islands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Picture" descr="A map of the island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5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5643E00" w14:textId="77777777" w:rsidR="00525E83" w:rsidRPr="005519EF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</w:rPr>
            </w:pPr>
          </w:p>
        </w:tc>
      </w:tr>
    </w:tbl>
    <w:p w14:paraId="29467B63" w14:textId="77777777" w:rsidR="00525E83" w:rsidRDefault="00525E83" w:rsidP="00804B2B">
      <w:pPr>
        <w:jc w:val="center"/>
        <w:rPr>
          <w:rFonts w:ascii="Times New Roman" w:hAnsi="Times New Roman" w:cs="Times New Roman"/>
        </w:rPr>
        <w:sectPr w:rsidR="00525E83" w:rsidSect="00525E83">
          <w:pgSz w:w="12240" w:h="15840"/>
          <w:pgMar w:top="1440" w:right="1440" w:bottom="1440" w:left="1440" w:header="720" w:footer="720" w:gutter="0"/>
          <w:lnNumType w:countBy="1" w:restart="continuous"/>
          <w:cols w:space="720"/>
        </w:sectPr>
      </w:pP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9360"/>
      </w:tblGrid>
      <w:tr w:rsidR="00525E83" w:rsidRPr="005519EF" w14:paraId="78D49251" w14:textId="77777777" w:rsidTr="00804B2B">
        <w:tc>
          <w:tcPr>
            <w:tcW w:w="0" w:type="auto"/>
          </w:tcPr>
          <w:p w14:paraId="051B88AB" w14:textId="77777777" w:rsidR="00525E83" w:rsidRPr="005519EF" w:rsidRDefault="00525E83" w:rsidP="00804B2B">
            <w:pPr>
              <w:jc w:val="center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5638BA5D" wp14:editId="6CF70EE5">
                  <wp:extent cx="3810000" cy="2540000"/>
                  <wp:effectExtent l="0" t="0" r="0" b="0"/>
                  <wp:docPr id="115" name="Picture" descr="A map of the country of the country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" name="Picture" descr="A map of the country of the country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5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C56CBC9" w14:textId="77777777" w:rsidR="00525E83" w:rsidRPr="005519EF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</w:rPr>
            </w:pPr>
          </w:p>
        </w:tc>
      </w:tr>
    </w:tbl>
    <w:p w14:paraId="5881368E" w14:textId="77777777" w:rsidR="00525E83" w:rsidRDefault="00525E83" w:rsidP="00525E83">
      <w:pPr>
        <w:pStyle w:val="BodyText"/>
        <w:rPr>
          <w:rFonts w:ascii="Times New Roman" w:hAnsi="Times New Roman" w:cs="Times New Roman"/>
        </w:rPr>
        <w:sectPr w:rsidR="00525E83" w:rsidSect="00525E83">
          <w:pgSz w:w="12240" w:h="15840"/>
          <w:pgMar w:top="1440" w:right="1440" w:bottom="1440" w:left="1440" w:header="720" w:footer="720" w:gutter="0"/>
          <w:lnNumType w:countBy="1" w:restart="continuous"/>
          <w:cols w:space="720"/>
        </w:sectPr>
      </w:pPr>
    </w:p>
    <w:p w14:paraId="0DFE2564" w14:textId="1221FEE2" w:rsidR="00525E83" w:rsidRPr="005519EF" w:rsidRDefault="00525E83" w:rsidP="00525E83">
      <w:pPr>
        <w:pStyle w:val="BodyText"/>
        <w:rPr>
          <w:rFonts w:ascii="Times New Roman" w:hAnsi="Times New Roman" w:cs="Times New Roman"/>
        </w:rPr>
      </w:pPr>
      <w:r w:rsidRPr="00525E83">
        <w:rPr>
          <w:rFonts w:ascii="Times New Roman" w:hAnsi="Times New Roman" w:cs="Times New Roman"/>
          <w:b/>
          <w:bCs/>
        </w:rPr>
        <w:lastRenderedPageBreak/>
        <w:t>Figure S3</w:t>
      </w:r>
      <w:r w:rsidRPr="005519EF">
        <w:rPr>
          <w:rFonts w:ascii="Times New Roman" w:hAnsi="Times New Roman" w:cs="Times New Roman"/>
        </w:rPr>
        <w:t xml:space="preserve">. Key predictor variables used in the coconut rhinoceros beetle (CRB) risk model for Mexico. (A) Coconut palm distribution, (B) </w:t>
      </w:r>
      <w:r w:rsidR="00FF0DE4" w:rsidRPr="005519EF">
        <w:rPr>
          <w:rFonts w:ascii="Times New Roman" w:hAnsi="Times New Roman" w:cs="Times New Roman"/>
        </w:rPr>
        <w:t>Elevation</w:t>
      </w:r>
      <w:r w:rsidR="00FF0DE4">
        <w:rPr>
          <w:rFonts w:ascii="Times New Roman" w:hAnsi="Times New Roman" w:cs="Times New Roman"/>
        </w:rPr>
        <w:t xml:space="preserve"> Suitability</w:t>
      </w:r>
      <w:r w:rsidRPr="005519EF">
        <w:rPr>
          <w:rFonts w:ascii="Times New Roman" w:hAnsi="Times New Roman" w:cs="Times New Roman"/>
        </w:rPr>
        <w:t>, (C) Population density, (D) Proximity to ports, and (E) Proximity to roads.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9360"/>
      </w:tblGrid>
      <w:tr w:rsidR="00525E83" w:rsidRPr="005519EF" w14:paraId="5AF8DB54" w14:textId="77777777" w:rsidTr="00804B2B">
        <w:tc>
          <w:tcPr>
            <w:tcW w:w="0" w:type="auto"/>
          </w:tcPr>
          <w:p w14:paraId="69ED1975" w14:textId="77777777" w:rsidR="00525E83" w:rsidRPr="005519EF" w:rsidRDefault="00525E83" w:rsidP="00804B2B">
            <w:pPr>
              <w:jc w:val="center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B494FFD" wp14:editId="5D034CF1">
                  <wp:extent cx="3810000" cy="2540000"/>
                  <wp:effectExtent l="0" t="0" r="0" b="0"/>
                  <wp:docPr id="118" name="Picture" descr="A map of the country of the united states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Picture" descr="A map of the country of the united stat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5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F69D2E" w14:textId="77777777" w:rsidR="00525E83" w:rsidRPr="005519EF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</w:rPr>
            </w:pPr>
          </w:p>
        </w:tc>
      </w:tr>
      <w:tr w:rsidR="00525E83" w:rsidRPr="005519EF" w14:paraId="74D8FEE2" w14:textId="77777777" w:rsidTr="00804B2B">
        <w:tc>
          <w:tcPr>
            <w:tcW w:w="0" w:type="auto"/>
          </w:tcPr>
          <w:p w14:paraId="18031BC1" w14:textId="77777777" w:rsidR="00525E83" w:rsidRPr="005519EF" w:rsidRDefault="00525E83" w:rsidP="00804B2B">
            <w:pPr>
              <w:jc w:val="center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4E9B8D8" wp14:editId="62ABAD2A">
                  <wp:extent cx="3810000" cy="2540000"/>
                  <wp:effectExtent l="0" t="0" r="0" b="0"/>
                  <wp:docPr id="121" name="Picture" descr="A map of the north and south america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Picture" descr="A map of the north and south americ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5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A4C86B7" w14:textId="77777777" w:rsidR="00525E83" w:rsidRPr="005519EF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</w:rPr>
            </w:pPr>
          </w:p>
        </w:tc>
      </w:tr>
      <w:tr w:rsidR="00525E83" w:rsidRPr="005519EF" w14:paraId="25EB1DAA" w14:textId="77777777" w:rsidTr="00804B2B">
        <w:tc>
          <w:tcPr>
            <w:tcW w:w="0" w:type="auto"/>
          </w:tcPr>
          <w:p w14:paraId="43B70D3A" w14:textId="77777777" w:rsidR="00525E83" w:rsidRPr="005519EF" w:rsidRDefault="00525E83" w:rsidP="00804B2B">
            <w:pPr>
              <w:jc w:val="center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0CDCCA2A" wp14:editId="6F1F0882">
                  <wp:extent cx="3810000" cy="2540000"/>
                  <wp:effectExtent l="0" t="0" r="0" b="0"/>
                  <wp:docPr id="124" name="Picture" descr="A map of mexico with green and blue areas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Picture" descr="A map of mexico with green and blue area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5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0833DEA" w14:textId="77777777" w:rsidR="00525E83" w:rsidRPr="005519EF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</w:rPr>
            </w:pPr>
          </w:p>
        </w:tc>
      </w:tr>
      <w:tr w:rsidR="00525E83" w:rsidRPr="005519EF" w14:paraId="732E3166" w14:textId="77777777" w:rsidTr="00804B2B">
        <w:tc>
          <w:tcPr>
            <w:tcW w:w="0" w:type="auto"/>
          </w:tcPr>
          <w:p w14:paraId="47DDCC90" w14:textId="77777777" w:rsidR="00525E83" w:rsidRPr="005519EF" w:rsidRDefault="00525E83" w:rsidP="00804B2B">
            <w:pPr>
              <w:jc w:val="center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53CA715" wp14:editId="149664C8">
                  <wp:extent cx="3810000" cy="2540000"/>
                  <wp:effectExtent l="0" t="0" r="0" b="0"/>
                  <wp:docPr id="127" name="Picture" descr="A map of mexico with green dots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" name="Picture" descr="A map of mexico with green dot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5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2FD86EF" w14:textId="77777777" w:rsidR="00525E83" w:rsidRPr="005519EF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</w:rPr>
            </w:pPr>
          </w:p>
        </w:tc>
      </w:tr>
      <w:tr w:rsidR="00525E83" w:rsidRPr="005519EF" w14:paraId="17495C6A" w14:textId="77777777" w:rsidTr="00804B2B">
        <w:tc>
          <w:tcPr>
            <w:tcW w:w="0" w:type="auto"/>
          </w:tcPr>
          <w:p w14:paraId="4E2A0732" w14:textId="77777777" w:rsidR="00525E83" w:rsidRPr="005519EF" w:rsidRDefault="00525E83" w:rsidP="00804B2B">
            <w:pPr>
              <w:jc w:val="center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56CD7329" wp14:editId="68A50261">
                  <wp:extent cx="3810000" cy="2540000"/>
                  <wp:effectExtent l="0" t="0" r="0" b="0"/>
                  <wp:docPr id="130" name="Picture" descr="A map of the country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Picture" descr="A map of the country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5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62EDCB" w14:textId="77777777" w:rsidR="00525E83" w:rsidRPr="005519EF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</w:rPr>
            </w:pPr>
          </w:p>
        </w:tc>
      </w:tr>
    </w:tbl>
    <w:p w14:paraId="118D9763" w14:textId="77777777" w:rsidR="00525E83" w:rsidRDefault="00525E83" w:rsidP="00525E83">
      <w:pPr>
        <w:pStyle w:val="FirstParagraph"/>
        <w:rPr>
          <w:rFonts w:ascii="Times New Roman" w:hAnsi="Times New Roman" w:cs="Times New Roman"/>
          <w:b/>
          <w:bCs/>
        </w:rPr>
        <w:sectPr w:rsidR="00525E83" w:rsidSect="00525E83">
          <w:pgSz w:w="12240" w:h="15840"/>
          <w:pgMar w:top="1440" w:right="1440" w:bottom="1440" w:left="1440" w:header="720" w:footer="720" w:gutter="0"/>
          <w:lnNumType w:countBy="1" w:restart="continuous"/>
          <w:cols w:space="720"/>
        </w:sectPr>
      </w:pPr>
      <w:bookmarkStart w:id="2" w:name="precisionrecall-pr-curves"/>
      <w:bookmarkEnd w:id="0"/>
    </w:p>
    <w:p w14:paraId="5111A015" w14:textId="74102427" w:rsidR="005B63E0" w:rsidRPr="00525E83" w:rsidRDefault="005B63E0" w:rsidP="005B63E0">
      <w:pPr>
        <w:pStyle w:val="ImageCaption"/>
        <w:spacing w:before="200"/>
        <w:rPr>
          <w:rFonts w:ascii="Times New Roman" w:hAnsi="Times New Roman" w:cs="Times New Roman"/>
          <w:i w:val="0"/>
        </w:rPr>
      </w:pPr>
      <w:r w:rsidRPr="00525E83">
        <w:rPr>
          <w:rFonts w:ascii="Times New Roman" w:hAnsi="Times New Roman" w:cs="Times New Roman"/>
          <w:b/>
          <w:bCs/>
          <w:i w:val="0"/>
        </w:rPr>
        <w:lastRenderedPageBreak/>
        <w:t>Figure S</w:t>
      </w:r>
      <w:r>
        <w:rPr>
          <w:rFonts w:ascii="Times New Roman" w:hAnsi="Times New Roman" w:cs="Times New Roman"/>
          <w:b/>
          <w:bCs/>
          <w:i w:val="0"/>
        </w:rPr>
        <w:t>4</w:t>
      </w:r>
      <w:r>
        <w:rPr>
          <w:rFonts w:ascii="Times New Roman" w:hAnsi="Times New Roman" w:cs="Times New Roman"/>
          <w:i w:val="0"/>
        </w:rPr>
        <w:t xml:space="preserve">: </w:t>
      </w:r>
      <w:r w:rsidRPr="00525E83">
        <w:rPr>
          <w:rFonts w:ascii="Times New Roman" w:hAnsi="Times New Roman" w:cs="Times New Roman"/>
          <w:i w:val="0"/>
        </w:rPr>
        <w:t>Distribution of the variables used to compute the CRB_Invasion score across Mexico, Solomon Islands, and Vanuatu</w:t>
      </w:r>
    </w:p>
    <w:p w14:paraId="2C37313A" w14:textId="77777777" w:rsidR="005B63E0" w:rsidRPr="005519EF" w:rsidRDefault="005B63E0" w:rsidP="005B63E0">
      <w:pPr>
        <w:pStyle w:val="ImageCaption"/>
        <w:spacing w:before="200"/>
        <w:rPr>
          <w:rFonts w:ascii="Times New Roman" w:hAnsi="Times New Roman" w:cs="Times New Roman"/>
        </w:rPr>
      </w:pPr>
    </w:p>
    <w:p w14:paraId="5C68519D" w14:textId="77777777" w:rsidR="005B63E0" w:rsidRPr="005519EF" w:rsidRDefault="005B63E0" w:rsidP="005B63E0">
      <w:pPr>
        <w:pStyle w:val="ImageCaption"/>
        <w:spacing w:before="200"/>
        <w:rPr>
          <w:rFonts w:ascii="Times New Roman" w:hAnsi="Times New Roman" w:cs="Times New Roman"/>
        </w:rPr>
      </w:pPr>
      <w:r w:rsidRPr="005519EF">
        <w:rPr>
          <w:rFonts w:ascii="Times New Roman" w:hAnsi="Times New Roman" w:cs="Times New Roman"/>
          <w:noProof/>
        </w:rPr>
        <w:drawing>
          <wp:inline distT="0" distB="0" distL="0" distR="0" wp14:anchorId="290FE22E" wp14:editId="6164D8FF">
            <wp:extent cx="4313583" cy="3450866"/>
            <wp:effectExtent l="0" t="0" r="0" b="0"/>
            <wp:docPr id="14158508" name="Picture 1" descr="A chart of different types of graph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8508" name="Picture 1" descr="A chart of different types of graph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7971" cy="3454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204A3" w14:textId="77777777" w:rsidR="005B63E0" w:rsidRDefault="005B63E0" w:rsidP="00525E83">
      <w:pPr>
        <w:pStyle w:val="FirstParagraph"/>
        <w:rPr>
          <w:rFonts w:ascii="Times New Roman" w:hAnsi="Times New Roman" w:cs="Times New Roman"/>
          <w:b/>
          <w:bCs/>
        </w:rPr>
        <w:sectPr w:rsidR="005B63E0" w:rsidSect="00525E83">
          <w:pgSz w:w="12240" w:h="15840"/>
          <w:pgMar w:top="1440" w:right="1440" w:bottom="1440" w:left="1440" w:header="720" w:footer="720" w:gutter="0"/>
          <w:lnNumType w:countBy="1" w:restart="continuous"/>
          <w:cols w:space="720"/>
        </w:sectPr>
      </w:pPr>
    </w:p>
    <w:p w14:paraId="4B348FD1" w14:textId="2343E2EF" w:rsidR="00525E83" w:rsidRPr="005519EF" w:rsidRDefault="00525E83" w:rsidP="00525E83">
      <w:pPr>
        <w:pStyle w:val="FirstParagraph"/>
        <w:rPr>
          <w:rFonts w:ascii="Times New Roman" w:hAnsi="Times New Roman" w:cs="Times New Roman"/>
        </w:rPr>
      </w:pPr>
      <w:r w:rsidRPr="005519EF">
        <w:rPr>
          <w:rFonts w:ascii="Times New Roman" w:hAnsi="Times New Roman" w:cs="Times New Roman"/>
          <w:b/>
          <w:bCs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</w:rPr>
        <w:t>S</w:t>
      </w:r>
      <w:r w:rsidR="005B63E0">
        <w:rPr>
          <w:rFonts w:ascii="Times New Roman" w:hAnsi="Times New Roman" w:cs="Times New Roman"/>
          <w:b/>
          <w:bCs/>
        </w:rPr>
        <w:t>5</w:t>
      </w:r>
      <w:r w:rsidRPr="005519EF">
        <w:rPr>
          <w:rFonts w:ascii="Times New Roman" w:hAnsi="Times New Roman" w:cs="Times New Roman"/>
          <w:b/>
          <w:bCs/>
        </w:rPr>
        <w:t>:</w:t>
      </w:r>
      <w:r w:rsidRPr="005519EF">
        <w:rPr>
          <w:rFonts w:ascii="Times New Roman" w:hAnsi="Times New Roman" w:cs="Times New Roman"/>
        </w:rPr>
        <w:t xml:space="preserve"> Precision–Recall (PR) curve for the CRB model in Vanuatu, Solomon Islands and Mexico.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9360"/>
      </w:tblGrid>
      <w:tr w:rsidR="00525E83" w:rsidRPr="005519EF" w14:paraId="7A1D1995" w14:textId="77777777" w:rsidTr="00804B2B">
        <w:tc>
          <w:tcPr>
            <w:tcW w:w="0" w:type="auto"/>
          </w:tcPr>
          <w:p w14:paraId="3A7E2EA6" w14:textId="77777777" w:rsidR="00525E83" w:rsidRPr="005519EF" w:rsidRDefault="00525E83" w:rsidP="00804B2B">
            <w:pPr>
              <w:jc w:val="center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72FD57D" wp14:editId="1D592625">
                  <wp:extent cx="3810000" cy="2540000"/>
                  <wp:effectExtent l="0" t="0" r="0" b="0"/>
                  <wp:docPr id="144" name="Picture" descr="A graph showing the value of pr curve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Picture" descr="A graph showing the value of pr curv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5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D07B76" w14:textId="77777777" w:rsidR="00525E83" w:rsidRPr="005519EF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</w:rPr>
            </w:pPr>
          </w:p>
        </w:tc>
      </w:tr>
      <w:tr w:rsidR="00525E83" w:rsidRPr="005519EF" w14:paraId="449DC8A0" w14:textId="77777777" w:rsidTr="00804B2B">
        <w:tc>
          <w:tcPr>
            <w:tcW w:w="0" w:type="auto"/>
          </w:tcPr>
          <w:p w14:paraId="496B606A" w14:textId="77777777" w:rsidR="00525E83" w:rsidRPr="005519EF" w:rsidRDefault="00525E83" w:rsidP="00804B2B">
            <w:pPr>
              <w:jc w:val="center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A3CB037" wp14:editId="00192A4B">
                  <wp:extent cx="3810000" cy="2540000"/>
                  <wp:effectExtent l="0" t="0" r="0" b="0"/>
                  <wp:docPr id="147" name="Picture" descr="A graph showing the value of a pr curve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" name="Picture" descr="A graph showing the value of a pr curv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5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5EA2F1" w14:textId="77777777" w:rsidR="00525E83" w:rsidRPr="005519EF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</w:rPr>
            </w:pPr>
          </w:p>
        </w:tc>
      </w:tr>
    </w:tbl>
    <w:p w14:paraId="74266A21" w14:textId="77777777" w:rsidR="00525E83" w:rsidRPr="005519EF" w:rsidRDefault="00525E83" w:rsidP="00525E83">
      <w:pPr>
        <w:jc w:val="center"/>
        <w:rPr>
          <w:rFonts w:ascii="Times New Roman" w:hAnsi="Times New Roman" w:cs="Times New Roman"/>
        </w:rPr>
        <w:sectPr w:rsidR="00525E83" w:rsidRPr="005519EF" w:rsidSect="00525E83">
          <w:pgSz w:w="12240" w:h="15840"/>
          <w:pgMar w:top="1440" w:right="1440" w:bottom="1440" w:left="1440" w:header="720" w:footer="720" w:gutter="0"/>
          <w:lnNumType w:countBy="1" w:restart="continuous"/>
          <w:cols w:space="720"/>
        </w:sectPr>
      </w:pP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9360"/>
      </w:tblGrid>
      <w:tr w:rsidR="00525E83" w:rsidRPr="005519EF" w14:paraId="4479366A" w14:textId="77777777" w:rsidTr="00804B2B">
        <w:tc>
          <w:tcPr>
            <w:tcW w:w="0" w:type="auto"/>
          </w:tcPr>
          <w:p w14:paraId="00C26330" w14:textId="77777777" w:rsidR="00525E83" w:rsidRPr="005519EF" w:rsidRDefault="00525E83" w:rsidP="00804B2B">
            <w:pPr>
              <w:jc w:val="center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1DFD909F" wp14:editId="60783258">
                  <wp:extent cx="3810000" cy="2540000"/>
                  <wp:effectExtent l="0" t="0" r="0" b="0"/>
                  <wp:docPr id="150" name="Picture" descr="A graph showing the value of pr curve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Picture" descr="A graph showing the value of pr curv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5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C63CAD5" w14:textId="77777777" w:rsidR="00525E83" w:rsidRPr="005519EF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</w:rPr>
            </w:pPr>
          </w:p>
          <w:p w14:paraId="5B690F2A" w14:textId="77777777" w:rsidR="00525E83" w:rsidRPr="005519EF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</w:rPr>
            </w:pPr>
          </w:p>
          <w:p w14:paraId="7DCDFE70" w14:textId="77777777" w:rsidR="00525E83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  <w:b/>
                <w:bCs/>
                <w:i w:val="0"/>
              </w:rPr>
            </w:pPr>
          </w:p>
          <w:p w14:paraId="3B2D1272" w14:textId="77777777" w:rsidR="00525E83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  <w:b/>
                <w:bCs/>
                <w:i w:val="0"/>
              </w:rPr>
            </w:pPr>
          </w:p>
          <w:p w14:paraId="0E5D43F9" w14:textId="77777777" w:rsidR="00525E83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  <w:b/>
                <w:bCs/>
                <w:i w:val="0"/>
              </w:rPr>
            </w:pPr>
          </w:p>
          <w:p w14:paraId="0941A032" w14:textId="77777777" w:rsidR="00525E83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  <w:b/>
                <w:bCs/>
                <w:i w:val="0"/>
              </w:rPr>
            </w:pPr>
          </w:p>
          <w:p w14:paraId="091CEA1B" w14:textId="77777777" w:rsidR="00525E83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  <w:b/>
                <w:bCs/>
                <w:i w:val="0"/>
              </w:rPr>
            </w:pPr>
          </w:p>
          <w:p w14:paraId="0441B095" w14:textId="77777777" w:rsidR="00525E83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  <w:b/>
                <w:bCs/>
                <w:i w:val="0"/>
              </w:rPr>
            </w:pPr>
          </w:p>
          <w:p w14:paraId="4F8D70F0" w14:textId="77777777" w:rsidR="00525E83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  <w:b/>
                <w:bCs/>
                <w:i w:val="0"/>
              </w:rPr>
            </w:pPr>
          </w:p>
          <w:p w14:paraId="2E0B0A04" w14:textId="77777777" w:rsidR="00525E83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  <w:b/>
                <w:bCs/>
                <w:i w:val="0"/>
              </w:rPr>
            </w:pPr>
          </w:p>
          <w:p w14:paraId="2F61F218" w14:textId="77777777" w:rsidR="00525E83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  <w:b/>
                <w:bCs/>
                <w:i w:val="0"/>
              </w:rPr>
            </w:pPr>
          </w:p>
          <w:p w14:paraId="6E9399EB" w14:textId="77777777" w:rsidR="00525E83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  <w:b/>
                <w:bCs/>
                <w:i w:val="0"/>
              </w:rPr>
            </w:pPr>
          </w:p>
          <w:p w14:paraId="117899E1" w14:textId="77777777" w:rsidR="00525E83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  <w:b/>
                <w:bCs/>
                <w:i w:val="0"/>
              </w:rPr>
            </w:pPr>
          </w:p>
          <w:p w14:paraId="4A5E82C7" w14:textId="77777777" w:rsidR="00525E83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  <w:b/>
                <w:bCs/>
                <w:i w:val="0"/>
              </w:rPr>
            </w:pPr>
          </w:p>
          <w:p w14:paraId="75A1EB08" w14:textId="77777777" w:rsidR="00525E83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  <w:b/>
                <w:bCs/>
                <w:i w:val="0"/>
              </w:rPr>
            </w:pPr>
          </w:p>
          <w:p w14:paraId="45273C9B" w14:textId="77777777" w:rsidR="00525E83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  <w:b/>
                <w:bCs/>
                <w:i w:val="0"/>
              </w:rPr>
            </w:pPr>
          </w:p>
          <w:p w14:paraId="5C116304" w14:textId="77777777" w:rsidR="00525E83" w:rsidRDefault="00525E83" w:rsidP="00804B2B">
            <w:pPr>
              <w:pStyle w:val="ImageCaption"/>
              <w:spacing w:before="200"/>
              <w:rPr>
                <w:rFonts w:ascii="Times New Roman" w:hAnsi="Times New Roman" w:cs="Times New Roman"/>
                <w:b/>
                <w:bCs/>
                <w:i w:val="0"/>
              </w:rPr>
            </w:pPr>
          </w:p>
          <w:p w14:paraId="7BE2BCFD" w14:textId="77777777" w:rsidR="00525E83" w:rsidRPr="005519EF" w:rsidRDefault="00525E83" w:rsidP="005B63E0">
            <w:pPr>
              <w:pStyle w:val="ImageCaption"/>
              <w:spacing w:before="200"/>
              <w:rPr>
                <w:rFonts w:ascii="Times New Roman" w:hAnsi="Times New Roman" w:cs="Times New Roman"/>
              </w:rPr>
            </w:pPr>
          </w:p>
        </w:tc>
      </w:tr>
      <w:bookmarkEnd w:id="1"/>
      <w:bookmarkEnd w:id="2"/>
    </w:tbl>
    <w:p w14:paraId="792947C3" w14:textId="77777777" w:rsidR="00525E83" w:rsidRPr="005519EF" w:rsidRDefault="00525E83" w:rsidP="00525E83">
      <w:pPr>
        <w:rPr>
          <w:rFonts w:ascii="Times New Roman" w:hAnsi="Times New Roman" w:cs="Times New Roman"/>
        </w:rPr>
        <w:sectPr w:rsidR="00525E83" w:rsidRPr="005519EF" w:rsidSect="00525E83">
          <w:pgSz w:w="12240" w:h="15840"/>
          <w:pgMar w:top="1440" w:right="1440" w:bottom="1440" w:left="1440" w:header="720" w:footer="720" w:gutter="0"/>
          <w:lnNumType w:countBy="1" w:restart="continuous"/>
          <w:cols w:space="720"/>
        </w:sectPr>
      </w:pPr>
    </w:p>
    <w:p w14:paraId="3FB2FA14" w14:textId="1E3AF9DA" w:rsidR="00525E83" w:rsidRPr="00525E83" w:rsidRDefault="00525E83" w:rsidP="00525E83">
      <w:pPr>
        <w:pStyle w:val="TableCaption"/>
        <w:rPr>
          <w:rFonts w:ascii="Times New Roman" w:hAnsi="Times New Roman" w:cs="Times New Roman"/>
          <w:i w:val="0"/>
          <w:iCs/>
        </w:rPr>
      </w:pPr>
      <w:r w:rsidRPr="00525E83">
        <w:rPr>
          <w:rFonts w:ascii="Times New Roman" w:hAnsi="Times New Roman" w:cs="Times New Roman"/>
          <w:b/>
          <w:bCs/>
          <w:i w:val="0"/>
          <w:iCs/>
        </w:rPr>
        <w:lastRenderedPageBreak/>
        <w:t>Table S1</w:t>
      </w:r>
      <w:r w:rsidRPr="00525E83">
        <w:rPr>
          <w:rFonts w:ascii="Times New Roman" w:hAnsi="Times New Roman" w:cs="Times New Roman"/>
          <w:i w:val="0"/>
          <w:iCs/>
        </w:rPr>
        <w:t>: Historical CRB Invasions and Associated Pathways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2030"/>
        <w:gridCol w:w="4539"/>
        <w:gridCol w:w="2457"/>
      </w:tblGrid>
      <w:tr w:rsidR="00525E83" w:rsidRPr="005519EF" w14:paraId="4C03C515" w14:textId="77777777" w:rsidTr="00804B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2062" w:type="dxa"/>
          </w:tcPr>
          <w:p w14:paraId="50309D04" w14:textId="77777777" w:rsidR="00525E83" w:rsidRPr="005519EF" w:rsidRDefault="00525E83" w:rsidP="00804B2B">
            <w:pPr>
              <w:pStyle w:val="Compact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b/>
                <w:bCs/>
              </w:rPr>
              <w:t>Pathway Type</w:t>
            </w:r>
          </w:p>
        </w:tc>
        <w:tc>
          <w:tcPr>
            <w:tcW w:w="4881" w:type="dxa"/>
          </w:tcPr>
          <w:p w14:paraId="740494CA" w14:textId="77777777" w:rsidR="00525E83" w:rsidRPr="005519EF" w:rsidRDefault="00525E83" w:rsidP="00804B2B">
            <w:pPr>
              <w:pStyle w:val="Compact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b/>
                <w:bCs/>
              </w:rPr>
              <w:t>Country (Island/Province/Atoll)</w:t>
            </w:r>
          </w:p>
        </w:tc>
        <w:tc>
          <w:tcPr>
            <w:tcW w:w="2633" w:type="dxa"/>
          </w:tcPr>
          <w:p w14:paraId="6ECD10A0" w14:textId="77777777" w:rsidR="00525E83" w:rsidRPr="005519EF" w:rsidRDefault="00525E83" w:rsidP="00804B2B">
            <w:pPr>
              <w:pStyle w:val="Compact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b/>
                <w:bCs/>
              </w:rPr>
              <w:t>References</w:t>
            </w:r>
          </w:p>
        </w:tc>
      </w:tr>
      <w:tr w:rsidR="00525E83" w:rsidRPr="005519EF" w14:paraId="3DA5B5A6" w14:textId="77777777" w:rsidTr="00804B2B">
        <w:trPr>
          <w:trHeight w:val="300"/>
        </w:trPr>
        <w:tc>
          <w:tcPr>
            <w:tcW w:w="2062" w:type="dxa"/>
          </w:tcPr>
          <w:p w14:paraId="47AC9351" w14:textId="77777777" w:rsidR="00525E83" w:rsidRPr="005519EF" w:rsidRDefault="00525E83" w:rsidP="00804B2B">
            <w:pPr>
              <w:pStyle w:val="Compact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b/>
                <w:bCs/>
              </w:rPr>
              <w:t>Ports and Airports</w:t>
            </w:r>
          </w:p>
        </w:tc>
        <w:tc>
          <w:tcPr>
            <w:tcW w:w="4881" w:type="dxa"/>
          </w:tcPr>
          <w:p w14:paraId="429C585A" w14:textId="77777777" w:rsidR="00525E83" w:rsidRPr="005519EF" w:rsidRDefault="00525E83" w:rsidP="00804B2B">
            <w:pPr>
              <w:pStyle w:val="Compact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</w:rPr>
              <w:t>Samoa (Upolu), Tonga, Fiji (Suva), Guam, Solomon Islands (Honiara, Munda), Papua New Guinea (Port Moresby), Vanuatu (Efate), Mexico (Nayarit)</w:t>
            </w:r>
          </w:p>
        </w:tc>
        <w:tc>
          <w:tcPr>
            <w:tcW w:w="2633" w:type="dxa"/>
          </w:tcPr>
          <w:p w14:paraId="02F64AF1" w14:textId="77777777" w:rsidR="00525E83" w:rsidRPr="005519EF" w:rsidRDefault="00525E83" w:rsidP="00804B2B">
            <w:pPr>
              <w:pStyle w:val="Compact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</w:rPr>
              <w:t>Jepson 1912; Marshall et al. 2023; Jiménez Quiroz et al. 2017; Paudel et al. 2022; Jackson et al. 2025; Hoffman et al. 2025</w:t>
            </w:r>
          </w:p>
        </w:tc>
      </w:tr>
      <w:tr w:rsidR="00525E83" w:rsidRPr="005519EF" w14:paraId="5271B6C3" w14:textId="77777777" w:rsidTr="00804B2B">
        <w:trPr>
          <w:trHeight w:val="300"/>
        </w:trPr>
        <w:tc>
          <w:tcPr>
            <w:tcW w:w="2062" w:type="dxa"/>
          </w:tcPr>
          <w:p w14:paraId="193680B2" w14:textId="77777777" w:rsidR="00525E83" w:rsidRPr="005519EF" w:rsidRDefault="00525E83" w:rsidP="00804B2B">
            <w:pPr>
              <w:pStyle w:val="Compact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b/>
                <w:bCs/>
              </w:rPr>
              <w:t>Human-Assisted Spread</w:t>
            </w:r>
          </w:p>
        </w:tc>
        <w:tc>
          <w:tcPr>
            <w:tcW w:w="4881" w:type="dxa"/>
          </w:tcPr>
          <w:p w14:paraId="5AF3D98B" w14:textId="77777777" w:rsidR="00525E83" w:rsidRPr="005519EF" w:rsidRDefault="00525E83" w:rsidP="00804B2B">
            <w:pPr>
              <w:pStyle w:val="Compact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</w:rPr>
              <w:t>Palau, Papua New Guinea (New Britain), Solomon Islands (Guadalcanal, Malaita, Ontong Java Atoll), Mauritius, Réunion, United States (Hawai‘i: O‘ahu, Kaua‘i, Maui), Marshall Islands (Majuro)</w:t>
            </w:r>
          </w:p>
        </w:tc>
        <w:tc>
          <w:tcPr>
            <w:tcW w:w="2633" w:type="dxa"/>
          </w:tcPr>
          <w:p w14:paraId="57EDA221" w14:textId="77777777" w:rsidR="00525E83" w:rsidRPr="005519EF" w:rsidRDefault="00525E83" w:rsidP="00804B2B">
            <w:pPr>
              <w:pStyle w:val="Compact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</w:rPr>
              <w:t>Bedford 1980; EPPO 2013; Moore 2007; Marshall et al. 2023</w:t>
            </w:r>
          </w:p>
        </w:tc>
      </w:tr>
      <w:tr w:rsidR="00525E83" w:rsidRPr="005519EF" w14:paraId="0755FE0B" w14:textId="77777777" w:rsidTr="00804B2B">
        <w:trPr>
          <w:trHeight w:val="300"/>
        </w:trPr>
        <w:tc>
          <w:tcPr>
            <w:tcW w:w="2062" w:type="dxa"/>
          </w:tcPr>
          <w:p w14:paraId="6F7D2A75" w14:textId="77777777" w:rsidR="00525E83" w:rsidRPr="005519EF" w:rsidRDefault="00525E83" w:rsidP="00804B2B">
            <w:pPr>
              <w:pStyle w:val="Compact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b/>
                <w:bCs/>
              </w:rPr>
              <w:t>Military or Trade Cargo</w:t>
            </w:r>
          </w:p>
        </w:tc>
        <w:tc>
          <w:tcPr>
            <w:tcW w:w="4881" w:type="dxa"/>
          </w:tcPr>
          <w:p w14:paraId="2FD2BF9E" w14:textId="77777777" w:rsidR="00525E83" w:rsidRPr="005519EF" w:rsidRDefault="00525E83" w:rsidP="00804B2B">
            <w:pPr>
              <w:pStyle w:val="Compact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</w:rPr>
              <w:t>Palau, British Indian Ocean Territory (Diego Garcia), Papua New Guinea (New Britain)</w:t>
            </w:r>
          </w:p>
        </w:tc>
        <w:tc>
          <w:tcPr>
            <w:tcW w:w="2633" w:type="dxa"/>
          </w:tcPr>
          <w:p w14:paraId="430DE6A4" w14:textId="77777777" w:rsidR="00525E83" w:rsidRPr="005519EF" w:rsidRDefault="00525E83" w:rsidP="00804B2B">
            <w:pPr>
              <w:pStyle w:val="Compact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</w:rPr>
              <w:t>Gressitt 1953; Catley 1969</w:t>
            </w:r>
          </w:p>
        </w:tc>
      </w:tr>
      <w:tr w:rsidR="00525E83" w:rsidRPr="005519EF" w14:paraId="488C0FF8" w14:textId="77777777" w:rsidTr="00804B2B">
        <w:trPr>
          <w:trHeight w:val="300"/>
        </w:trPr>
        <w:tc>
          <w:tcPr>
            <w:tcW w:w="2062" w:type="dxa"/>
          </w:tcPr>
          <w:p w14:paraId="08FFA505" w14:textId="77777777" w:rsidR="00525E83" w:rsidRPr="005519EF" w:rsidRDefault="00525E83" w:rsidP="00804B2B">
            <w:pPr>
              <w:pStyle w:val="Compact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b/>
                <w:bCs/>
              </w:rPr>
              <w:t>Compost/Green Waste</w:t>
            </w:r>
          </w:p>
        </w:tc>
        <w:tc>
          <w:tcPr>
            <w:tcW w:w="4881" w:type="dxa"/>
          </w:tcPr>
          <w:p w14:paraId="526A6D0F" w14:textId="77777777" w:rsidR="00525E83" w:rsidRPr="005519EF" w:rsidRDefault="00525E83" w:rsidP="00804B2B">
            <w:pPr>
              <w:pStyle w:val="Compact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</w:rPr>
              <w:t>United States (Hawai‘i: Maui, Hawai‘i Island), Guam</w:t>
            </w:r>
          </w:p>
        </w:tc>
        <w:tc>
          <w:tcPr>
            <w:tcW w:w="2633" w:type="dxa"/>
          </w:tcPr>
          <w:p w14:paraId="57E6B3C9" w14:textId="77777777" w:rsidR="00525E83" w:rsidRPr="005519EF" w:rsidRDefault="00525E83" w:rsidP="00804B2B">
            <w:pPr>
              <w:pStyle w:val="Compact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</w:rPr>
              <w:t>HDOA 2023; Moore 2007</w:t>
            </w:r>
          </w:p>
        </w:tc>
      </w:tr>
      <w:tr w:rsidR="00525E83" w:rsidRPr="005519EF" w14:paraId="492695B7" w14:textId="77777777" w:rsidTr="00804B2B">
        <w:trPr>
          <w:trHeight w:val="300"/>
        </w:trPr>
        <w:tc>
          <w:tcPr>
            <w:tcW w:w="2062" w:type="dxa"/>
          </w:tcPr>
          <w:p w14:paraId="404D70CA" w14:textId="77777777" w:rsidR="00525E83" w:rsidRPr="005519EF" w:rsidRDefault="00525E83" w:rsidP="00804B2B">
            <w:pPr>
              <w:pStyle w:val="Compact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  <w:b/>
                <w:bCs/>
              </w:rPr>
              <w:t>Short-Distance Natural Spread</w:t>
            </w:r>
          </w:p>
        </w:tc>
        <w:tc>
          <w:tcPr>
            <w:tcW w:w="4881" w:type="dxa"/>
          </w:tcPr>
          <w:p w14:paraId="75ECCB19" w14:textId="77777777" w:rsidR="00525E83" w:rsidRPr="005519EF" w:rsidRDefault="00525E83" w:rsidP="00804B2B">
            <w:pPr>
              <w:pStyle w:val="Compact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</w:rPr>
              <w:t>American Samoa, Tokelau, Papua New Guinea (Central Province, Gulf Province), Solomon Islands (Guadalcanal)</w:t>
            </w:r>
          </w:p>
        </w:tc>
        <w:tc>
          <w:tcPr>
            <w:tcW w:w="2633" w:type="dxa"/>
          </w:tcPr>
          <w:p w14:paraId="1838767F" w14:textId="77777777" w:rsidR="00525E83" w:rsidRPr="005519EF" w:rsidRDefault="00525E83" w:rsidP="00804B2B">
            <w:pPr>
              <w:pStyle w:val="Compact"/>
              <w:rPr>
                <w:rFonts w:ascii="Times New Roman" w:hAnsi="Times New Roman" w:cs="Times New Roman"/>
              </w:rPr>
            </w:pPr>
            <w:r w:rsidRPr="005519EF">
              <w:rPr>
                <w:rFonts w:ascii="Times New Roman" w:hAnsi="Times New Roman" w:cs="Times New Roman"/>
              </w:rPr>
              <w:t>CABI/EPPO 1998; Marshall et al. 2023</w:t>
            </w:r>
          </w:p>
        </w:tc>
      </w:tr>
    </w:tbl>
    <w:p w14:paraId="684A746E" w14:textId="77777777" w:rsidR="00525E83" w:rsidRPr="005519EF" w:rsidRDefault="00525E83" w:rsidP="00525E83">
      <w:pPr>
        <w:rPr>
          <w:rFonts w:ascii="Times New Roman" w:hAnsi="Times New Roman" w:cs="Times New Roman"/>
        </w:rPr>
      </w:pPr>
    </w:p>
    <w:p w14:paraId="0F22B596" w14:textId="77777777" w:rsidR="009A1A0F" w:rsidRPr="003951BC" w:rsidRDefault="009A1A0F" w:rsidP="003951BC">
      <w:pPr>
        <w:spacing w:line="480" w:lineRule="auto"/>
        <w:rPr>
          <w:rFonts w:ascii="Times New Roman" w:eastAsiaTheme="minorEastAsia" w:hAnsi="Times New Roman" w:cs="Times New Roman"/>
          <w:iCs/>
        </w:rPr>
      </w:pPr>
    </w:p>
    <w:p w14:paraId="29DCB4A1" w14:textId="77777777" w:rsidR="009A1A0F" w:rsidRPr="009A1A0F" w:rsidRDefault="009A1A0F" w:rsidP="009A1A0F">
      <w:pPr>
        <w:pStyle w:val="BodyText"/>
        <w:rPr>
          <w:lang w:val="en-US"/>
        </w:rPr>
      </w:pPr>
    </w:p>
    <w:p w14:paraId="3D7CBCF1" w14:textId="77777777" w:rsidR="0021519C" w:rsidRDefault="0021519C">
      <w:pPr>
        <w:sectPr w:rsidR="0021519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9A14BDB" w14:textId="0B1377B9" w:rsidR="0021519C" w:rsidRPr="005519EF" w:rsidRDefault="0021519C" w:rsidP="0021519C">
      <w:pPr>
        <w:pStyle w:val="BodyText"/>
        <w:rPr>
          <w:rFonts w:ascii="Times New Roman" w:hAnsi="Times New Roman" w:cs="Times New Roman"/>
        </w:rPr>
      </w:pPr>
      <w:r w:rsidRPr="0021519C">
        <w:rPr>
          <w:rFonts w:ascii="Times New Roman" w:hAnsi="Times New Roman" w:cs="Times New Roman"/>
          <w:b/>
          <w:bCs/>
        </w:rPr>
        <w:lastRenderedPageBreak/>
        <w:t>Table S2</w:t>
      </w:r>
      <w:r w:rsidRPr="005519EF">
        <w:rPr>
          <w:rFonts w:ascii="Times New Roman" w:hAnsi="Times New Roman" w:cs="Times New Roman"/>
        </w:rPr>
        <w:t>: Potential high-risk Biosecurity Surveillance Sites for currently uninfested Pacific Island Countries and Territories (PICTs)</w:t>
      </w:r>
    </w:p>
    <w:tbl>
      <w:tblPr>
        <w:tblW w:w="8642" w:type="dxa"/>
        <w:tblInd w:w="113" w:type="dxa"/>
        <w:tblLook w:val="04A0" w:firstRow="1" w:lastRow="0" w:firstColumn="1" w:lastColumn="0" w:noHBand="0" w:noVBand="1"/>
      </w:tblPr>
      <w:tblGrid>
        <w:gridCol w:w="1960"/>
        <w:gridCol w:w="1480"/>
        <w:gridCol w:w="5202"/>
      </w:tblGrid>
      <w:tr w:rsidR="0021519C" w:rsidRPr="00BB55A5" w14:paraId="545F02B9" w14:textId="77777777" w:rsidTr="00804B2B">
        <w:trPr>
          <w:trHeight w:val="855"/>
        </w:trPr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BE7C815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 xml:space="preserve">     </w:t>
            </w:r>
            <w:r w:rsidRPr="00BB55A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NZ" w:eastAsia="en-NZ"/>
              </w:rPr>
              <w:t>PICTs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5F397F5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NZ" w:eastAsia="en-NZ"/>
              </w:rPr>
              <w:t>CRB Incursion status</w:t>
            </w:r>
          </w:p>
        </w:tc>
        <w:tc>
          <w:tcPr>
            <w:tcW w:w="5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D197308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NZ" w:eastAsia="en-NZ"/>
              </w:rPr>
              <w:t>High risk surveillance sites</w:t>
            </w:r>
          </w:p>
        </w:tc>
      </w:tr>
      <w:tr w:rsidR="0021519C" w:rsidRPr="00BB55A5" w14:paraId="2AD92366" w14:textId="77777777" w:rsidTr="00804B2B">
        <w:trPr>
          <w:trHeight w:val="6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8671F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>Cook Islands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8EA06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>Absent</w:t>
            </w:r>
          </w:p>
        </w:tc>
        <w:tc>
          <w:tcPr>
            <w:tcW w:w="5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6D93E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>Rarotonga International Airport; Port of Avatiu (Rarotonga)</w:t>
            </w:r>
          </w:p>
        </w:tc>
      </w:tr>
      <w:tr w:rsidR="0021519C" w:rsidRPr="00BB55A5" w14:paraId="006444A2" w14:textId="77777777" w:rsidTr="00804B2B">
        <w:trPr>
          <w:trHeight w:val="6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FCDE7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>French Polynesia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B0C8F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>Absent</w:t>
            </w:r>
          </w:p>
        </w:tc>
        <w:tc>
          <w:tcPr>
            <w:tcW w:w="5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D842B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>Faa'a International Airport (Tahiti); Port of Papeete</w:t>
            </w:r>
          </w:p>
        </w:tc>
      </w:tr>
      <w:tr w:rsidR="0021519C" w:rsidRPr="00BB55A5" w14:paraId="4CF68BAA" w14:textId="77777777" w:rsidTr="00804B2B">
        <w:trPr>
          <w:trHeight w:val="6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9BA9E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>Federated States of Micronesia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908FC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>Absent</w:t>
            </w:r>
          </w:p>
        </w:tc>
        <w:tc>
          <w:tcPr>
            <w:tcW w:w="5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A5548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>Pohnpei, Chuuk, Yap, or Kosrae Int'l Airports; Ports of Pohnpei, Weno, or Tomil</w:t>
            </w:r>
          </w:p>
        </w:tc>
      </w:tr>
      <w:tr w:rsidR="0021519C" w:rsidRPr="00BB55A5" w14:paraId="7A645BB8" w14:textId="77777777" w:rsidTr="00804B2B">
        <w:trPr>
          <w:trHeight w:val="6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8D0CD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>Kiribati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F0C5B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>Absent</w:t>
            </w:r>
          </w:p>
        </w:tc>
        <w:tc>
          <w:tcPr>
            <w:tcW w:w="5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9EEA1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>Bonriki International Airport (Tarawa); Port of Betio (Tarawa)</w:t>
            </w:r>
          </w:p>
        </w:tc>
      </w:tr>
      <w:tr w:rsidR="0021519C" w:rsidRPr="00BB55A5" w14:paraId="5987BE90" w14:textId="77777777" w:rsidTr="00804B2B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F9BC0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>Nauru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702F9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>Absent</w:t>
            </w:r>
          </w:p>
        </w:tc>
        <w:tc>
          <w:tcPr>
            <w:tcW w:w="5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9C56D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>Nauru International Airport; Port of Aiwo</w:t>
            </w:r>
          </w:p>
        </w:tc>
      </w:tr>
      <w:tr w:rsidR="0021519C" w:rsidRPr="00BB55A5" w14:paraId="76E071E8" w14:textId="77777777" w:rsidTr="00804B2B">
        <w:trPr>
          <w:trHeight w:val="6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67D98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>Pitcairn Islands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CFD8B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>Absent</w:t>
            </w:r>
          </w:p>
        </w:tc>
        <w:tc>
          <w:tcPr>
            <w:tcW w:w="5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7A8B8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>Bounty Bay; Port at Mangareva (French Polynesia)</w:t>
            </w:r>
          </w:p>
        </w:tc>
      </w:tr>
      <w:tr w:rsidR="0021519C" w:rsidRPr="00BB55A5" w14:paraId="4AED43CE" w14:textId="77777777" w:rsidTr="00804B2B">
        <w:trPr>
          <w:trHeight w:val="6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ED409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>Tuvalu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90F65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>Absent</w:t>
            </w:r>
          </w:p>
        </w:tc>
        <w:tc>
          <w:tcPr>
            <w:tcW w:w="5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08362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>Funafuti International Airport; Port of Funafuti</w:t>
            </w:r>
          </w:p>
        </w:tc>
      </w:tr>
      <w:tr w:rsidR="0021519C" w:rsidRPr="00BB55A5" w14:paraId="4B26581E" w14:textId="77777777" w:rsidTr="00804B2B">
        <w:trPr>
          <w:trHeight w:val="6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F23AF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>Niue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8AEFD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>Absent</w:t>
            </w:r>
          </w:p>
        </w:tc>
        <w:tc>
          <w:tcPr>
            <w:tcW w:w="5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E0584" w14:textId="77777777" w:rsidR="0021519C" w:rsidRPr="00BB55A5" w:rsidRDefault="0021519C" w:rsidP="00804B2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</w:pPr>
            <w:r w:rsidRPr="00BB55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NZ" w:eastAsia="en-NZ"/>
              </w:rPr>
              <w:t>Niue International Airport (Hanan); Alofi Wharf</w:t>
            </w:r>
          </w:p>
        </w:tc>
      </w:tr>
    </w:tbl>
    <w:p w14:paraId="190F5576" w14:textId="77777777" w:rsidR="0021519C" w:rsidRPr="005519EF" w:rsidRDefault="0021519C" w:rsidP="0021519C">
      <w:pPr>
        <w:pStyle w:val="BodyText"/>
        <w:rPr>
          <w:rFonts w:ascii="Times New Roman" w:hAnsi="Times New Roman" w:cs="Times New Roman"/>
        </w:rPr>
      </w:pPr>
    </w:p>
    <w:p w14:paraId="20B0CC27" w14:textId="77777777" w:rsidR="00BE6A06" w:rsidRDefault="00BE6A06"/>
    <w:sectPr w:rsidR="00BE6A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A0F"/>
    <w:rsid w:val="0021519C"/>
    <w:rsid w:val="003951BC"/>
    <w:rsid w:val="00525E83"/>
    <w:rsid w:val="005B63E0"/>
    <w:rsid w:val="009A1A0F"/>
    <w:rsid w:val="00BE6A06"/>
    <w:rsid w:val="00E817B5"/>
    <w:rsid w:val="00FF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B03BE"/>
  <w15:chartTrackingRefBased/>
  <w15:docId w15:val="{37C5414A-90D9-410F-9971-CD391217C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1A0F"/>
    <w:pPr>
      <w:spacing w:after="200" w:line="240" w:lineRule="auto"/>
    </w:pPr>
    <w:rPr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1A0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NZ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1A0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NZ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1A0F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NZ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1A0F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:lang w:val="en-NZ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1A0F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:lang w:val="en-NZ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1A0F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:lang w:val="en-NZ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1A0F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:lang w:val="en-NZ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1A0F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:lang w:val="en-NZ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1A0F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:lang w:val="en-NZ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1A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1A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1A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1A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1A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1A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1A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1A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1A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1A0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NZ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A1A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1A0F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NZ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A1A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1A0F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:lang w:val="en-NZ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A1A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1A0F"/>
    <w:pPr>
      <w:spacing w:after="160" w:line="259" w:lineRule="auto"/>
      <w:ind w:left="720"/>
      <w:contextualSpacing/>
    </w:pPr>
    <w:rPr>
      <w:kern w:val="2"/>
      <w:sz w:val="22"/>
      <w:szCs w:val="22"/>
      <w:lang w:val="en-NZ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A1A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1A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:lang w:val="en-NZ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1A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1A0F"/>
    <w:rPr>
      <w:b/>
      <w:bCs/>
      <w:smallCaps/>
      <w:color w:val="0F4761" w:themeColor="accent1" w:themeShade="BF"/>
      <w:spacing w:val="5"/>
    </w:rPr>
  </w:style>
  <w:style w:type="paragraph" w:customStyle="1" w:styleId="Author">
    <w:name w:val="Author"/>
    <w:next w:val="BodyText"/>
    <w:qFormat/>
    <w:rsid w:val="009A1A0F"/>
    <w:pPr>
      <w:keepNext/>
      <w:keepLines/>
      <w:spacing w:after="200" w:line="240" w:lineRule="auto"/>
      <w:jc w:val="center"/>
    </w:pPr>
    <w:rPr>
      <w:kern w:val="0"/>
      <w:sz w:val="24"/>
      <w:szCs w:val="24"/>
      <w:lang w:val="en-US"/>
      <w14:ligatures w14:val="none"/>
    </w:rPr>
  </w:style>
  <w:style w:type="paragraph" w:styleId="BodyText">
    <w:name w:val="Body Text"/>
    <w:basedOn w:val="Normal"/>
    <w:link w:val="BodyTextChar"/>
    <w:uiPriority w:val="99"/>
    <w:semiHidden/>
    <w:unhideWhenUsed/>
    <w:rsid w:val="009A1A0F"/>
    <w:pPr>
      <w:spacing w:after="120" w:line="259" w:lineRule="auto"/>
    </w:pPr>
    <w:rPr>
      <w:kern w:val="2"/>
      <w:sz w:val="22"/>
      <w:szCs w:val="22"/>
      <w:lang w:val="en-NZ"/>
      <w14:ligatures w14:val="standardContextual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9A1A0F"/>
  </w:style>
  <w:style w:type="character" w:styleId="Hyperlink">
    <w:name w:val="Hyperlink"/>
    <w:basedOn w:val="DefaultParagraphFont"/>
    <w:uiPriority w:val="99"/>
    <w:rsid w:val="009A1A0F"/>
    <w:rPr>
      <w:color w:val="156082" w:themeColor="accent1"/>
    </w:rPr>
  </w:style>
  <w:style w:type="paragraph" w:customStyle="1" w:styleId="FirstParagraph">
    <w:name w:val="First Paragraph"/>
    <w:basedOn w:val="BodyText"/>
    <w:next w:val="BodyText"/>
    <w:qFormat/>
    <w:rsid w:val="00525E83"/>
    <w:pPr>
      <w:spacing w:before="180" w:after="180" w:line="240" w:lineRule="auto"/>
    </w:pPr>
    <w:rPr>
      <w:kern w:val="0"/>
      <w:sz w:val="24"/>
      <w:szCs w:val="24"/>
      <w:lang w:val="en-US"/>
      <w14:ligatures w14:val="none"/>
    </w:rPr>
  </w:style>
  <w:style w:type="paragraph" w:customStyle="1" w:styleId="Compact">
    <w:name w:val="Compact"/>
    <w:basedOn w:val="BodyText"/>
    <w:qFormat/>
    <w:rsid w:val="00525E83"/>
    <w:pPr>
      <w:spacing w:before="36" w:after="36" w:line="240" w:lineRule="auto"/>
    </w:pPr>
    <w:rPr>
      <w:kern w:val="0"/>
      <w:sz w:val="24"/>
      <w:szCs w:val="24"/>
      <w:lang w:val="en-US"/>
      <w14:ligatures w14:val="none"/>
    </w:rPr>
  </w:style>
  <w:style w:type="table" w:customStyle="1" w:styleId="Table">
    <w:name w:val="Table"/>
    <w:semiHidden/>
    <w:unhideWhenUsed/>
    <w:qFormat/>
    <w:rsid w:val="00525E83"/>
    <w:pPr>
      <w:spacing w:after="200" w:line="240" w:lineRule="auto"/>
    </w:pPr>
    <w:rPr>
      <w:kern w:val="0"/>
      <w:sz w:val="24"/>
      <w:szCs w:val="24"/>
      <w:lang w:val="en-US" w:eastAsia="en-NZ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TableCaption">
    <w:name w:val="Table Caption"/>
    <w:basedOn w:val="Caption"/>
    <w:rsid w:val="00525E83"/>
    <w:pPr>
      <w:keepNext/>
      <w:spacing w:after="120"/>
    </w:pPr>
    <w:rPr>
      <w:iCs w:val="0"/>
      <w:color w:val="auto"/>
      <w:sz w:val="24"/>
      <w:szCs w:val="24"/>
    </w:rPr>
  </w:style>
  <w:style w:type="paragraph" w:customStyle="1" w:styleId="ImageCaption">
    <w:name w:val="Image Caption"/>
    <w:basedOn w:val="Caption"/>
    <w:rsid w:val="00525E83"/>
    <w:pPr>
      <w:spacing w:after="120"/>
    </w:pPr>
    <w:rPr>
      <w:iCs w:val="0"/>
      <w:color w:val="auto"/>
      <w:sz w:val="24"/>
      <w:szCs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25E83"/>
    <w:rPr>
      <w:i/>
      <w:iCs/>
      <w:color w:val="0E2841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525E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3" Type="http://schemas.openxmlformats.org/officeDocument/2006/relationships/webSettings" Target="webSettings.xml"/><Relationship Id="rId21" Type="http://schemas.openxmlformats.org/officeDocument/2006/relationships/image" Target="media/image17.jpg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2.jp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24" Type="http://schemas.openxmlformats.org/officeDocument/2006/relationships/fontTable" Target="fontTable.xml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23" Type="http://schemas.openxmlformats.org/officeDocument/2006/relationships/image" Target="media/image19.jpg"/><Relationship Id="rId10" Type="http://schemas.openxmlformats.org/officeDocument/2006/relationships/image" Target="media/image6.jpg"/><Relationship Id="rId19" Type="http://schemas.openxmlformats.org/officeDocument/2006/relationships/image" Target="media/image15.jpg"/><Relationship Id="rId4" Type="http://schemas.openxmlformats.org/officeDocument/2006/relationships/hyperlink" Target="mailto:sulav.paudel@agresearch.co.nz" TargetMode="Externa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image" Target="media/image18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15</Pages>
  <Words>468</Words>
  <Characters>2891</Characters>
  <Application>Microsoft Office Word</Application>
  <DocSecurity>0</DocSecurity>
  <Lines>192</Lines>
  <Paragraphs>69</Paragraphs>
  <ScaleCrop>false</ScaleCrop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Sulav Paudel</dc:creator>
  <cp:keywords/>
  <dc:description/>
  <cp:lastModifiedBy>Sulav Paudel</cp:lastModifiedBy>
  <cp:revision>6</cp:revision>
  <dcterms:created xsi:type="dcterms:W3CDTF">2025-12-22T21:17:00Z</dcterms:created>
  <dcterms:modified xsi:type="dcterms:W3CDTF">2025-12-22T22:21:00Z</dcterms:modified>
</cp:coreProperties>
</file>