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9"/>
      </w:tblGrid>
      <w:tr w:rsidR="003A47B5" w:rsidRPr="006A2931" w14:paraId="2087CDED" w14:textId="77777777" w:rsidTr="008B749D">
        <w:tblPrEx>
          <w:tblCellMar>
            <w:top w:w="0" w:type="dxa"/>
            <w:bottom w:w="0" w:type="dxa"/>
          </w:tblCellMar>
        </w:tblPrEx>
        <w:tc>
          <w:tcPr>
            <w:tcW w:w="9019" w:type="dxa"/>
          </w:tcPr>
          <w:tbl>
            <w:tblPr>
              <w:tblW w:w="8813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02"/>
              <w:gridCol w:w="802"/>
              <w:gridCol w:w="801"/>
              <w:gridCol w:w="801"/>
              <w:gridCol w:w="801"/>
              <w:gridCol w:w="801"/>
              <w:gridCol w:w="801"/>
              <w:gridCol w:w="801"/>
              <w:gridCol w:w="801"/>
              <w:gridCol w:w="801"/>
              <w:gridCol w:w="801"/>
            </w:tblGrid>
            <w:tr w:rsidR="003A47B5" w:rsidRPr="006A2931" w14:paraId="74756A4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802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4A8E647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Station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53B017B8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Lat.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258AD16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Long.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5991056F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Temp.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2B8A4E1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Sal.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73E1946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Li/Ca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30061B8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SE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755B4FE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Mg/Ca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4B162C49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SE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2CADC9A8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Li/Mg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221E0368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SE</w:t>
                  </w:r>
                </w:p>
              </w:tc>
            </w:tr>
            <w:tr w:rsidR="003A47B5" w:rsidRPr="006A2931" w14:paraId="4A1115A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7BC45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27480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32.02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03A80F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-30.74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532E07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23.22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198FA4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36.79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A8834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6.36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C05E69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1.78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F2971E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0.84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9C43DA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0.55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E3AFAE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17.21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D7638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4.70</w:t>
                  </w:r>
                </w:p>
              </w:tc>
            </w:tr>
            <w:tr w:rsidR="003A47B5" w:rsidRPr="006A2931" w14:paraId="33D1B68E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7917BE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90869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23.16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888CB9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-40.60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8B79AF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26.96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C81EBE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37.43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5035A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3.77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26AD85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0.49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DB922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0.33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83671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15E327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13.18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B7F8D4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1.84</w:t>
                  </w:r>
                </w:p>
              </w:tc>
            </w:tr>
            <w:tr w:rsidR="003A47B5" w:rsidRPr="006A2931" w14:paraId="7D29DDF0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5541C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4C82642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20.67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70A512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-38.56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795705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26.70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0C062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37.36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53D304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3.55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D30EAE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0.10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E6F4F7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5073B5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0.01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73C7A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15.67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BE8CBB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0.28</w:t>
                  </w:r>
                </w:p>
              </w:tc>
            </w:tr>
            <w:tr w:rsidR="003A47B5" w:rsidRPr="006A2931" w14:paraId="3505AED6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3431A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60C7A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4.03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D732A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-26.47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BFB964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28.26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38010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35.70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8D33C0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3.57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D073965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0.14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31C037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0.44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A7E6B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4B6B60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9.37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631ABE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1.85</w:t>
                  </w:r>
                </w:p>
              </w:tc>
            </w:tr>
            <w:tr w:rsidR="003A47B5" w:rsidRPr="006A2931" w14:paraId="3EB7E0EE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1109F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B8AB8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-4.62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599A04E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-25.00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A79BA3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25.28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0AAB1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36.12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53246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5.47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AA8EF38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0.40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DEE02B8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0.77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EB42B6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0.38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6AE8E0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15.80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74D26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1.56</w:t>
                  </w:r>
                </w:p>
              </w:tc>
            </w:tr>
            <w:tr w:rsidR="003A47B5" w:rsidRPr="006A2931" w14:paraId="54262C59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3CD072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48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1571E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-15.29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C0094F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-25.13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31D35F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23.78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86BBC7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37.23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DE9A16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4.03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1C9FAD5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0.47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A8AA19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0.30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D92706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EFDC49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15.95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E2E2DF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3.89</w:t>
                  </w:r>
                </w:p>
              </w:tc>
            </w:tr>
            <w:tr w:rsidR="003A47B5" w:rsidRPr="006A2931" w14:paraId="3468014C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803A08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3F2DB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-18.52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BCA3D32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-25.10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9A6E2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22.79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77F75A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36.95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FD05736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AE9585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0.12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AB0688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264281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4D24A6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22.38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7DEFDF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1.32</w:t>
                  </w:r>
                </w:p>
              </w:tc>
            </w:tr>
            <w:tr w:rsidR="003A47B5" w:rsidRPr="006A2931" w14:paraId="5FFB2842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069EC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06CEF4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-25.75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3E2E20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-24.99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67C400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21.57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B1A53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36.67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51CD45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4.03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0A52B7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0.38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D13F2C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565E6A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70EE56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16.08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742D51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3.08</w:t>
                  </w:r>
                </w:p>
              </w:tc>
            </w:tr>
            <w:tr w:rsidR="003A47B5" w:rsidRPr="006A2931" w14:paraId="3AA4B677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444FC8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B58365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-30.20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7EAE6D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-27.92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F68BCE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19.73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5E0939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36.16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B9489B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5.42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7393FF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9017887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0.33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79932F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10382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17.06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4643D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2.21</w:t>
                  </w:r>
                </w:p>
              </w:tc>
            </w:tr>
            <w:tr w:rsidR="003A47B5" w:rsidRPr="006A2931" w14:paraId="4BD2C0D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F8D1B7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62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3923531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-34.15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0F7F3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-33.49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90B99A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16.73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2D0124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35.60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91A4C3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6.37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6A88C9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0.60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0E467C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AB2D71E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0.00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F3831A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35.29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F930D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3.96</w:t>
                  </w:r>
                </w:p>
              </w:tc>
            </w:tr>
            <w:tr w:rsidR="003A47B5" w:rsidRPr="006A2931" w14:paraId="45D8C0A4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3D5FDB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66</w:t>
                  </w:r>
                </w:p>
              </w:tc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934DA5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-38.11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167ACC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-39.33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71C55E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14.36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AAD7825" w14:textId="77777777" w:rsidR="003A47B5" w:rsidRPr="006A2931" w:rsidRDefault="003A47B5" w:rsidP="008B749D">
                  <w:pPr>
                    <w:jc w:val="center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35.04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E70AD8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5.43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97CD6B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0.12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B0709D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0.21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DD22DB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0.02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8F140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27.28</w:t>
                  </w:r>
                </w:p>
              </w:tc>
              <w:tc>
                <w:tcPr>
                  <w:tcW w:w="8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FF7282" w14:textId="77777777" w:rsidR="003A47B5" w:rsidRPr="006A2931" w:rsidRDefault="003A47B5" w:rsidP="008B749D">
                  <w:pPr>
                    <w:jc w:val="right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A2931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0.67</w:t>
                  </w:r>
                </w:p>
              </w:tc>
            </w:tr>
          </w:tbl>
          <w:p w14:paraId="27631E22" w14:textId="77777777" w:rsidR="003A47B5" w:rsidRPr="006A2931" w:rsidRDefault="003A47B5" w:rsidP="008B749D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A47B5" w:rsidRPr="00157D3C" w14:paraId="5246D0C7" w14:textId="77777777" w:rsidTr="008B749D">
        <w:tblPrEx>
          <w:tblCellMar>
            <w:top w:w="0" w:type="dxa"/>
            <w:bottom w:w="0" w:type="dxa"/>
          </w:tblCellMar>
        </w:tblPrEx>
        <w:tc>
          <w:tcPr>
            <w:tcW w:w="9019" w:type="dxa"/>
          </w:tcPr>
          <w:p w14:paraId="14F3D331" w14:textId="77777777" w:rsidR="003A47B5" w:rsidRPr="00157D3C" w:rsidRDefault="003A47B5" w:rsidP="008B749D">
            <w:pPr>
              <w:spacing w:line="360" w:lineRule="auto"/>
              <w:jc w:val="both"/>
              <w:rPr>
                <w:sz w:val="18"/>
                <w:szCs w:val="18"/>
              </w:rPr>
            </w:pPr>
          </w:p>
          <w:p w14:paraId="68F9CD53" w14:textId="77777777" w:rsidR="003A47B5" w:rsidRPr="00157D3C" w:rsidRDefault="003A47B5" w:rsidP="008B749D">
            <w:pPr>
              <w:shd w:val="clear" w:color="auto" w:fill="FFFFFF"/>
              <w:spacing w:line="360" w:lineRule="auto"/>
              <w:rPr>
                <w:sz w:val="18"/>
                <w:szCs w:val="18"/>
              </w:rPr>
            </w:pPr>
            <w:r w:rsidRPr="00157D3C">
              <w:rPr>
                <w:sz w:val="18"/>
                <w:szCs w:val="18"/>
              </w:rPr>
              <w:t>Table 1: Station location information</w:t>
            </w:r>
            <w:r>
              <w:rPr>
                <w:sz w:val="18"/>
                <w:szCs w:val="18"/>
              </w:rPr>
              <w:t xml:space="preserve"> (Lat.= Latitude, Long= Longitude)</w:t>
            </w:r>
            <w:r w:rsidRPr="00157D3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 xml:space="preserve">Temperature at 50m depth (Temp, in </w:t>
            </w:r>
            <w:r w:rsidRPr="00AD059A">
              <w:rPr>
                <w:sz w:val="18"/>
                <w:szCs w:val="18"/>
                <w:lang/>
              </w:rPr>
              <w:t>°C</w:t>
            </w:r>
            <w:r>
              <w:rPr>
                <w:sz w:val="18"/>
                <w:szCs w:val="18"/>
              </w:rPr>
              <w:t xml:space="preserve">), Salinity at 50m depth (Sal.) </w:t>
            </w:r>
            <w:r w:rsidRPr="00157D3C">
              <w:rPr>
                <w:sz w:val="18"/>
                <w:szCs w:val="18"/>
              </w:rPr>
              <w:t xml:space="preserve">and average trace elemental composition (Li/Ca in </w:t>
            </w:r>
            <w:r w:rsidRPr="00157D3C">
              <w:rPr>
                <w:rFonts w:ascii="Symbol" w:hAnsi="Symbol"/>
                <w:sz w:val="18"/>
                <w:szCs w:val="18"/>
              </w:rPr>
              <w:t>m</w:t>
            </w:r>
            <w:r w:rsidRPr="00157D3C">
              <w:rPr>
                <w:sz w:val="18"/>
                <w:szCs w:val="18"/>
              </w:rPr>
              <w:t>mol/mol, Mg/Ca in mmol/mol, Li/</w:t>
            </w:r>
            <w:r>
              <w:rPr>
                <w:sz w:val="18"/>
                <w:szCs w:val="18"/>
              </w:rPr>
              <w:t>M</w:t>
            </w:r>
            <w:r w:rsidRPr="00157D3C">
              <w:rPr>
                <w:sz w:val="18"/>
                <w:szCs w:val="18"/>
              </w:rPr>
              <w:t xml:space="preserve">g in </w:t>
            </w:r>
            <w:r w:rsidRPr="00157D3C">
              <w:rPr>
                <w:rFonts w:ascii="Symbol" w:hAnsi="Symbol"/>
                <w:sz w:val="18"/>
                <w:szCs w:val="18"/>
              </w:rPr>
              <w:t>m</w:t>
            </w:r>
            <w:r w:rsidRPr="00157D3C">
              <w:rPr>
                <w:sz w:val="18"/>
                <w:szCs w:val="18"/>
              </w:rPr>
              <w:t xml:space="preserve">mol/ mmol) </w:t>
            </w:r>
            <w:r>
              <w:rPr>
                <w:sz w:val="18"/>
                <w:szCs w:val="18"/>
              </w:rPr>
              <w:t>with their</w:t>
            </w:r>
            <w:r w:rsidRPr="00157D3C">
              <w:rPr>
                <w:sz w:val="18"/>
                <w:szCs w:val="18"/>
              </w:rPr>
              <w:t xml:space="preserve"> standard errors (SE). </w:t>
            </w:r>
          </w:p>
        </w:tc>
      </w:tr>
    </w:tbl>
    <w:p w14:paraId="762C526E" w14:textId="77777777" w:rsidR="003A47B5" w:rsidRDefault="003A47B5" w:rsidP="003A47B5">
      <w:pPr>
        <w:spacing w:line="360" w:lineRule="auto"/>
        <w:ind w:firstLine="720"/>
        <w:jc w:val="both"/>
        <w:rPr>
          <w:sz w:val="18"/>
          <w:szCs w:val="18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9"/>
      </w:tblGrid>
      <w:tr w:rsidR="003A47B5" w14:paraId="42DF2DF3" w14:textId="77777777" w:rsidTr="008B749D">
        <w:tblPrEx>
          <w:tblCellMar>
            <w:top w:w="0" w:type="dxa"/>
            <w:bottom w:w="0" w:type="dxa"/>
          </w:tblCellMar>
        </w:tblPrEx>
        <w:tc>
          <w:tcPr>
            <w:tcW w:w="9019" w:type="dxa"/>
          </w:tcPr>
          <w:tbl>
            <w:tblPr>
              <w:tblW w:w="4100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300"/>
              <w:gridCol w:w="1500"/>
              <w:gridCol w:w="1300"/>
            </w:tblGrid>
            <w:tr w:rsidR="003A47B5" w14:paraId="00C77634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520"/>
              </w:trPr>
              <w:tc>
                <w:tcPr>
                  <w:tcW w:w="4100" w:type="dxa"/>
                  <w:gridSpan w:val="3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shd w:val="clear" w:color="000000" w:fill="D9D9D9"/>
                  <w:noWrap/>
                  <w:vAlign w:val="bottom"/>
                  <w:hideMark/>
                </w:tcPr>
                <w:p w14:paraId="1D632D24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  <w:sz w:val="40"/>
                      <w:szCs w:val="40"/>
                    </w:rPr>
                    <w:t>a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</w:rPr>
                    <w:t xml:space="preserve"> </w:t>
                  </w: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R</w:t>
                  </w:r>
                  <w:r>
                    <w:rPr>
                      <w:rFonts w:ascii="Calibri" w:hAnsi="Calibri" w:cs="Calibri"/>
                      <w:b/>
                      <w:bCs/>
                      <w:color w:val="000000"/>
                      <w:vertAlign w:val="superscript"/>
                    </w:rPr>
                    <w:t>2</w:t>
                  </w: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 xml:space="preserve"> values for Li/Mg versus  </w:t>
                  </w:r>
                </w:p>
              </w:tc>
            </w:tr>
            <w:tr w:rsidR="003A47B5" w14:paraId="374EDB8F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2800" w:type="dxa"/>
                  <w:gridSpan w:val="2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000000" w:fill="D9D9D9"/>
                  <w:noWrap/>
                  <w:vAlign w:val="bottom"/>
                  <w:hideMark/>
                </w:tcPr>
                <w:p w14:paraId="7F0E5E3C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(linear correlation)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000000" w:fill="D9D9D9"/>
                  <w:noWrap/>
                  <w:vAlign w:val="bottom"/>
                  <w:hideMark/>
                </w:tcPr>
                <w:p w14:paraId="65423096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3A47B5" w14:paraId="2C85977C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6749DA75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Depth (m)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174EAEB8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 xml:space="preserve">Temperature 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double" w:sz="6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091981E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Salinity</w:t>
                  </w:r>
                </w:p>
              </w:tc>
            </w:tr>
            <w:tr w:rsidR="003A47B5" w14:paraId="39473B35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1128B2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52F46D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0.75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E77E98A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658AECF6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B7458E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25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F4489B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3F922B10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28A9F585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B185A4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60AA1D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0.70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D6AE398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449C26D7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3CA4BE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75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88D40F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0.62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C3BFE6C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45A30921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8ACE86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921C6B1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FD0503E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263E0DB7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A21015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64FA7FB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8EC246C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7BD039A3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A0EE16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DA9C34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2A76B67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2D0A9BE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401FA4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250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D0AD979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44603C0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443EA19D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0C3E92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C9235B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25E3C5E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2E26715D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1CAD81B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DD15601" w14:textId="77777777" w:rsidR="003A47B5" w:rsidRDefault="003A47B5" w:rsidP="008B749D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DD482A" w14:textId="77777777" w:rsidR="003A47B5" w:rsidRDefault="003A47B5" w:rsidP="008B749D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3A47B5" w14:paraId="589C9D74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520"/>
              </w:trPr>
              <w:tc>
                <w:tcPr>
                  <w:tcW w:w="4100" w:type="dxa"/>
                  <w:gridSpan w:val="3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shd w:val="clear" w:color="000000" w:fill="D9D9D9"/>
                  <w:noWrap/>
                  <w:vAlign w:val="bottom"/>
                  <w:hideMark/>
                </w:tcPr>
                <w:p w14:paraId="13D7CB3D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  <w:sz w:val="40"/>
                      <w:szCs w:val="40"/>
                    </w:rPr>
                    <w:t>b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</w:rPr>
                    <w:t xml:space="preserve"> R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  <w:vertAlign w:val="superscript"/>
                    </w:rPr>
                    <w:t>2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</w:rPr>
                    <w:t xml:space="preserve"> values for Mg/Ca versus</w:t>
                  </w:r>
                </w:p>
              </w:tc>
            </w:tr>
            <w:tr w:rsidR="003A47B5" w14:paraId="5F65073C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2800" w:type="dxa"/>
                  <w:gridSpan w:val="2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000000" w:fill="D9D9D9"/>
                  <w:noWrap/>
                  <w:vAlign w:val="bottom"/>
                  <w:hideMark/>
                </w:tcPr>
                <w:p w14:paraId="0B51511F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(exponential correlation)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000000" w:fill="D9D9D9"/>
                  <w:noWrap/>
                  <w:vAlign w:val="bottom"/>
                  <w:hideMark/>
                </w:tcPr>
                <w:p w14:paraId="49A1CDE8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3A47B5" w14:paraId="0C574DC8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41D36D5A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Depth (m)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noWrap/>
                  <w:vAlign w:val="bottom"/>
                  <w:hideMark/>
                </w:tcPr>
                <w:p w14:paraId="6716E664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Temperature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double" w:sz="6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4917C37" w14:textId="77777777" w:rsidR="003A47B5" w:rsidRDefault="003A47B5" w:rsidP="008B749D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Salinity</w:t>
                  </w:r>
                </w:p>
              </w:tc>
            </w:tr>
            <w:tr w:rsidR="003A47B5" w14:paraId="594579F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4FB89E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</w:t>
                  </w:r>
                </w:p>
              </w:tc>
              <w:tc>
                <w:tcPr>
                  <w:tcW w:w="15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96A3965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0.75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B28DA25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2F59D734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658965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25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54C128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0.71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982F0B9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6498ADC1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A1B23F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3FD1E2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0.73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D63B161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4EDA06A9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4EA4F2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75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41ABDF7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0.58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0F695B5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3CF764CA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3E6D4B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EF39F4C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3332AA2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6F3B867A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E26E59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EB04BC8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C5836CF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389E6A5B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A2EA02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9F839F3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2D3F659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4027F23D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62FD7A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250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A2F1AF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61EA189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  <w:tr w:rsidR="003A47B5" w14:paraId="158E3ABD" w14:textId="77777777" w:rsidTr="008B749D">
              <w:tblPrEx>
                <w:tblCellMar>
                  <w:top w:w="0" w:type="dxa"/>
                  <w:bottom w:w="0" w:type="dxa"/>
                </w:tblCellMar>
              </w:tblPrEx>
              <w:trPr>
                <w:trHeight w:val="340"/>
              </w:trPr>
              <w:tc>
                <w:tcPr>
                  <w:tcW w:w="13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84F676" w14:textId="77777777" w:rsidR="003A47B5" w:rsidRDefault="003A47B5" w:rsidP="008B749D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300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2EFE0B7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78C89C5" w14:textId="77777777" w:rsidR="003A47B5" w:rsidRDefault="003A47B5" w:rsidP="008B749D">
                  <w:pPr>
                    <w:rPr>
                      <w:rFonts w:ascii="Calibri" w:hAnsi="Calibri" w:cs="Calibri"/>
                      <w:i/>
                      <w:iCs/>
                      <w:color w:val="00000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color w:val="000000"/>
                    </w:rPr>
                    <w:t>n.s.</w:t>
                  </w:r>
                </w:p>
              </w:tc>
            </w:tr>
          </w:tbl>
          <w:p w14:paraId="0C7014EB" w14:textId="77777777" w:rsidR="003A47B5" w:rsidRDefault="003A47B5" w:rsidP="008B749D">
            <w:pPr>
              <w:spacing w:line="360" w:lineRule="auto"/>
              <w:rPr>
                <w:noProof/>
                <w:u w:val="single"/>
              </w:rPr>
            </w:pPr>
          </w:p>
        </w:tc>
      </w:tr>
    </w:tbl>
    <w:p w14:paraId="06F28E0F" w14:textId="77777777" w:rsidR="003A47B5" w:rsidRDefault="003A47B5" w:rsidP="003A47B5">
      <w:pPr>
        <w:spacing w:line="360" w:lineRule="auto"/>
        <w:rPr>
          <w:b/>
          <w:bCs/>
          <w:sz w:val="18"/>
          <w:szCs w:val="18"/>
        </w:rPr>
      </w:pPr>
    </w:p>
    <w:p w14:paraId="22409391" w14:textId="77777777" w:rsidR="003A47B5" w:rsidRPr="00BC1EBD" w:rsidRDefault="003A47B5" w:rsidP="003A47B5">
      <w:pPr>
        <w:spacing w:line="360" w:lineRule="auto"/>
        <w:rPr>
          <w:sz w:val="18"/>
          <w:szCs w:val="18"/>
        </w:rPr>
      </w:pPr>
      <w:r w:rsidRPr="00BC1EBD">
        <w:rPr>
          <w:b/>
          <w:bCs/>
          <w:sz w:val="18"/>
          <w:szCs w:val="18"/>
        </w:rPr>
        <w:t>Table 2.</w:t>
      </w:r>
      <w:r w:rsidRPr="00BC1EBD">
        <w:rPr>
          <w:sz w:val="18"/>
          <w:szCs w:val="18"/>
        </w:rPr>
        <w:t xml:space="preserve"> (</w:t>
      </w:r>
      <w:r w:rsidRPr="00BC1EBD">
        <w:rPr>
          <w:b/>
          <w:bCs/>
          <w:sz w:val="18"/>
          <w:szCs w:val="18"/>
        </w:rPr>
        <w:t>a</w:t>
      </w:r>
      <w:r w:rsidRPr="00BC1EBD">
        <w:rPr>
          <w:sz w:val="18"/>
          <w:szCs w:val="18"/>
        </w:rPr>
        <w:t>) Linear and (</w:t>
      </w:r>
      <w:r w:rsidRPr="00BC1EBD">
        <w:rPr>
          <w:b/>
          <w:bCs/>
          <w:sz w:val="18"/>
          <w:szCs w:val="18"/>
        </w:rPr>
        <w:t>b</w:t>
      </w:r>
      <w:r w:rsidRPr="00BC1EBD">
        <w:rPr>
          <w:sz w:val="18"/>
          <w:szCs w:val="18"/>
        </w:rPr>
        <w:t xml:space="preserve">) correlation between average pteropod shell </w:t>
      </w:r>
      <w:r w:rsidRPr="00B7084B">
        <w:rPr>
          <w:sz w:val="18"/>
          <w:szCs w:val="18"/>
        </w:rPr>
        <w:t>Li/Mg (</w:t>
      </w:r>
      <w:r w:rsidRPr="00B7084B">
        <w:rPr>
          <w:rFonts w:ascii="Symbol" w:hAnsi="Symbol"/>
          <w:sz w:val="18"/>
          <w:szCs w:val="18"/>
        </w:rPr>
        <w:t>m</w:t>
      </w:r>
      <w:r w:rsidRPr="00B7084B">
        <w:rPr>
          <w:sz w:val="18"/>
          <w:szCs w:val="18"/>
        </w:rPr>
        <w:t>mol/mmol) and selected</w:t>
      </w:r>
      <w:r w:rsidRPr="00BC1EBD">
        <w:rPr>
          <w:sz w:val="18"/>
          <w:szCs w:val="18"/>
        </w:rPr>
        <w:t xml:space="preserve"> water parameters: temperature (° Celsius) and salinity. Regressions were performed against parameters at specific depths; the R</w:t>
      </w:r>
      <w:r w:rsidRPr="00BC1EBD">
        <w:rPr>
          <w:sz w:val="18"/>
          <w:szCs w:val="18"/>
          <w:vertAlign w:val="superscript"/>
        </w:rPr>
        <w:t>2</w:t>
      </w:r>
      <w:r w:rsidRPr="00BC1EBD">
        <w:rPr>
          <w:sz w:val="18"/>
          <w:szCs w:val="18"/>
        </w:rPr>
        <w:t xml:space="preserve"> is reported when p &lt; 0.05. </w:t>
      </w:r>
      <w:r w:rsidRPr="00BC1EBD">
        <w:rPr>
          <w:i/>
          <w:iCs/>
          <w:sz w:val="18"/>
          <w:szCs w:val="18"/>
        </w:rPr>
        <w:t>n</w:t>
      </w:r>
      <w:r w:rsidRPr="00BC1EBD">
        <w:rPr>
          <w:sz w:val="18"/>
          <w:szCs w:val="18"/>
        </w:rPr>
        <w:t>.</w:t>
      </w:r>
      <w:r w:rsidRPr="00BC1EBD">
        <w:rPr>
          <w:i/>
          <w:iCs/>
          <w:sz w:val="18"/>
          <w:szCs w:val="18"/>
        </w:rPr>
        <w:t>s</w:t>
      </w:r>
      <w:r w:rsidRPr="00BC1EBD">
        <w:rPr>
          <w:sz w:val="18"/>
          <w:szCs w:val="18"/>
        </w:rPr>
        <w:t xml:space="preserve">. indicates non-significant regressions (p &gt; 0.05). Regressions for correlations with temperature at 50 m depth are listed above the tables, values in parentheses are the respective standard errors. </w:t>
      </w:r>
    </w:p>
    <w:p w14:paraId="223C789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7B5"/>
    <w:rsid w:val="00195413"/>
    <w:rsid w:val="003A47B5"/>
    <w:rsid w:val="003D0186"/>
    <w:rsid w:val="00433F1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1EAA4"/>
  <w15:chartTrackingRefBased/>
  <w15:docId w15:val="{6DD84466-A68F-485D-A0D1-57691111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7B5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7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7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7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7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7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7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7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7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7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7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7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4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7B5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7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7B5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3A47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7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7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7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1642</Characters>
  <Application>Microsoft Office Word</Application>
  <DocSecurity>0</DocSecurity>
  <Lines>34</Lines>
  <Paragraphs>15</Paragraphs>
  <ScaleCrop>false</ScaleCrop>
  <Company>Springer Nature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2026-01-13T03:27:00Z</dcterms:created>
  <dcterms:modified xsi:type="dcterms:W3CDTF">2026-01-13T03:27:00Z</dcterms:modified>
</cp:coreProperties>
</file>