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10C4C" w14:textId="77777777" w:rsidR="00C756A9" w:rsidRPr="00C756A9" w:rsidRDefault="00C756A9" w:rsidP="00C756A9">
      <w:pPr>
        <w:spacing w:after="0" w:line="360" w:lineRule="auto"/>
        <w:rPr>
          <w:rFonts w:ascii="Calibri" w:eastAsia="SimSun" w:hAnsi="Calibri" w:cs="Calibri"/>
          <w:color w:val="000000"/>
          <w:sz w:val="24"/>
          <w:szCs w:val="24"/>
          <w:lang w:eastAsia="zh-CN"/>
        </w:rPr>
      </w:pPr>
      <w:r w:rsidRPr="00C756A9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  <w:t>Table 1</w:t>
      </w:r>
      <w:r w:rsidRPr="00C756A9">
        <w:rPr>
          <w:rFonts w:ascii="Calibri" w:eastAsia="SimSun" w:hAnsi="Calibri" w:cs="Calibri"/>
          <w:color w:val="000000"/>
          <w:sz w:val="24"/>
          <w:szCs w:val="24"/>
          <w:lang w:eastAsia="zh-CN"/>
        </w:rPr>
        <w:t>: Patients’ preoperative demographic data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C756A9" w:rsidRPr="00C756A9" w14:paraId="657D8254" w14:textId="77777777" w:rsidTr="00B07E70">
        <w:tc>
          <w:tcPr>
            <w:tcW w:w="4148" w:type="dxa"/>
            <w:tcBorders>
              <w:bottom w:val="single" w:sz="4" w:space="0" w:color="auto"/>
            </w:tcBorders>
          </w:tcPr>
          <w:p w14:paraId="25CDFF45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>Characteristic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6AC6BE40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>Results</w:t>
            </w:r>
          </w:p>
        </w:tc>
      </w:tr>
      <w:tr w:rsidR="00C756A9" w:rsidRPr="00C756A9" w14:paraId="6F9CEF5A" w14:textId="77777777" w:rsidTr="00B07E70">
        <w:tc>
          <w:tcPr>
            <w:tcW w:w="4148" w:type="dxa"/>
            <w:tcBorders>
              <w:top w:val="single" w:sz="4" w:space="0" w:color="auto"/>
            </w:tcBorders>
          </w:tcPr>
          <w:p w14:paraId="1AFDABB5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>Age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10B0F468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  <w:t>37.76 ±10.94</w:t>
            </w:r>
          </w:p>
        </w:tc>
      </w:tr>
      <w:tr w:rsidR="00C756A9" w:rsidRPr="00C756A9" w14:paraId="1F5DF363" w14:textId="77777777" w:rsidTr="00B07E70">
        <w:tc>
          <w:tcPr>
            <w:tcW w:w="4148" w:type="dxa"/>
          </w:tcPr>
          <w:p w14:paraId="72974B06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>Sex (M/F)</w:t>
            </w:r>
          </w:p>
        </w:tc>
        <w:tc>
          <w:tcPr>
            <w:tcW w:w="4148" w:type="dxa"/>
          </w:tcPr>
          <w:p w14:paraId="312624C9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>27/18</w:t>
            </w:r>
          </w:p>
        </w:tc>
      </w:tr>
      <w:tr w:rsidR="00C756A9" w:rsidRPr="00C756A9" w14:paraId="7508D707" w14:textId="77777777" w:rsidTr="00B07E70">
        <w:tc>
          <w:tcPr>
            <w:tcW w:w="4148" w:type="dxa"/>
          </w:tcPr>
          <w:p w14:paraId="724ED190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>VAS</w:t>
            </w:r>
          </w:p>
        </w:tc>
        <w:tc>
          <w:tcPr>
            <w:tcW w:w="4148" w:type="dxa"/>
          </w:tcPr>
          <w:p w14:paraId="54CA6EC8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  <w:t>7.00 ±1.73</w:t>
            </w:r>
          </w:p>
        </w:tc>
      </w:tr>
      <w:tr w:rsidR="00C756A9" w:rsidRPr="00C756A9" w14:paraId="307E257E" w14:textId="77777777" w:rsidTr="00B07E70">
        <w:tc>
          <w:tcPr>
            <w:tcW w:w="4148" w:type="dxa"/>
          </w:tcPr>
          <w:p w14:paraId="6F2E28B7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>ESR</w:t>
            </w:r>
          </w:p>
        </w:tc>
        <w:tc>
          <w:tcPr>
            <w:tcW w:w="4148" w:type="dxa"/>
          </w:tcPr>
          <w:p w14:paraId="58DCFA60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  <w:t>68.80 ±23.63</w:t>
            </w:r>
          </w:p>
        </w:tc>
      </w:tr>
      <w:tr w:rsidR="00C756A9" w:rsidRPr="00C756A9" w14:paraId="6396BAE3" w14:textId="77777777" w:rsidTr="00B07E70">
        <w:tc>
          <w:tcPr>
            <w:tcW w:w="4148" w:type="dxa"/>
          </w:tcPr>
          <w:p w14:paraId="72712CD6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 xml:space="preserve">Kyphosis deformity angle (degree) </w:t>
            </w:r>
          </w:p>
        </w:tc>
        <w:tc>
          <w:tcPr>
            <w:tcW w:w="4148" w:type="dxa"/>
          </w:tcPr>
          <w:p w14:paraId="7AD1F451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  <w:t>29.36 ±13.29</w:t>
            </w:r>
          </w:p>
        </w:tc>
      </w:tr>
      <w:tr w:rsidR="00C756A9" w:rsidRPr="00C756A9" w14:paraId="11A5C042" w14:textId="77777777" w:rsidTr="00B07E70">
        <w:tc>
          <w:tcPr>
            <w:tcW w:w="4148" w:type="dxa"/>
            <w:tcBorders>
              <w:bottom w:val="single" w:sz="4" w:space="0" w:color="auto"/>
            </w:tcBorders>
          </w:tcPr>
          <w:p w14:paraId="288C9339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>Disease location site:</w:t>
            </w:r>
          </w:p>
          <w:p w14:paraId="33F8B5BE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>T11–12</w:t>
            </w:r>
          </w:p>
          <w:p w14:paraId="6761112A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>T11-L1</w:t>
            </w:r>
          </w:p>
          <w:p w14:paraId="11DC5B9E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>T11-L2</w:t>
            </w:r>
          </w:p>
          <w:p w14:paraId="4DB36A54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>T12-L1</w:t>
            </w:r>
          </w:p>
          <w:p w14:paraId="7702FF9D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>T12-L2</w:t>
            </w:r>
          </w:p>
          <w:p w14:paraId="491527D7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>L1-L2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4BA63C0C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  <w:p w14:paraId="435A6323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  <w:t>10</w:t>
            </w:r>
          </w:p>
          <w:p w14:paraId="7D9A1A31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</w:p>
          <w:p w14:paraId="1BEBB9E5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  <w:p w14:paraId="3D4755D7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  <w:t>16</w:t>
            </w:r>
          </w:p>
          <w:p w14:paraId="74B4F62A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</w:p>
          <w:p w14:paraId="5D549A06" w14:textId="77777777" w:rsidR="00C756A9" w:rsidRPr="00C756A9" w:rsidRDefault="00C756A9" w:rsidP="00C756A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756A9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</w:p>
        </w:tc>
      </w:tr>
    </w:tbl>
    <w:p w14:paraId="7E8BAF4D" w14:textId="169B6E94" w:rsidR="00E95743" w:rsidRDefault="00C756A9">
      <w:pPr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  <w:bookmarkStart w:id="0" w:name="_Hlk65756030"/>
      <w:r w:rsidRPr="00C756A9">
        <w:rPr>
          <w:rFonts w:ascii="Times New Roman" w:eastAsia="SimSun" w:hAnsi="Times New Roman" w:cs="Times New Roman"/>
          <w:b/>
          <w:bCs/>
          <w:i/>
          <w:iCs/>
          <w:sz w:val="24"/>
          <w:szCs w:val="24"/>
          <w:lang w:eastAsia="zh-CN"/>
        </w:rPr>
        <w:t>VAS</w:t>
      </w:r>
      <w:r w:rsidRPr="00C756A9"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  <w:t xml:space="preserve"> visual analog scale</w:t>
      </w:r>
      <w:bookmarkEnd w:id="0"/>
      <w:r w:rsidRPr="00C756A9">
        <w:rPr>
          <w:rFonts w:ascii="Times New Roman" w:eastAsia="SimSun" w:hAnsi="Times New Roman" w:cs="Times New Roman" w:hint="eastAsia"/>
          <w:i/>
          <w:iCs/>
          <w:sz w:val="24"/>
          <w:szCs w:val="24"/>
          <w:lang w:eastAsia="zh-CN"/>
        </w:rPr>
        <w:t>,</w:t>
      </w:r>
      <w:r w:rsidRPr="00C756A9">
        <w:rPr>
          <w:rFonts w:ascii="Times New Roman" w:eastAsia="SimSun" w:hAnsi="Times New Roman" w:cs="Times New Roman"/>
          <w:b/>
          <w:bCs/>
          <w:i/>
          <w:iCs/>
          <w:sz w:val="24"/>
          <w:szCs w:val="24"/>
          <w:lang w:eastAsia="zh-CN"/>
        </w:rPr>
        <w:t xml:space="preserve"> </w:t>
      </w:r>
      <w:bookmarkStart w:id="1" w:name="_Hlk65756062"/>
      <w:r w:rsidRPr="00C756A9">
        <w:rPr>
          <w:rFonts w:ascii="Times New Roman" w:eastAsia="SimSun" w:hAnsi="Times New Roman" w:cs="Times New Roman"/>
          <w:b/>
          <w:bCs/>
          <w:i/>
          <w:iCs/>
          <w:sz w:val="24"/>
          <w:szCs w:val="24"/>
          <w:lang w:eastAsia="zh-CN"/>
        </w:rPr>
        <w:t>ESR</w:t>
      </w:r>
      <w:r w:rsidRPr="00C756A9"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  <w:t xml:space="preserve"> erythrocyte sedimentation rate</w:t>
      </w:r>
      <w:bookmarkEnd w:id="1"/>
      <w:r w:rsidRPr="00C756A9"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  <w:t>,</w:t>
      </w:r>
      <w:r w:rsidRPr="00C756A9">
        <w:rPr>
          <w:rFonts w:ascii="Times New Roman" w:eastAsia="SimSun" w:hAnsi="Times New Roman" w:cs="Times New Roman"/>
          <w:b/>
          <w:bCs/>
          <w:i/>
          <w:iCs/>
          <w:sz w:val="24"/>
          <w:szCs w:val="24"/>
          <w:lang w:eastAsia="zh-CN"/>
        </w:rPr>
        <w:t xml:space="preserve"> M </w:t>
      </w:r>
      <w:r w:rsidRPr="00C756A9"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  <w:t>male</w:t>
      </w:r>
      <w:r w:rsidRPr="00C756A9">
        <w:rPr>
          <w:rFonts w:ascii="Times New Roman" w:eastAsia="SimSun" w:hAnsi="Times New Roman" w:cs="Times New Roman" w:hint="eastAsia"/>
          <w:i/>
          <w:iCs/>
          <w:sz w:val="24"/>
          <w:szCs w:val="24"/>
          <w:lang w:eastAsia="zh-CN"/>
        </w:rPr>
        <w:t>,</w:t>
      </w:r>
      <w:r w:rsidRPr="00C756A9">
        <w:rPr>
          <w:rFonts w:ascii="Times New Roman" w:eastAsia="SimSun" w:hAnsi="Times New Roman" w:cs="Times New Roman"/>
          <w:b/>
          <w:bCs/>
          <w:i/>
          <w:iCs/>
          <w:sz w:val="24"/>
          <w:szCs w:val="24"/>
          <w:lang w:eastAsia="zh-CN"/>
        </w:rPr>
        <w:t xml:space="preserve"> F</w:t>
      </w:r>
      <w:r w:rsidRPr="00C756A9"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  <w:t xml:space="preserve"> female</w:t>
      </w:r>
      <w:r w:rsidRPr="00C756A9">
        <w:rPr>
          <w:rFonts w:ascii="Times New Roman" w:eastAsia="SimSun" w:hAnsi="Times New Roman" w:cs="Times New Roman" w:hint="eastAsia"/>
          <w:i/>
          <w:iCs/>
          <w:sz w:val="24"/>
          <w:szCs w:val="24"/>
          <w:lang w:eastAsia="zh-CN"/>
        </w:rPr>
        <w:t>,</w:t>
      </w:r>
      <w:r w:rsidRPr="00C756A9"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  <w:t xml:space="preserve"> </w:t>
      </w:r>
      <w:bookmarkStart w:id="2" w:name="_Hlk65756112"/>
      <w:r w:rsidRPr="00C756A9">
        <w:rPr>
          <w:rFonts w:ascii="Times New Roman" w:eastAsia="SimSun" w:hAnsi="Times New Roman" w:cs="Times New Roman"/>
          <w:b/>
          <w:bCs/>
          <w:i/>
          <w:iCs/>
          <w:sz w:val="24"/>
          <w:szCs w:val="24"/>
          <w:lang w:eastAsia="zh-CN"/>
        </w:rPr>
        <w:t>T, </w:t>
      </w:r>
      <w:r w:rsidRPr="00C756A9"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  <w:t>thoracic vertebra,</w:t>
      </w:r>
      <w:r w:rsidRPr="00C756A9">
        <w:rPr>
          <w:rFonts w:ascii="Times New Roman" w:eastAsia="SimSun" w:hAnsi="Times New Roman" w:cs="Times New Roman"/>
          <w:b/>
          <w:bCs/>
          <w:i/>
          <w:iCs/>
          <w:sz w:val="24"/>
          <w:szCs w:val="24"/>
          <w:lang w:eastAsia="zh-CN"/>
        </w:rPr>
        <w:t xml:space="preserve"> L,</w:t>
      </w:r>
      <w:r w:rsidRPr="00C756A9"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  <w:t xml:space="preserve"> lumbar vertebra</w:t>
      </w:r>
      <w:bookmarkEnd w:id="2"/>
      <w:r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  <w:t>.</w:t>
      </w:r>
    </w:p>
    <w:p w14:paraId="63EDD943" w14:textId="36B4D3B4" w:rsidR="00111D87" w:rsidRDefault="00111D87">
      <w:pPr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</w:p>
    <w:p w14:paraId="522A7D9A" w14:textId="43215549" w:rsidR="00111D87" w:rsidRDefault="00111D87">
      <w:pPr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</w:p>
    <w:p w14:paraId="70D1B146" w14:textId="378ACFE1" w:rsidR="00111D87" w:rsidRDefault="00111D87">
      <w:pPr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</w:p>
    <w:p w14:paraId="6355B18B" w14:textId="69891449" w:rsidR="00111D87" w:rsidRDefault="00111D87">
      <w:pPr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</w:p>
    <w:p w14:paraId="4ADC18D9" w14:textId="78B21EFC" w:rsidR="00111D87" w:rsidRDefault="00111D87">
      <w:pPr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</w:p>
    <w:p w14:paraId="645BA7CD" w14:textId="2B413FDC" w:rsidR="00111D87" w:rsidRDefault="00111D87">
      <w:pPr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</w:p>
    <w:p w14:paraId="013BB357" w14:textId="6A5BD0F7" w:rsidR="00111D87" w:rsidRDefault="00111D87">
      <w:pPr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</w:p>
    <w:p w14:paraId="5F6C950E" w14:textId="639F3305" w:rsidR="00111D87" w:rsidRDefault="00111D87">
      <w:pPr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</w:p>
    <w:p w14:paraId="6D752719" w14:textId="4269D395" w:rsidR="00111D87" w:rsidRDefault="00111D87">
      <w:pPr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</w:p>
    <w:p w14:paraId="70E6CB60" w14:textId="61151051" w:rsidR="00111D87" w:rsidRDefault="00111D87">
      <w:pPr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</w:p>
    <w:p w14:paraId="001FE9BE" w14:textId="6356CA3B" w:rsidR="00111D87" w:rsidRDefault="00111D87">
      <w:pPr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</w:p>
    <w:p w14:paraId="139919B9" w14:textId="737C795D" w:rsidR="00111D87" w:rsidRDefault="00111D87">
      <w:pPr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</w:p>
    <w:p w14:paraId="0948D69B" w14:textId="4A5DA87D" w:rsidR="00111D87" w:rsidRDefault="00111D87">
      <w:pPr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</w:p>
    <w:p w14:paraId="5A461A34" w14:textId="4E681814" w:rsidR="00111D87" w:rsidRDefault="00111D87">
      <w:pPr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</w:p>
    <w:p w14:paraId="1BCEE6BC" w14:textId="77777777" w:rsidR="00111D87" w:rsidRDefault="00111D87" w:rsidP="00111D87">
      <w:pPr>
        <w:spacing w:line="360" w:lineRule="auto"/>
        <w:ind w:left="72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</w:rPr>
        <w:lastRenderedPageBreak/>
        <w:t>Table 2</w:t>
      </w:r>
      <w:r>
        <w:rPr>
          <w:rFonts w:ascii="Calibri" w:hAnsi="Calibri" w:cs="Calibri"/>
          <w:b/>
          <w:bCs/>
        </w:rPr>
        <w:t>:</w:t>
      </w:r>
      <w:r>
        <w:rPr>
          <w:rFonts w:ascii="Calibri" w:hAnsi="Calibri" w:cs="Calibri"/>
        </w:rPr>
        <w:t xml:space="preserve"> Perioperative and postoperative follow-up results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5"/>
        <w:gridCol w:w="3007"/>
        <w:gridCol w:w="2464"/>
      </w:tblGrid>
      <w:tr w:rsidR="00111D87" w14:paraId="79CEAE0F" w14:textId="77777777" w:rsidTr="00C84E52">
        <w:tc>
          <w:tcPr>
            <w:tcW w:w="2115" w:type="dxa"/>
            <w:tcBorders>
              <w:top w:val="single" w:sz="4" w:space="0" w:color="auto"/>
              <w:bottom w:val="single" w:sz="4" w:space="0" w:color="auto"/>
            </w:tcBorders>
          </w:tcPr>
          <w:p w14:paraId="6B7668E6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</w:p>
          <w:p w14:paraId="38A33F02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Variable </w:t>
            </w:r>
          </w:p>
        </w:tc>
        <w:tc>
          <w:tcPr>
            <w:tcW w:w="3007" w:type="dxa"/>
            <w:tcBorders>
              <w:top w:val="single" w:sz="4" w:space="0" w:color="auto"/>
              <w:bottom w:val="single" w:sz="4" w:space="0" w:color="auto"/>
            </w:tcBorders>
          </w:tcPr>
          <w:p w14:paraId="69B50884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</w:p>
          <w:p w14:paraId="61149328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Results</w:t>
            </w:r>
          </w:p>
        </w:tc>
        <w:tc>
          <w:tcPr>
            <w:tcW w:w="2464" w:type="dxa"/>
            <w:tcBorders>
              <w:top w:val="single" w:sz="4" w:space="0" w:color="auto"/>
              <w:bottom w:val="single" w:sz="4" w:space="0" w:color="auto"/>
            </w:tcBorders>
          </w:tcPr>
          <w:p w14:paraId="6D5E5240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</w:p>
          <w:p w14:paraId="56865098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Level of significant</w:t>
            </w:r>
          </w:p>
        </w:tc>
      </w:tr>
      <w:tr w:rsidR="00111D87" w14:paraId="201B11F8" w14:textId="77777777" w:rsidTr="00C84E52">
        <w:tc>
          <w:tcPr>
            <w:tcW w:w="2115" w:type="dxa"/>
            <w:tcBorders>
              <w:top w:val="single" w:sz="4" w:space="0" w:color="auto"/>
            </w:tcBorders>
          </w:tcPr>
          <w:p w14:paraId="08F8634C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Operation time (minutes)</w:t>
            </w:r>
          </w:p>
        </w:tc>
        <w:tc>
          <w:tcPr>
            <w:tcW w:w="3007" w:type="dxa"/>
            <w:tcBorders>
              <w:top w:val="single" w:sz="4" w:space="0" w:color="auto"/>
            </w:tcBorders>
          </w:tcPr>
          <w:p w14:paraId="3C06192D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199.67 ±47.52</w:t>
            </w:r>
          </w:p>
        </w:tc>
        <w:tc>
          <w:tcPr>
            <w:tcW w:w="2464" w:type="dxa"/>
            <w:tcBorders>
              <w:top w:val="single" w:sz="4" w:space="0" w:color="auto"/>
            </w:tcBorders>
          </w:tcPr>
          <w:p w14:paraId="5100A086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</w:p>
        </w:tc>
      </w:tr>
      <w:tr w:rsidR="00111D87" w14:paraId="75495F40" w14:textId="77777777" w:rsidTr="00C84E52">
        <w:tc>
          <w:tcPr>
            <w:tcW w:w="2115" w:type="dxa"/>
          </w:tcPr>
          <w:p w14:paraId="498D100A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 loss (ML)</w:t>
            </w:r>
          </w:p>
        </w:tc>
        <w:tc>
          <w:tcPr>
            <w:tcW w:w="3007" w:type="dxa"/>
          </w:tcPr>
          <w:p w14:paraId="43AD2B45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588.89 ±263.84</w:t>
            </w:r>
          </w:p>
        </w:tc>
        <w:tc>
          <w:tcPr>
            <w:tcW w:w="2464" w:type="dxa"/>
          </w:tcPr>
          <w:p w14:paraId="6561D586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</w:p>
        </w:tc>
      </w:tr>
      <w:tr w:rsidR="00111D87" w14:paraId="7B3D68EA" w14:textId="77777777" w:rsidTr="00C84E52">
        <w:tc>
          <w:tcPr>
            <w:tcW w:w="2115" w:type="dxa"/>
          </w:tcPr>
          <w:p w14:paraId="1AD817D5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Bone fusion time (months)</w:t>
            </w:r>
          </w:p>
        </w:tc>
        <w:tc>
          <w:tcPr>
            <w:tcW w:w="3007" w:type="dxa"/>
          </w:tcPr>
          <w:p w14:paraId="6F170A56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6.80 ±1.34</w:t>
            </w:r>
          </w:p>
        </w:tc>
        <w:tc>
          <w:tcPr>
            <w:tcW w:w="2464" w:type="dxa"/>
          </w:tcPr>
          <w:p w14:paraId="61F47BC7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</w:p>
        </w:tc>
      </w:tr>
      <w:tr w:rsidR="00111D87" w14:paraId="3280E301" w14:textId="77777777" w:rsidTr="00C84E52">
        <w:tc>
          <w:tcPr>
            <w:tcW w:w="2115" w:type="dxa"/>
          </w:tcPr>
          <w:p w14:paraId="7DEEE139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Follow-up time (months)</w:t>
            </w:r>
          </w:p>
        </w:tc>
        <w:tc>
          <w:tcPr>
            <w:tcW w:w="3007" w:type="dxa"/>
          </w:tcPr>
          <w:p w14:paraId="5043509A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82.76 ±12.56</w:t>
            </w:r>
          </w:p>
        </w:tc>
        <w:tc>
          <w:tcPr>
            <w:tcW w:w="2464" w:type="dxa"/>
          </w:tcPr>
          <w:p w14:paraId="4177F864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</w:p>
        </w:tc>
      </w:tr>
      <w:tr w:rsidR="00111D87" w14:paraId="62A7E384" w14:textId="77777777" w:rsidTr="00C84E52">
        <w:tc>
          <w:tcPr>
            <w:tcW w:w="2115" w:type="dxa"/>
          </w:tcPr>
          <w:p w14:paraId="15916C91" w14:textId="77777777" w:rsidR="00111D87" w:rsidRDefault="00111D87" w:rsidP="00C84E52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VAS</w:t>
            </w:r>
          </w:p>
          <w:p w14:paraId="06FEA9EE" w14:textId="77777777" w:rsidR="00111D87" w:rsidRDefault="00111D87" w:rsidP="00C84E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Preoperative</w:t>
            </w:r>
          </w:p>
          <w:p w14:paraId="72C9CC3A" w14:textId="77777777" w:rsidR="00111D87" w:rsidRDefault="00111D87" w:rsidP="00C84E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Post-op two weeks</w:t>
            </w:r>
          </w:p>
        </w:tc>
        <w:tc>
          <w:tcPr>
            <w:tcW w:w="3007" w:type="dxa"/>
          </w:tcPr>
          <w:p w14:paraId="42ACB2D3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</w:p>
          <w:p w14:paraId="765515E7" w14:textId="77777777" w:rsidR="00111D87" w:rsidRDefault="00111D87" w:rsidP="00C84E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7.00 ±1.73</w:t>
            </w:r>
          </w:p>
          <w:p w14:paraId="3936232C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2.44 ±0.78</w:t>
            </w:r>
          </w:p>
        </w:tc>
        <w:tc>
          <w:tcPr>
            <w:tcW w:w="2464" w:type="dxa"/>
          </w:tcPr>
          <w:p w14:paraId="6CF02A52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</w:p>
          <w:p w14:paraId="549475BD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</w:p>
          <w:p w14:paraId="5E75A781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P&lt;0.05, t = </w:t>
            </w:r>
            <w:r>
              <w:rPr>
                <w:rFonts w:ascii="Times New Roman" w:hAnsi="Times New Roman" w:cs="Times New Roman"/>
                <w:color w:val="000000"/>
              </w:rPr>
              <w:t>14.819</w:t>
            </w:r>
          </w:p>
        </w:tc>
      </w:tr>
      <w:tr w:rsidR="00111D87" w14:paraId="36148348" w14:textId="77777777" w:rsidTr="00C84E52">
        <w:tc>
          <w:tcPr>
            <w:tcW w:w="2115" w:type="dxa"/>
          </w:tcPr>
          <w:p w14:paraId="5DD02F1F" w14:textId="77777777" w:rsidR="00111D87" w:rsidRDefault="00111D87" w:rsidP="00C84E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ESR</w:t>
            </w:r>
          </w:p>
          <w:p w14:paraId="16AC8EE2" w14:textId="77777777" w:rsidR="00111D87" w:rsidRDefault="00111D87" w:rsidP="00C84E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Preoperative</w:t>
            </w:r>
          </w:p>
          <w:p w14:paraId="74F226AD" w14:textId="77777777" w:rsidR="00111D87" w:rsidRDefault="00111D87" w:rsidP="00C84E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Post-op six months</w:t>
            </w:r>
          </w:p>
        </w:tc>
        <w:tc>
          <w:tcPr>
            <w:tcW w:w="3007" w:type="dxa"/>
          </w:tcPr>
          <w:p w14:paraId="08C2ABFE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</w:p>
          <w:p w14:paraId="2F4CED8A" w14:textId="77777777" w:rsidR="00111D87" w:rsidRDefault="00111D87" w:rsidP="00C84E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68.80 ±23.63</w:t>
            </w:r>
          </w:p>
          <w:p w14:paraId="35419ECD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12.13 ±4.16</w:t>
            </w:r>
          </w:p>
        </w:tc>
        <w:tc>
          <w:tcPr>
            <w:tcW w:w="2464" w:type="dxa"/>
          </w:tcPr>
          <w:p w14:paraId="3175E5E1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</w:p>
          <w:p w14:paraId="1300C68D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</w:p>
          <w:p w14:paraId="1FCDD296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P&lt;0.05, </w:t>
            </w:r>
            <w:r>
              <w:rPr>
                <w:rFonts w:ascii="Times New Roman" w:hAnsi="Times New Roman" w:cs="Times New Roman"/>
                <w:color w:val="000000"/>
              </w:rPr>
              <w:t>t = 16.626</w:t>
            </w:r>
          </w:p>
        </w:tc>
      </w:tr>
      <w:tr w:rsidR="00111D87" w14:paraId="51D48F98" w14:textId="77777777" w:rsidTr="00C84E52">
        <w:tc>
          <w:tcPr>
            <w:tcW w:w="2115" w:type="dxa"/>
            <w:tcBorders>
              <w:bottom w:val="single" w:sz="4" w:space="0" w:color="auto"/>
            </w:tcBorders>
          </w:tcPr>
          <w:p w14:paraId="4BFD433D" w14:textId="77777777" w:rsidR="00111D87" w:rsidRDefault="00111D87" w:rsidP="00C84E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Kyphosis (degree)</w:t>
            </w:r>
          </w:p>
          <w:p w14:paraId="4E094C15" w14:textId="77777777" w:rsidR="00111D87" w:rsidRDefault="00111D87" w:rsidP="00C84E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Preoperative</w:t>
            </w:r>
          </w:p>
          <w:p w14:paraId="55B8A210" w14:textId="77777777" w:rsidR="00111D87" w:rsidRDefault="00111D87" w:rsidP="00C84E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Postoperative</w:t>
            </w:r>
          </w:p>
          <w:p w14:paraId="272E10E3" w14:textId="77777777" w:rsidR="00111D87" w:rsidRDefault="00111D87" w:rsidP="00C84E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Final follow-up</w:t>
            </w:r>
          </w:p>
        </w:tc>
        <w:tc>
          <w:tcPr>
            <w:tcW w:w="3007" w:type="dxa"/>
            <w:tcBorders>
              <w:bottom w:val="single" w:sz="4" w:space="0" w:color="auto"/>
            </w:tcBorders>
          </w:tcPr>
          <w:p w14:paraId="2D4A9C79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</w:p>
          <w:p w14:paraId="226196CA" w14:textId="77777777" w:rsidR="00111D87" w:rsidRDefault="00111D87" w:rsidP="00C84E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29.36 ±13.29</w:t>
            </w:r>
          </w:p>
          <w:p w14:paraId="14E28C24" w14:textId="77777777" w:rsidR="00111D87" w:rsidRDefault="00111D87" w:rsidP="00C84E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3.58 ±5.44</w:t>
            </w:r>
          </w:p>
          <w:p w14:paraId="522702DD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5.67 ±4.80</w:t>
            </w:r>
          </w:p>
        </w:tc>
        <w:tc>
          <w:tcPr>
            <w:tcW w:w="2464" w:type="dxa"/>
            <w:tcBorders>
              <w:bottom w:val="single" w:sz="4" w:space="0" w:color="auto"/>
            </w:tcBorders>
          </w:tcPr>
          <w:p w14:paraId="3DA5C48F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</w:p>
          <w:p w14:paraId="1B72677C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</w:p>
          <w:p w14:paraId="0EF8C91B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</w:p>
          <w:p w14:paraId="7947C81A" w14:textId="77777777" w:rsidR="00111D87" w:rsidRDefault="00111D87" w:rsidP="00C84E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P&lt;0.05, t = 16.147</w:t>
            </w:r>
          </w:p>
        </w:tc>
      </w:tr>
    </w:tbl>
    <w:p w14:paraId="6295A7B0" w14:textId="77777777" w:rsidR="00111D87" w:rsidRDefault="00111D87" w:rsidP="00111D87">
      <w:pPr>
        <w:suppressLineNumbers/>
        <w:spacing w:line="360" w:lineRule="auto"/>
        <w:jc w:val="both"/>
        <w:rPr>
          <w:rFonts w:ascii="Times New Roman" w:hAnsi="Times New Roman" w:cs="Times New Roman"/>
          <w:b/>
          <w:i/>
          <w:iCs/>
          <w:color w:val="000000" w:themeColor="text1"/>
        </w:rPr>
      </w:pPr>
      <w:bookmarkStart w:id="3" w:name="_Hlk65756464"/>
      <w:r>
        <w:rPr>
          <w:rFonts w:ascii="Times New Roman" w:hAnsi="Times New Roman" w:cs="Times New Roman"/>
          <w:b/>
          <w:i/>
          <w:iCs/>
          <w:color w:val="000000" w:themeColor="text1"/>
        </w:rPr>
        <w:t>ML milliliter</w:t>
      </w:r>
      <w:bookmarkEnd w:id="3"/>
      <w:r>
        <w:rPr>
          <w:rFonts w:ascii="Times New Roman" w:hAnsi="Times New Roman" w:cs="Times New Roman"/>
          <w:b/>
          <w:i/>
          <w:iCs/>
          <w:color w:val="000000" w:themeColor="text1"/>
        </w:rPr>
        <w:t>, VAS visual analogue scale, ESR erythrocyte sedimentation rate</w:t>
      </w:r>
    </w:p>
    <w:p w14:paraId="0A709348" w14:textId="308B8DA1" w:rsidR="00111D87" w:rsidRDefault="00111D87"/>
    <w:p w14:paraId="74C5223E" w14:textId="49BF8CAC" w:rsidR="00111D87" w:rsidRDefault="00111D87"/>
    <w:p w14:paraId="54848EE8" w14:textId="7C6B2DBF" w:rsidR="00111D87" w:rsidRDefault="00111D87"/>
    <w:p w14:paraId="36C705ED" w14:textId="0C3B3396" w:rsidR="00111D87" w:rsidRDefault="00111D87"/>
    <w:p w14:paraId="5636B6D7" w14:textId="0C113C89" w:rsidR="00111D87" w:rsidRDefault="00111D87"/>
    <w:p w14:paraId="0C4C12DD" w14:textId="5D7C5983" w:rsidR="00111D87" w:rsidRDefault="00111D87"/>
    <w:p w14:paraId="0682DD65" w14:textId="65742742" w:rsidR="00111D87" w:rsidRDefault="00111D87"/>
    <w:p w14:paraId="3412F854" w14:textId="56CD70D3" w:rsidR="00111D87" w:rsidRDefault="00111D87"/>
    <w:p w14:paraId="226E4557" w14:textId="7B66E9A7" w:rsidR="00111D87" w:rsidRDefault="00111D87"/>
    <w:p w14:paraId="361E9DB6" w14:textId="4F951446" w:rsidR="00111D87" w:rsidRDefault="00111D87"/>
    <w:p w14:paraId="2537B45F" w14:textId="650F6C6A" w:rsidR="00111D87" w:rsidRDefault="00111D87"/>
    <w:p w14:paraId="1BBEF86D" w14:textId="084D1FE1" w:rsidR="00111D87" w:rsidRDefault="00111D87"/>
    <w:p w14:paraId="11CCA9A6" w14:textId="7394ED8A" w:rsidR="00111D87" w:rsidRDefault="00111D87"/>
    <w:p w14:paraId="3369B5BA" w14:textId="796D7E4D" w:rsidR="00111D87" w:rsidRDefault="00111D87"/>
    <w:p w14:paraId="78935917" w14:textId="47CDB0C8" w:rsidR="00111D87" w:rsidRDefault="00111D87"/>
    <w:p w14:paraId="455E14D1" w14:textId="4551777B" w:rsidR="00111D87" w:rsidRDefault="00111D87"/>
    <w:p w14:paraId="1494C355" w14:textId="77777777" w:rsidR="00111D87" w:rsidRPr="006B23CD" w:rsidRDefault="00111D87" w:rsidP="00111D87">
      <w:pPr>
        <w:spacing w:after="0" w:line="360" w:lineRule="auto"/>
        <w:rPr>
          <w:rFonts w:ascii="Calibri" w:eastAsia="SimSun" w:hAnsi="Calibri" w:cs="Calibri"/>
          <w:bCs/>
          <w:color w:val="000000"/>
          <w:sz w:val="24"/>
          <w:szCs w:val="24"/>
          <w:lang w:eastAsia="zh-CN"/>
        </w:rPr>
      </w:pPr>
      <w:r w:rsidRPr="006B23CD">
        <w:rPr>
          <w:rFonts w:ascii="Times New Roman" w:eastAsia="SimSun" w:hAnsi="Times New Roman" w:cs="Times New Roman"/>
          <w:b/>
          <w:color w:val="000000"/>
          <w:sz w:val="24"/>
          <w:szCs w:val="24"/>
          <w:lang w:eastAsia="zh-CN"/>
        </w:rPr>
        <w:lastRenderedPageBreak/>
        <w:t>Table 3</w:t>
      </w:r>
      <w:r w:rsidRPr="006B23CD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zh-CN"/>
        </w:rPr>
        <w:t xml:space="preserve">: </w:t>
      </w:r>
      <w:r w:rsidRPr="006B23CD">
        <w:rPr>
          <w:rFonts w:ascii="Calibri" w:eastAsia="SimSun" w:hAnsi="Calibri" w:cs="Calibri"/>
          <w:bCs/>
          <w:color w:val="000000"/>
          <w:sz w:val="24"/>
          <w:szCs w:val="24"/>
          <w:lang w:eastAsia="zh-CN"/>
        </w:rPr>
        <w:t>The value of neurological improvement according to the ASIA scale.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9"/>
        <w:gridCol w:w="4952"/>
      </w:tblGrid>
      <w:tr w:rsidR="00111D87" w:rsidRPr="006B23CD" w14:paraId="6BC476B5" w14:textId="77777777" w:rsidTr="00C84E52">
        <w:trPr>
          <w:trHeight w:val="364"/>
        </w:trPr>
        <w:tc>
          <w:tcPr>
            <w:tcW w:w="2909" w:type="dxa"/>
            <w:noWrap/>
          </w:tcPr>
          <w:p w14:paraId="2A16403D" w14:textId="77777777" w:rsidR="00111D87" w:rsidRPr="006B23CD" w:rsidRDefault="00111D87" w:rsidP="00C84E52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6B23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Schedule</w:t>
            </w:r>
          </w:p>
        </w:tc>
        <w:tc>
          <w:tcPr>
            <w:tcW w:w="4952" w:type="dxa"/>
            <w:noWrap/>
          </w:tcPr>
          <w:p w14:paraId="32AB2C04" w14:textId="77777777" w:rsidR="00111D87" w:rsidRPr="006B23CD" w:rsidRDefault="00111D87" w:rsidP="00C84E5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6B23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ASIA classification</w:t>
            </w:r>
          </w:p>
        </w:tc>
      </w:tr>
      <w:tr w:rsidR="00111D87" w:rsidRPr="006B23CD" w14:paraId="6D4CE415" w14:textId="77777777" w:rsidTr="00C84E52">
        <w:trPr>
          <w:trHeight w:val="364"/>
        </w:trPr>
        <w:tc>
          <w:tcPr>
            <w:tcW w:w="2909" w:type="dxa"/>
            <w:noWrap/>
          </w:tcPr>
          <w:p w14:paraId="6B0AF51D" w14:textId="77777777" w:rsidR="00111D87" w:rsidRPr="006B23CD" w:rsidRDefault="00111D87" w:rsidP="00C84E52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6B23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4952" w:type="dxa"/>
            <w:noWrap/>
          </w:tcPr>
          <w:p w14:paraId="1E6A4103" w14:textId="77777777" w:rsidR="00111D87" w:rsidRPr="006B23CD" w:rsidRDefault="00111D87" w:rsidP="00C84E5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6B23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A     B     C     D     E</w:t>
            </w:r>
          </w:p>
        </w:tc>
      </w:tr>
      <w:tr w:rsidR="00111D87" w:rsidRPr="006B23CD" w14:paraId="05594D70" w14:textId="77777777" w:rsidTr="00C84E52">
        <w:trPr>
          <w:trHeight w:val="364"/>
        </w:trPr>
        <w:tc>
          <w:tcPr>
            <w:tcW w:w="2909" w:type="dxa"/>
            <w:noWrap/>
          </w:tcPr>
          <w:p w14:paraId="39D6EB39" w14:textId="77777777" w:rsidR="00111D87" w:rsidRPr="006B23CD" w:rsidRDefault="00111D87" w:rsidP="00C84E52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6B23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Preoperative</w:t>
            </w:r>
          </w:p>
        </w:tc>
        <w:tc>
          <w:tcPr>
            <w:tcW w:w="4952" w:type="dxa"/>
            <w:noWrap/>
          </w:tcPr>
          <w:p w14:paraId="050AAB46" w14:textId="77777777" w:rsidR="00111D87" w:rsidRPr="006B23CD" w:rsidRDefault="00111D87" w:rsidP="00C84E5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6B23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      3     11    16    15</w:t>
            </w:r>
          </w:p>
        </w:tc>
      </w:tr>
      <w:tr w:rsidR="00111D87" w:rsidRPr="006B23CD" w14:paraId="06BAB472" w14:textId="77777777" w:rsidTr="00C84E52">
        <w:trPr>
          <w:trHeight w:val="364"/>
        </w:trPr>
        <w:tc>
          <w:tcPr>
            <w:tcW w:w="2909" w:type="dxa"/>
            <w:noWrap/>
          </w:tcPr>
          <w:p w14:paraId="4DFC6D38" w14:textId="77777777" w:rsidR="00111D87" w:rsidRPr="006B23CD" w:rsidRDefault="00111D87" w:rsidP="00C84E52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6B23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Final follow-up time </w:t>
            </w:r>
          </w:p>
        </w:tc>
        <w:tc>
          <w:tcPr>
            <w:tcW w:w="4952" w:type="dxa"/>
            <w:noWrap/>
          </w:tcPr>
          <w:p w14:paraId="67F6EBA3" w14:textId="77777777" w:rsidR="00111D87" w:rsidRPr="006B23CD" w:rsidRDefault="00111D87" w:rsidP="00C84E5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6B23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                  7     38</w:t>
            </w:r>
          </w:p>
        </w:tc>
      </w:tr>
    </w:tbl>
    <w:p w14:paraId="43A91FED" w14:textId="77777777" w:rsidR="00111D87" w:rsidRPr="006B23CD" w:rsidRDefault="00111D87" w:rsidP="00111D87">
      <w:pPr>
        <w:spacing w:after="0" w:line="360" w:lineRule="auto"/>
        <w:jc w:val="both"/>
        <w:rPr>
          <w:rFonts w:ascii="Times New Roman" w:eastAsia="SimSun" w:hAnsi="Times New Roman" w:cs="Times New Roman"/>
          <w:b/>
          <w:color w:val="000000"/>
          <w:sz w:val="24"/>
          <w:szCs w:val="24"/>
          <w:lang w:eastAsia="zh-CN"/>
        </w:rPr>
      </w:pPr>
      <w:r w:rsidRPr="006B23CD">
        <w:rPr>
          <w:rFonts w:ascii="Times New Roman" w:eastAsia="SimSun" w:hAnsi="Times New Roman" w:cs="Times New Roman"/>
          <w:b/>
          <w:i/>
          <w:iCs/>
          <w:color w:val="000000"/>
          <w:sz w:val="24"/>
          <w:szCs w:val="24"/>
          <w:lang w:eastAsia="zh-CN"/>
        </w:rPr>
        <w:t>ASIA</w:t>
      </w:r>
      <w:r w:rsidRPr="006B23CD">
        <w:rPr>
          <w:rFonts w:ascii="Times New Roman" w:eastAsia="SimSun" w:hAnsi="Times New Roman" w:cs="Times New Roman"/>
          <w:b/>
          <w:color w:val="000000"/>
          <w:sz w:val="24"/>
          <w:szCs w:val="24"/>
          <w:lang w:eastAsia="zh-CN"/>
        </w:rPr>
        <w:t xml:space="preserve"> </w:t>
      </w:r>
      <w:r w:rsidRPr="006B23CD">
        <w:rPr>
          <w:rFonts w:ascii="Times New Roman" w:eastAsia="SimSun" w:hAnsi="Times New Roman" w:cs="Times New Roman"/>
          <w:b/>
          <w:i/>
          <w:iCs/>
          <w:color w:val="000000"/>
          <w:sz w:val="24"/>
          <w:szCs w:val="24"/>
          <w:lang w:eastAsia="zh-CN"/>
        </w:rPr>
        <w:t>American spinal injury association score</w:t>
      </w:r>
    </w:p>
    <w:p w14:paraId="6161968D" w14:textId="77777777" w:rsidR="00111D87" w:rsidRDefault="00111D87"/>
    <w:sectPr w:rsidR="00111D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73C506" w14:textId="77777777" w:rsidR="001279CC" w:rsidRDefault="001279CC" w:rsidP="00C756A9">
      <w:pPr>
        <w:spacing w:after="0" w:line="240" w:lineRule="auto"/>
      </w:pPr>
      <w:r>
        <w:separator/>
      </w:r>
    </w:p>
  </w:endnote>
  <w:endnote w:type="continuationSeparator" w:id="0">
    <w:p w14:paraId="5622E9AF" w14:textId="77777777" w:rsidR="001279CC" w:rsidRDefault="001279CC" w:rsidP="00C75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371C2" w14:textId="77777777" w:rsidR="001279CC" w:rsidRDefault="001279CC" w:rsidP="00C756A9">
      <w:pPr>
        <w:spacing w:after="0" w:line="240" w:lineRule="auto"/>
      </w:pPr>
      <w:r>
        <w:separator/>
      </w:r>
    </w:p>
  </w:footnote>
  <w:footnote w:type="continuationSeparator" w:id="0">
    <w:p w14:paraId="0F44A84A" w14:textId="77777777" w:rsidR="001279CC" w:rsidRDefault="001279CC" w:rsidP="00C756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wMiY2MTM2MTCyNLIyUdpeDU4uLM/DyQAsNaALmzTrksAAAA"/>
  </w:docVars>
  <w:rsids>
    <w:rsidRoot w:val="00D021B8"/>
    <w:rsid w:val="00111D87"/>
    <w:rsid w:val="001279CC"/>
    <w:rsid w:val="00C756A9"/>
    <w:rsid w:val="00D021B8"/>
    <w:rsid w:val="00E95743"/>
    <w:rsid w:val="00F3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ACAE9D"/>
  <w15:chartTrackingRefBased/>
  <w15:docId w15:val="{C4D5BBB2-B5BA-4D94-9124-868CA7746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56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6A9"/>
  </w:style>
  <w:style w:type="paragraph" w:styleId="Footer">
    <w:name w:val="footer"/>
    <w:basedOn w:val="Normal"/>
    <w:link w:val="FooterChar"/>
    <w:uiPriority w:val="99"/>
    <w:unhideWhenUsed/>
    <w:rsid w:val="00C756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6A9"/>
  </w:style>
  <w:style w:type="table" w:styleId="TableGrid">
    <w:name w:val="Table Grid"/>
    <w:basedOn w:val="TableNormal"/>
    <w:uiPriority w:val="39"/>
    <w:qFormat/>
    <w:rsid w:val="00C756A9"/>
    <w:pPr>
      <w:spacing w:after="0" w:line="240" w:lineRule="auto"/>
    </w:pPr>
    <w:rPr>
      <w:rFonts w:eastAsia="DengXi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Mark Brewin</cp:lastModifiedBy>
  <cp:revision>2</cp:revision>
  <dcterms:created xsi:type="dcterms:W3CDTF">2021-09-17T13:16:00Z</dcterms:created>
  <dcterms:modified xsi:type="dcterms:W3CDTF">2021-09-17T13:16:00Z</dcterms:modified>
</cp:coreProperties>
</file>