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0CFD8" w14:textId="52ED3DD4" w:rsidR="000D6D18" w:rsidRPr="000D6D18" w:rsidRDefault="000D6D18" w:rsidP="000D6D18">
      <w:pPr>
        <w:pStyle w:val="BATitle"/>
        <w:jc w:val="left"/>
        <w:rPr>
          <w:sz w:val="24"/>
          <w:szCs w:val="24"/>
        </w:rPr>
      </w:pPr>
      <w:r w:rsidRPr="000D6D18">
        <w:rPr>
          <w:b/>
          <w:sz w:val="24"/>
          <w:szCs w:val="24"/>
        </w:rPr>
        <w:t>Supporting Information</w:t>
      </w:r>
    </w:p>
    <w:p w14:paraId="2EA98544" w14:textId="77777777" w:rsidR="000D1258" w:rsidRPr="00E67B83" w:rsidRDefault="000D1258" w:rsidP="000D1258">
      <w:pPr>
        <w:pStyle w:val="FAAuthorInfoSubtitle"/>
        <w:spacing w:before="0" w:after="0"/>
        <w:rPr>
          <w:rFonts w:ascii="Times New Roman" w:hAnsi="Times New Roman"/>
          <w:sz w:val="28"/>
          <w:szCs w:val="21"/>
        </w:rPr>
      </w:pPr>
      <w:bookmarkStart w:id="0" w:name="_Hlk56624002"/>
      <w:r w:rsidRPr="00E67B83">
        <w:rPr>
          <w:rFonts w:ascii="Times New Roman" w:hAnsi="Times New Roman"/>
          <w:sz w:val="28"/>
          <w:szCs w:val="21"/>
        </w:rPr>
        <w:t>Tumor microenvironment-responsive nanodrug for clear-cell renal cell carcinoma therapy via triggering waterfall-like cascade ferroptosis</w:t>
      </w:r>
    </w:p>
    <w:bookmarkEnd w:id="0"/>
    <w:p w14:paraId="386A47EA" w14:textId="77777777" w:rsidR="000D1258" w:rsidRPr="00E67B83" w:rsidRDefault="000D1258" w:rsidP="000D1258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>Wenjun Ni</w:t>
      </w:r>
      <w:r w:rsidRPr="00E67B83">
        <w:rPr>
          <w:rFonts w:ascii="Times New Roman" w:hAnsi="Times New Roman"/>
          <w:sz w:val="20"/>
          <w:vertAlign w:val="superscript"/>
        </w:rPr>
        <w:t>1#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Yongxiang</w:t>
      </w:r>
      <w:proofErr w:type="spellEnd"/>
      <w:r w:rsidRPr="00E67B83">
        <w:rPr>
          <w:rFonts w:ascii="Times New Roman" w:hAnsi="Times New Roman"/>
          <w:sz w:val="20"/>
        </w:rPr>
        <w:t xml:space="preserve"> Li</w:t>
      </w:r>
      <w:r w:rsidRPr="00E67B83">
        <w:rPr>
          <w:rFonts w:ascii="Times New Roman" w:hAnsi="Times New Roman"/>
          <w:sz w:val="20"/>
          <w:vertAlign w:val="superscript"/>
        </w:rPr>
        <w:t>4#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Lingxia</w:t>
      </w:r>
      <w:proofErr w:type="spellEnd"/>
      <w:r w:rsidRPr="00E67B83">
        <w:rPr>
          <w:rFonts w:ascii="Times New Roman" w:hAnsi="Times New Roman"/>
          <w:sz w:val="20"/>
        </w:rPr>
        <w:t xml:space="preserve"> Liang</w:t>
      </w:r>
      <w:r w:rsidRPr="00E67B83">
        <w:rPr>
          <w:rFonts w:ascii="Times New Roman" w:hAnsi="Times New Roman"/>
          <w:sz w:val="20"/>
          <w:vertAlign w:val="superscript"/>
        </w:rPr>
        <w:t>3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Cuixia</w:t>
      </w:r>
      <w:proofErr w:type="spellEnd"/>
      <w:r w:rsidRPr="00E67B83">
        <w:rPr>
          <w:rFonts w:ascii="Times New Roman" w:hAnsi="Times New Roman"/>
          <w:sz w:val="20"/>
        </w:rPr>
        <w:t xml:space="preserve"> Lu</w:t>
      </w:r>
      <w:r w:rsidRPr="00E67B83">
        <w:rPr>
          <w:rFonts w:ascii="Times New Roman" w:hAnsi="Times New Roman"/>
          <w:sz w:val="20"/>
          <w:vertAlign w:val="superscript"/>
        </w:rPr>
        <w:t>3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Meixiao</w:t>
      </w:r>
      <w:proofErr w:type="spellEnd"/>
      <w:r w:rsidRPr="00E67B83">
        <w:rPr>
          <w:rFonts w:ascii="Times New Roman" w:hAnsi="Times New Roman"/>
          <w:sz w:val="20"/>
        </w:rPr>
        <w:t xml:space="preserve"> Zhan</w:t>
      </w:r>
      <w:r w:rsidRPr="00E67B83">
        <w:rPr>
          <w:rFonts w:ascii="Times New Roman" w:hAnsi="Times New Roman"/>
          <w:sz w:val="20"/>
          <w:vertAlign w:val="superscript"/>
        </w:rPr>
        <w:t>2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Ligong</w:t>
      </w:r>
      <w:proofErr w:type="spellEnd"/>
      <w:r w:rsidRPr="00E67B83">
        <w:rPr>
          <w:rFonts w:ascii="Times New Roman" w:hAnsi="Times New Roman"/>
          <w:sz w:val="20"/>
        </w:rPr>
        <w:t xml:space="preserve"> Lu</w:t>
      </w:r>
      <w:r w:rsidRPr="00E67B83">
        <w:rPr>
          <w:rFonts w:ascii="Times New Roman" w:hAnsi="Times New Roman"/>
          <w:sz w:val="20"/>
          <w:vertAlign w:val="superscript"/>
        </w:rPr>
        <w:t>2*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Qun</w:t>
      </w:r>
      <w:proofErr w:type="spellEnd"/>
      <w:r w:rsidRPr="00E67B83">
        <w:rPr>
          <w:rFonts w:ascii="Times New Roman" w:hAnsi="Times New Roman"/>
          <w:sz w:val="20"/>
        </w:rPr>
        <w:t xml:space="preserve"> Xie</w:t>
      </w:r>
      <w:r w:rsidRPr="00E67B83">
        <w:rPr>
          <w:rFonts w:ascii="Times New Roman" w:hAnsi="Times New Roman"/>
          <w:sz w:val="20"/>
          <w:vertAlign w:val="superscript"/>
        </w:rPr>
        <w:t>1*</w:t>
      </w:r>
      <w:r w:rsidRPr="00E67B83">
        <w:rPr>
          <w:rFonts w:ascii="Times New Roman" w:hAnsi="Times New Roman"/>
          <w:sz w:val="20"/>
        </w:rPr>
        <w:t xml:space="preserve">, </w:t>
      </w:r>
      <w:proofErr w:type="spellStart"/>
      <w:r w:rsidRPr="00E67B83">
        <w:rPr>
          <w:rFonts w:ascii="Times New Roman" w:hAnsi="Times New Roman"/>
          <w:sz w:val="20"/>
        </w:rPr>
        <w:t>Liewei</w:t>
      </w:r>
      <w:proofErr w:type="spellEnd"/>
      <w:r w:rsidRPr="00E67B83">
        <w:rPr>
          <w:rFonts w:ascii="Times New Roman" w:hAnsi="Times New Roman"/>
          <w:sz w:val="20"/>
        </w:rPr>
        <w:t xml:space="preserve"> Wen</w:t>
      </w:r>
      <w:r w:rsidRPr="00E67B83">
        <w:rPr>
          <w:rFonts w:ascii="Times New Roman" w:hAnsi="Times New Roman"/>
          <w:sz w:val="20"/>
          <w:vertAlign w:val="superscript"/>
        </w:rPr>
        <w:t>2*</w:t>
      </w:r>
    </w:p>
    <w:p w14:paraId="39635AD6" w14:textId="77777777" w:rsidR="00827010" w:rsidRPr="00E67B83" w:rsidRDefault="00827010" w:rsidP="00827010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 xml:space="preserve">1 Department of Urology, Zhuhai People's Hospital, Zhuhai </w:t>
      </w:r>
      <w:r>
        <w:rPr>
          <w:rFonts w:ascii="Times New Roman" w:hAnsi="Times New Roman"/>
          <w:sz w:val="20"/>
        </w:rPr>
        <w:t>H</w:t>
      </w:r>
      <w:r w:rsidRPr="00E67B83">
        <w:rPr>
          <w:rFonts w:ascii="Times New Roman" w:hAnsi="Times New Roman"/>
          <w:sz w:val="20"/>
        </w:rPr>
        <w:t xml:space="preserve">ospital </w:t>
      </w:r>
      <w:r>
        <w:rPr>
          <w:rFonts w:ascii="Times New Roman" w:hAnsi="Times New Roman"/>
          <w:sz w:val="20"/>
        </w:rPr>
        <w:t>A</w:t>
      </w:r>
      <w:r w:rsidRPr="00E67B83">
        <w:rPr>
          <w:rFonts w:ascii="Times New Roman" w:hAnsi="Times New Roman"/>
          <w:sz w:val="20"/>
        </w:rPr>
        <w:t>ffiliated with Jinan University, Jinan University, 519000, Zhuhai, Guangdong, China</w:t>
      </w:r>
    </w:p>
    <w:p w14:paraId="33A0A453" w14:textId="77777777" w:rsidR="00827010" w:rsidRPr="00E67B83" w:rsidRDefault="00827010" w:rsidP="00827010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>2 Zhuhai Interventional Medical Center, Zhuhai Precision Medical Center, Zhuhai People’s Hospital, Zhuhai Hospital Affiliated with Jinan University, Jinan University, 519000, Zhuhai, Guangdong, China</w:t>
      </w:r>
    </w:p>
    <w:p w14:paraId="34CCE32A" w14:textId="77777777" w:rsidR="00827010" w:rsidRPr="00E67B83" w:rsidRDefault="00827010" w:rsidP="00827010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>3 Medical College of Guangxi University, Guangxi University, 530004, Nanning, Guangxi, China</w:t>
      </w:r>
    </w:p>
    <w:p w14:paraId="33338206" w14:textId="77777777" w:rsidR="00827010" w:rsidRPr="00E67B83" w:rsidRDefault="00827010" w:rsidP="00827010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 xml:space="preserve">4 </w:t>
      </w:r>
      <w:r w:rsidRPr="00E67B83">
        <w:rPr>
          <w:rFonts w:ascii="Times New Roman" w:hAnsi="Times New Roman" w:hint="eastAsia"/>
          <w:sz w:val="20"/>
        </w:rPr>
        <w:t>Department of Urology</w:t>
      </w:r>
      <w:r w:rsidRPr="00E67B83">
        <w:rPr>
          <w:rFonts w:ascii="Times New Roman" w:hAnsi="Times New Roman" w:hint="eastAsia"/>
          <w:sz w:val="20"/>
          <w:lang w:eastAsia="zh-CN"/>
        </w:rPr>
        <w:t>,</w:t>
      </w:r>
      <w:r w:rsidRPr="00E67B83">
        <w:rPr>
          <w:rFonts w:ascii="Times New Roman" w:hAnsi="Times New Roman"/>
          <w:sz w:val="20"/>
          <w:lang w:eastAsia="zh-CN"/>
        </w:rPr>
        <w:t xml:space="preserve"> </w:t>
      </w:r>
      <w:r w:rsidRPr="00E67B83">
        <w:rPr>
          <w:rFonts w:ascii="Times New Roman" w:hAnsi="Times New Roman" w:hint="eastAsia"/>
          <w:sz w:val="20"/>
        </w:rPr>
        <w:t xml:space="preserve">Weifang </w:t>
      </w:r>
      <w:r w:rsidRPr="00E67B83">
        <w:rPr>
          <w:rFonts w:ascii="Times New Roman" w:hAnsi="Times New Roman"/>
          <w:sz w:val="20"/>
        </w:rPr>
        <w:t>People's Hospital</w:t>
      </w:r>
      <w:r w:rsidRPr="00E67B83">
        <w:rPr>
          <w:rFonts w:ascii="Times New Roman" w:hAnsi="Times New Roman" w:hint="eastAsia"/>
          <w:sz w:val="20"/>
          <w:lang w:eastAsia="zh-CN"/>
        </w:rPr>
        <w:t>,</w:t>
      </w:r>
      <w:r w:rsidRPr="00E67B83">
        <w:rPr>
          <w:rFonts w:ascii="Times New Roman" w:hAnsi="Times New Roman"/>
          <w:sz w:val="20"/>
          <w:lang w:eastAsia="zh-CN"/>
        </w:rPr>
        <w:t xml:space="preserve"> </w:t>
      </w:r>
      <w:r w:rsidRPr="00E67B83">
        <w:rPr>
          <w:rFonts w:ascii="Times New Roman" w:hAnsi="Times New Roman" w:hint="eastAsia"/>
          <w:sz w:val="20"/>
        </w:rPr>
        <w:t>261000</w:t>
      </w:r>
      <w:r w:rsidRPr="00E67B83">
        <w:rPr>
          <w:rFonts w:ascii="Times New Roman" w:hAnsi="Times New Roman"/>
          <w:sz w:val="20"/>
        </w:rPr>
        <w:t xml:space="preserve">, </w:t>
      </w:r>
      <w:r w:rsidRPr="00E67B83">
        <w:rPr>
          <w:rFonts w:ascii="Times New Roman" w:hAnsi="Times New Roman" w:hint="eastAsia"/>
          <w:sz w:val="20"/>
        </w:rPr>
        <w:t>Weifang</w:t>
      </w:r>
      <w:r w:rsidRPr="00E67B83">
        <w:rPr>
          <w:rFonts w:ascii="Times New Roman" w:hAnsi="Times New Roman"/>
          <w:sz w:val="20"/>
        </w:rPr>
        <w:t>, Shandong, China</w:t>
      </w:r>
    </w:p>
    <w:p w14:paraId="5A0FE9C2" w14:textId="77777777" w:rsidR="00827010" w:rsidRPr="00E67B83" w:rsidRDefault="00827010" w:rsidP="00827010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 xml:space="preserve">*Correspondence: </w:t>
      </w:r>
      <w:proofErr w:type="spellStart"/>
      <w:r w:rsidRPr="00E67B83">
        <w:rPr>
          <w:rFonts w:ascii="Times New Roman" w:hAnsi="Times New Roman"/>
          <w:sz w:val="20"/>
        </w:rPr>
        <w:t>Liewei</w:t>
      </w:r>
      <w:proofErr w:type="spellEnd"/>
      <w:r w:rsidRPr="00E67B83">
        <w:rPr>
          <w:rFonts w:ascii="Times New Roman" w:hAnsi="Times New Roman"/>
          <w:sz w:val="20"/>
        </w:rPr>
        <w:t xml:space="preserve"> Wen, wenner1989@163.com; </w:t>
      </w:r>
      <w:proofErr w:type="spellStart"/>
      <w:r w:rsidRPr="00E67B83">
        <w:rPr>
          <w:rFonts w:ascii="Times New Roman" w:hAnsi="Times New Roman"/>
          <w:sz w:val="20"/>
        </w:rPr>
        <w:t>Qun</w:t>
      </w:r>
      <w:proofErr w:type="spellEnd"/>
      <w:r w:rsidRPr="00E67B83">
        <w:rPr>
          <w:rFonts w:ascii="Times New Roman" w:hAnsi="Times New Roman"/>
          <w:sz w:val="20"/>
        </w:rPr>
        <w:t xml:space="preserve"> </w:t>
      </w:r>
      <w:proofErr w:type="spellStart"/>
      <w:r w:rsidRPr="00E67B83">
        <w:rPr>
          <w:rFonts w:ascii="Times New Roman" w:hAnsi="Times New Roman"/>
          <w:sz w:val="20"/>
        </w:rPr>
        <w:t>Xie</w:t>
      </w:r>
      <w:proofErr w:type="spellEnd"/>
      <w:r w:rsidRPr="00E67B83">
        <w:rPr>
          <w:rFonts w:ascii="Times New Roman" w:hAnsi="Times New Roman"/>
          <w:sz w:val="20"/>
        </w:rPr>
        <w:t xml:space="preserve">, xqwjf@126.com; </w:t>
      </w:r>
      <w:proofErr w:type="spellStart"/>
      <w:r w:rsidRPr="00E67B83">
        <w:rPr>
          <w:rFonts w:ascii="Times New Roman" w:hAnsi="Times New Roman"/>
          <w:sz w:val="20"/>
        </w:rPr>
        <w:t>Ligong</w:t>
      </w:r>
      <w:proofErr w:type="spellEnd"/>
      <w:r w:rsidRPr="00E67B83">
        <w:rPr>
          <w:rFonts w:ascii="Times New Roman" w:hAnsi="Times New Roman"/>
          <w:sz w:val="20"/>
        </w:rPr>
        <w:t xml:space="preserve"> Lu, E-mail: luligong1969@126.com</w:t>
      </w:r>
    </w:p>
    <w:p w14:paraId="10C0957C" w14:textId="77777777" w:rsidR="000D1258" w:rsidRPr="00E67B83" w:rsidRDefault="000D1258" w:rsidP="000D1258">
      <w:pPr>
        <w:pStyle w:val="BDAbstract"/>
        <w:spacing w:before="0" w:after="0"/>
        <w:rPr>
          <w:rFonts w:ascii="Times New Roman" w:hAnsi="Times New Roman"/>
          <w:sz w:val="20"/>
        </w:rPr>
      </w:pPr>
      <w:r w:rsidRPr="00E67B83">
        <w:rPr>
          <w:rFonts w:ascii="Times New Roman" w:hAnsi="Times New Roman"/>
          <w:sz w:val="20"/>
        </w:rPr>
        <w:t xml:space="preserve">*Correspondence: </w:t>
      </w:r>
      <w:proofErr w:type="spellStart"/>
      <w:r w:rsidRPr="00E67B83">
        <w:rPr>
          <w:rFonts w:ascii="Times New Roman" w:hAnsi="Times New Roman"/>
          <w:sz w:val="20"/>
        </w:rPr>
        <w:t>Liewei</w:t>
      </w:r>
      <w:proofErr w:type="spellEnd"/>
      <w:r w:rsidRPr="00E67B83">
        <w:rPr>
          <w:rFonts w:ascii="Times New Roman" w:hAnsi="Times New Roman"/>
          <w:sz w:val="20"/>
        </w:rPr>
        <w:t xml:space="preserve"> Wen, wenner1989@163.com; </w:t>
      </w:r>
      <w:proofErr w:type="spellStart"/>
      <w:r w:rsidRPr="00E67B83">
        <w:rPr>
          <w:rFonts w:ascii="Times New Roman" w:hAnsi="Times New Roman"/>
          <w:sz w:val="20"/>
        </w:rPr>
        <w:t>Qun</w:t>
      </w:r>
      <w:proofErr w:type="spellEnd"/>
      <w:r w:rsidRPr="00E67B83">
        <w:rPr>
          <w:rFonts w:ascii="Times New Roman" w:hAnsi="Times New Roman"/>
          <w:sz w:val="20"/>
        </w:rPr>
        <w:t xml:space="preserve"> </w:t>
      </w:r>
      <w:proofErr w:type="spellStart"/>
      <w:r w:rsidRPr="00E67B83">
        <w:rPr>
          <w:rFonts w:ascii="Times New Roman" w:hAnsi="Times New Roman"/>
          <w:sz w:val="20"/>
        </w:rPr>
        <w:t>Xie</w:t>
      </w:r>
      <w:proofErr w:type="spellEnd"/>
      <w:r w:rsidRPr="00E67B83">
        <w:rPr>
          <w:rFonts w:ascii="Times New Roman" w:hAnsi="Times New Roman"/>
          <w:sz w:val="20"/>
        </w:rPr>
        <w:t xml:space="preserve">, xqwjf@126.com; </w:t>
      </w:r>
      <w:proofErr w:type="spellStart"/>
      <w:r w:rsidRPr="00E67B83">
        <w:rPr>
          <w:rFonts w:ascii="Times New Roman" w:hAnsi="Times New Roman"/>
          <w:sz w:val="20"/>
        </w:rPr>
        <w:t>Ligong</w:t>
      </w:r>
      <w:proofErr w:type="spellEnd"/>
      <w:r w:rsidRPr="00E67B83">
        <w:rPr>
          <w:rFonts w:ascii="Times New Roman" w:hAnsi="Times New Roman"/>
          <w:sz w:val="20"/>
        </w:rPr>
        <w:t xml:space="preserve"> Lu, E-mail: luligong1969@126.com</w:t>
      </w:r>
    </w:p>
    <w:p w14:paraId="47337CA1" w14:textId="77777777" w:rsidR="000D1258" w:rsidRPr="00E67B83" w:rsidRDefault="000D1258" w:rsidP="000D1258">
      <w:pPr>
        <w:widowControl w:val="0"/>
        <w:rPr>
          <w:rFonts w:ascii="Times New Roman" w:hAnsi="Times New Roman"/>
          <w:bCs/>
        </w:rPr>
      </w:pPr>
      <w:r w:rsidRPr="00E67B83">
        <w:rPr>
          <w:rFonts w:ascii="Times New Roman" w:hAnsi="Times New Roman"/>
          <w:vertAlign w:val="superscript"/>
        </w:rPr>
        <w:t>#</w:t>
      </w:r>
      <w:r w:rsidRPr="00E67B83">
        <w:rPr>
          <w:rFonts w:ascii="Times New Roman" w:hAnsi="Times New Roman"/>
          <w:bCs/>
        </w:rPr>
        <w:t xml:space="preserve">Wenjun Ni and </w:t>
      </w:r>
      <w:proofErr w:type="spellStart"/>
      <w:r w:rsidRPr="00E67B83">
        <w:rPr>
          <w:rFonts w:ascii="Times New Roman" w:hAnsi="Times New Roman"/>
        </w:rPr>
        <w:t>Yongxiang</w:t>
      </w:r>
      <w:proofErr w:type="spellEnd"/>
      <w:r w:rsidRPr="00E67B83">
        <w:rPr>
          <w:rFonts w:ascii="Times New Roman" w:hAnsi="Times New Roman"/>
        </w:rPr>
        <w:t xml:space="preserve"> Li</w:t>
      </w:r>
      <w:r w:rsidRPr="00E67B83">
        <w:rPr>
          <w:rFonts w:ascii="Times New Roman" w:hAnsi="Times New Roman"/>
          <w:bCs/>
        </w:rPr>
        <w:t xml:space="preserve"> contributed equally to this work.</w:t>
      </w:r>
    </w:p>
    <w:p w14:paraId="6D3CF93E" w14:textId="77777777" w:rsidR="00524876" w:rsidRDefault="00524876" w:rsidP="00F96B43">
      <w:pPr>
        <w:spacing w:after="240" w:line="480" w:lineRule="auto"/>
        <w:jc w:val="left"/>
      </w:pPr>
    </w:p>
    <w:p w14:paraId="7B1EBF91" w14:textId="1536AAA3" w:rsidR="00016DD1" w:rsidRPr="000D6D18" w:rsidRDefault="00016DD1" w:rsidP="00F96B43">
      <w:pPr>
        <w:spacing w:after="240" w:line="480" w:lineRule="auto"/>
        <w:jc w:val="left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4EBF124" wp14:editId="6E863DF2">
            <wp:simplePos x="0" y="0"/>
            <wp:positionH relativeFrom="margin">
              <wp:posOffset>1711325</wp:posOffset>
            </wp:positionH>
            <wp:positionV relativeFrom="paragraph">
              <wp:posOffset>220345</wp:posOffset>
            </wp:positionV>
            <wp:extent cx="2520315" cy="1840865"/>
            <wp:effectExtent l="0" t="0" r="0" b="698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840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26C58F" w14:textId="14895AF6" w:rsidR="009246AD" w:rsidRDefault="00E13B1E" w:rsidP="000B5610">
      <w:pPr>
        <w:pStyle w:val="SNSynopsisTOC"/>
        <w:spacing w:after="240"/>
        <w:jc w:val="left"/>
        <w:rPr>
          <w:bCs/>
          <w:szCs w:val="24"/>
          <w:lang w:eastAsia="zh-CN"/>
        </w:rPr>
      </w:pPr>
      <w:r w:rsidRPr="00BB7A74">
        <w:rPr>
          <w:b/>
          <w:szCs w:val="24"/>
        </w:rPr>
        <w:lastRenderedPageBreak/>
        <w:t xml:space="preserve">Figure </w:t>
      </w:r>
      <w:r>
        <w:rPr>
          <w:b/>
          <w:szCs w:val="24"/>
        </w:rPr>
        <w:t>S1</w:t>
      </w:r>
      <w:r>
        <w:rPr>
          <w:rFonts w:hint="eastAsia"/>
          <w:b/>
          <w:szCs w:val="24"/>
          <w:lang w:eastAsia="zh-CN"/>
        </w:rPr>
        <w:t>.</w:t>
      </w:r>
      <w:r w:rsidRPr="00E13B1E">
        <w:rPr>
          <w:bCs/>
          <w:szCs w:val="24"/>
          <w:lang w:eastAsia="zh-CN"/>
        </w:rPr>
        <w:t xml:space="preserve"> </w:t>
      </w:r>
      <w:bookmarkStart w:id="1" w:name="_Hlk53167310"/>
      <w:r w:rsidRPr="00E13B1E">
        <w:rPr>
          <w:bCs/>
          <w:szCs w:val="24"/>
          <w:lang w:eastAsia="zh-CN"/>
        </w:rPr>
        <w:t>FT-IR spectra</w:t>
      </w:r>
      <w:bookmarkEnd w:id="1"/>
      <w:r w:rsidRPr="00E13B1E">
        <w:rPr>
          <w:bCs/>
          <w:szCs w:val="24"/>
          <w:lang w:eastAsia="zh-CN"/>
        </w:rPr>
        <w:t xml:space="preserve"> of MIL-101(Fe)</w:t>
      </w:r>
      <w:r>
        <w:rPr>
          <w:bCs/>
          <w:szCs w:val="24"/>
          <w:lang w:eastAsia="zh-CN"/>
        </w:rPr>
        <w:t xml:space="preserve">, RSL3, PEG-COOH </w:t>
      </w:r>
      <w:r w:rsidRPr="00E13B1E">
        <w:rPr>
          <w:bCs/>
          <w:szCs w:val="24"/>
          <w:lang w:eastAsia="zh-CN"/>
        </w:rPr>
        <w:t>and</w:t>
      </w:r>
      <w:r>
        <w:rPr>
          <w:bCs/>
          <w:szCs w:val="24"/>
          <w:lang w:eastAsia="zh-CN"/>
        </w:rPr>
        <w:t xml:space="preserve"> PEG-</w:t>
      </w:r>
      <w:r w:rsidRPr="00E13B1E">
        <w:rPr>
          <w:bCs/>
          <w:szCs w:val="24"/>
          <w:lang w:eastAsia="zh-CN"/>
        </w:rPr>
        <w:t>MIL-101(Fe)@</w:t>
      </w:r>
      <w:r>
        <w:rPr>
          <w:bCs/>
          <w:szCs w:val="24"/>
          <w:lang w:eastAsia="zh-CN"/>
        </w:rPr>
        <w:t>RSL3</w:t>
      </w:r>
      <w:r w:rsidRPr="00E13B1E">
        <w:rPr>
          <w:bCs/>
          <w:szCs w:val="24"/>
          <w:lang w:eastAsia="zh-CN"/>
        </w:rPr>
        <w:t xml:space="preserve"> NPs</w:t>
      </w:r>
      <w:r>
        <w:rPr>
          <w:bCs/>
          <w:szCs w:val="24"/>
          <w:lang w:eastAsia="zh-CN"/>
        </w:rPr>
        <w:t>.</w:t>
      </w:r>
    </w:p>
    <w:p w14:paraId="74735CFD" w14:textId="77777777" w:rsidR="00016DD1" w:rsidRDefault="00016DD1" w:rsidP="000B5610">
      <w:pPr>
        <w:pStyle w:val="SNSynopsisTOC"/>
        <w:spacing w:after="240"/>
        <w:jc w:val="left"/>
        <w:rPr>
          <w:bCs/>
          <w:szCs w:val="24"/>
          <w:lang w:eastAsia="zh-CN"/>
        </w:rPr>
      </w:pPr>
    </w:p>
    <w:p w14:paraId="6CA342D0" w14:textId="169144B5" w:rsidR="00E13B1E" w:rsidRDefault="00016DD1" w:rsidP="00E13B1E">
      <w:pPr>
        <w:pStyle w:val="SNSynopsisTOC"/>
        <w:spacing w:after="240"/>
        <w:jc w:val="left"/>
        <w:rPr>
          <w:bCs/>
          <w:szCs w:val="24"/>
          <w:lang w:eastAsia="zh-CN"/>
        </w:rPr>
      </w:pPr>
      <w:r>
        <w:rPr>
          <w:rFonts w:hint="eastAsia"/>
          <w:noProof/>
          <w:lang w:eastAsia="zh-CN"/>
        </w:rPr>
        <w:drawing>
          <wp:anchor distT="0" distB="0" distL="114300" distR="114300" simplePos="0" relativeHeight="251659264" behindDoc="0" locked="0" layoutInCell="1" allowOverlap="1" wp14:anchorId="367A6848" wp14:editId="0628A70A">
            <wp:simplePos x="0" y="0"/>
            <wp:positionH relativeFrom="margin">
              <wp:posOffset>447675</wp:posOffset>
            </wp:positionH>
            <wp:positionV relativeFrom="paragraph">
              <wp:posOffset>174625</wp:posOffset>
            </wp:positionV>
            <wp:extent cx="5041265" cy="1398905"/>
            <wp:effectExtent l="0" t="0" r="6985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1398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3B1E" w:rsidRPr="00BB7A74">
        <w:rPr>
          <w:b/>
          <w:szCs w:val="24"/>
        </w:rPr>
        <w:t xml:space="preserve">Figure </w:t>
      </w:r>
      <w:r w:rsidR="00E13B1E">
        <w:rPr>
          <w:b/>
          <w:szCs w:val="24"/>
        </w:rPr>
        <w:t>S2</w:t>
      </w:r>
      <w:r w:rsidR="00E13B1E">
        <w:rPr>
          <w:rFonts w:hint="eastAsia"/>
          <w:b/>
          <w:szCs w:val="24"/>
          <w:lang w:eastAsia="zh-CN"/>
        </w:rPr>
        <w:t>.</w:t>
      </w:r>
      <w:r w:rsidR="00E13B1E" w:rsidRPr="00E13B1E">
        <w:rPr>
          <w:bCs/>
          <w:szCs w:val="24"/>
          <w:lang w:eastAsia="zh-CN"/>
        </w:rPr>
        <w:t xml:space="preserve"> The TEM images of the </w:t>
      </w:r>
      <w:bookmarkStart w:id="2" w:name="_Hlk53167377"/>
      <w:r w:rsidR="00E13B1E" w:rsidRPr="00E13B1E">
        <w:rPr>
          <w:bCs/>
          <w:szCs w:val="24"/>
          <w:lang w:eastAsia="zh-CN"/>
        </w:rPr>
        <w:t>MIL-101(Fe)</w:t>
      </w:r>
      <w:r w:rsidR="00E13B1E">
        <w:rPr>
          <w:bCs/>
          <w:szCs w:val="24"/>
          <w:lang w:eastAsia="zh-CN"/>
        </w:rPr>
        <w:t xml:space="preserve"> NP</w:t>
      </w:r>
      <w:r w:rsidR="00E13B1E" w:rsidRPr="00E13B1E">
        <w:rPr>
          <w:bCs/>
          <w:szCs w:val="24"/>
          <w:lang w:eastAsia="zh-CN"/>
        </w:rPr>
        <w:t>s under</w:t>
      </w:r>
      <w:bookmarkEnd w:id="2"/>
      <w:r w:rsidR="00E13B1E" w:rsidRPr="00E13B1E">
        <w:rPr>
          <w:bCs/>
          <w:szCs w:val="24"/>
          <w:lang w:eastAsia="zh-CN"/>
        </w:rPr>
        <w:t xml:space="preserve"> </w:t>
      </w:r>
      <w:r w:rsidR="00E13B1E">
        <w:rPr>
          <w:bCs/>
          <w:szCs w:val="24"/>
          <w:lang w:eastAsia="zh-CN"/>
        </w:rPr>
        <w:t xml:space="preserve">(A) </w:t>
      </w:r>
      <w:r w:rsidR="00E13B1E" w:rsidRPr="00E13B1E">
        <w:rPr>
          <w:bCs/>
          <w:szCs w:val="24"/>
          <w:lang w:eastAsia="zh-CN"/>
        </w:rPr>
        <w:t>pH</w:t>
      </w:r>
      <w:r w:rsidR="00E13B1E">
        <w:rPr>
          <w:bCs/>
          <w:szCs w:val="24"/>
          <w:lang w:eastAsia="zh-CN"/>
        </w:rPr>
        <w:t xml:space="preserve"> </w:t>
      </w:r>
      <w:r w:rsidR="00E13B1E" w:rsidRPr="00E13B1E">
        <w:rPr>
          <w:bCs/>
          <w:szCs w:val="24"/>
          <w:lang w:eastAsia="zh-CN"/>
        </w:rPr>
        <w:t>7.4</w:t>
      </w:r>
      <w:r w:rsidR="00E13B1E">
        <w:rPr>
          <w:bCs/>
          <w:szCs w:val="24"/>
          <w:lang w:eastAsia="zh-CN"/>
        </w:rPr>
        <w:t xml:space="preserve"> and (B) </w:t>
      </w:r>
      <w:r w:rsidR="00E13B1E" w:rsidRPr="00E13B1E">
        <w:rPr>
          <w:bCs/>
          <w:szCs w:val="24"/>
          <w:lang w:eastAsia="zh-CN"/>
        </w:rPr>
        <w:t>pH</w:t>
      </w:r>
      <w:r w:rsidR="00E13B1E">
        <w:rPr>
          <w:bCs/>
          <w:szCs w:val="24"/>
          <w:lang w:eastAsia="zh-CN"/>
        </w:rPr>
        <w:t xml:space="preserve"> 5.0 </w:t>
      </w:r>
      <w:r w:rsidR="00E13B1E" w:rsidRPr="00E13B1E">
        <w:rPr>
          <w:rFonts w:hint="eastAsia"/>
          <w:bCs/>
          <w:szCs w:val="24"/>
          <w:lang w:eastAsia="zh-CN"/>
        </w:rPr>
        <w:t>PBS solutions</w:t>
      </w:r>
      <w:r w:rsidR="00E13B1E">
        <w:rPr>
          <w:bCs/>
          <w:szCs w:val="24"/>
          <w:lang w:eastAsia="zh-CN"/>
        </w:rPr>
        <w:t xml:space="preserve"> for different times. </w:t>
      </w:r>
    </w:p>
    <w:p w14:paraId="346E75E3" w14:textId="20468E1B" w:rsidR="00E13B1E" w:rsidRDefault="00FF55F1" w:rsidP="007E0EE2">
      <w:pPr>
        <w:pStyle w:val="SNSynopsisTOC"/>
        <w:spacing w:after="240"/>
        <w:rPr>
          <w:bCs/>
          <w:szCs w:val="24"/>
          <w:lang w:eastAsia="zh-CN"/>
        </w:rPr>
      </w:pPr>
      <w:r w:rsidRPr="00BB7A74">
        <w:rPr>
          <w:b/>
          <w:szCs w:val="24"/>
        </w:rPr>
        <w:lastRenderedPageBreak/>
        <w:t xml:space="preserve">Figure </w:t>
      </w:r>
      <w:r>
        <w:rPr>
          <w:b/>
          <w:szCs w:val="24"/>
        </w:rPr>
        <w:t>S3</w:t>
      </w:r>
      <w:r>
        <w:rPr>
          <w:rFonts w:hint="eastAsia"/>
          <w:b/>
          <w:szCs w:val="24"/>
          <w:lang w:eastAsia="zh-CN"/>
        </w:rPr>
        <w:t>.</w:t>
      </w:r>
      <w:r w:rsidRPr="00E13B1E">
        <w:rPr>
          <w:bCs/>
          <w:szCs w:val="24"/>
          <w:lang w:eastAsia="zh-CN"/>
        </w:rPr>
        <w:t xml:space="preserve"> The</w:t>
      </w:r>
      <w:r>
        <w:rPr>
          <w:rFonts w:hint="eastAsia"/>
          <w:noProof/>
          <w:lang w:eastAsia="zh-CN"/>
        </w:rPr>
        <w:t xml:space="preserve"> </w:t>
      </w:r>
      <w:r>
        <w:rPr>
          <w:rFonts w:hint="eastAsia"/>
          <w:noProof/>
          <w:lang w:eastAsia="zh-CN"/>
        </w:rPr>
        <w:drawing>
          <wp:anchor distT="0" distB="0" distL="114300" distR="114300" simplePos="0" relativeHeight="251661312" behindDoc="0" locked="0" layoutInCell="1" allowOverlap="1" wp14:anchorId="585FBC76" wp14:editId="22C0FF63">
            <wp:simplePos x="0" y="0"/>
            <wp:positionH relativeFrom="margin">
              <wp:align>center</wp:align>
            </wp:positionH>
            <wp:positionV relativeFrom="paragraph">
              <wp:posOffset>71755</wp:posOffset>
            </wp:positionV>
            <wp:extent cx="5041265" cy="4069080"/>
            <wp:effectExtent l="0" t="0" r="6985" b="762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B32E3">
        <w:rPr>
          <w:noProof/>
          <w:lang w:eastAsia="zh-CN"/>
        </w:rPr>
        <w:t>Fe</w:t>
      </w:r>
      <w:r w:rsidR="00EB32E3" w:rsidRPr="00EB32E3">
        <w:rPr>
          <w:noProof/>
          <w:vertAlign w:val="superscript"/>
          <w:lang w:eastAsia="zh-CN"/>
        </w:rPr>
        <w:t>3+</w:t>
      </w:r>
      <w:r w:rsidR="00EB32E3">
        <w:rPr>
          <w:noProof/>
          <w:lang w:eastAsia="zh-CN"/>
        </w:rPr>
        <w:t xml:space="preserve"> ions released from</w:t>
      </w:r>
      <w:r w:rsidR="008C2D06">
        <w:rPr>
          <w:noProof/>
          <w:lang w:eastAsia="zh-CN"/>
        </w:rPr>
        <w:t xml:space="preserve"> </w:t>
      </w:r>
      <w:r w:rsidR="00EB32E3" w:rsidRPr="00E13B1E">
        <w:rPr>
          <w:bCs/>
          <w:szCs w:val="24"/>
          <w:lang w:eastAsia="zh-CN"/>
        </w:rPr>
        <w:t>MIL-101(Fe)</w:t>
      </w:r>
      <w:r w:rsidR="00EB32E3">
        <w:rPr>
          <w:bCs/>
          <w:szCs w:val="24"/>
          <w:lang w:eastAsia="zh-CN"/>
        </w:rPr>
        <w:t xml:space="preserve"> NP</w:t>
      </w:r>
      <w:r w:rsidR="00EB32E3" w:rsidRPr="00E13B1E">
        <w:rPr>
          <w:bCs/>
          <w:szCs w:val="24"/>
          <w:lang w:eastAsia="zh-CN"/>
        </w:rPr>
        <w:t>s</w:t>
      </w:r>
      <w:r w:rsidR="00EB32E3">
        <w:rPr>
          <w:bCs/>
          <w:szCs w:val="24"/>
          <w:lang w:eastAsia="zh-CN"/>
        </w:rPr>
        <w:t xml:space="preserve"> at different pH PBS solution. (A) The absorbance spectrum </w:t>
      </w:r>
      <w:bookmarkStart w:id="3" w:name="_Hlk53168017"/>
      <w:r w:rsidR="00EB32E3">
        <w:rPr>
          <w:bCs/>
          <w:szCs w:val="24"/>
          <w:lang w:eastAsia="zh-CN"/>
        </w:rPr>
        <w:t xml:space="preserve">of the red complex </w:t>
      </w:r>
      <w:r w:rsidR="00B06843">
        <w:rPr>
          <w:bCs/>
          <w:szCs w:val="24"/>
          <w:lang w:eastAsia="zh-CN"/>
        </w:rPr>
        <w:t xml:space="preserve">which was the product of different </w:t>
      </w:r>
      <w:r w:rsidR="00B06843">
        <w:rPr>
          <w:noProof/>
          <w:lang w:eastAsia="zh-CN"/>
        </w:rPr>
        <w:t>Fe</w:t>
      </w:r>
      <w:r w:rsidR="00B06843" w:rsidRPr="00EB32E3">
        <w:rPr>
          <w:noProof/>
          <w:vertAlign w:val="superscript"/>
          <w:lang w:eastAsia="zh-CN"/>
        </w:rPr>
        <w:t>3+</w:t>
      </w:r>
      <w:r w:rsidR="00B06843">
        <w:rPr>
          <w:noProof/>
          <w:lang w:eastAsia="zh-CN"/>
        </w:rPr>
        <w:t xml:space="preserve"> ions reacts with o-phenanthroline</w:t>
      </w:r>
      <w:bookmarkEnd w:id="3"/>
      <w:r w:rsidR="009B3FF0">
        <w:rPr>
          <w:noProof/>
          <w:lang w:eastAsia="zh-CN"/>
        </w:rPr>
        <w:t xml:space="preserve">, and (B) </w:t>
      </w:r>
      <w:r w:rsidR="007E0EE2">
        <w:rPr>
          <w:noProof/>
          <w:lang w:eastAsia="zh-CN"/>
        </w:rPr>
        <w:t xml:space="preserve">the </w:t>
      </w:r>
      <w:r w:rsidR="009B3FF0">
        <w:rPr>
          <w:noProof/>
          <w:lang w:eastAsia="zh-CN"/>
        </w:rPr>
        <w:t xml:space="preserve">linear fit of </w:t>
      </w:r>
      <w:r w:rsidR="007E0EE2">
        <w:rPr>
          <w:noProof/>
          <w:lang w:eastAsia="zh-CN"/>
        </w:rPr>
        <w:t>absorbance intensity at 521 nm.</w:t>
      </w:r>
      <w:r w:rsidR="009B3FF0">
        <w:rPr>
          <w:noProof/>
          <w:lang w:eastAsia="zh-CN"/>
        </w:rPr>
        <w:t xml:space="preserve"> </w:t>
      </w:r>
      <w:r w:rsidR="007E0EE2">
        <w:rPr>
          <w:noProof/>
          <w:lang w:eastAsia="zh-CN"/>
        </w:rPr>
        <w:t xml:space="preserve">(C) </w:t>
      </w:r>
      <w:r w:rsidR="007E0EE2" w:rsidRPr="00E13B1E">
        <w:rPr>
          <w:bCs/>
          <w:szCs w:val="24"/>
          <w:lang w:eastAsia="zh-CN"/>
        </w:rPr>
        <w:t>The</w:t>
      </w:r>
      <w:r w:rsidR="007E0EE2">
        <w:rPr>
          <w:rFonts w:hint="eastAsia"/>
          <w:noProof/>
          <w:lang w:eastAsia="zh-CN"/>
        </w:rPr>
        <w:t xml:space="preserve"> </w:t>
      </w:r>
      <w:r w:rsidR="007E0EE2">
        <w:rPr>
          <w:rFonts w:hint="eastAsia"/>
          <w:noProof/>
          <w:lang w:eastAsia="zh-CN"/>
        </w:rPr>
        <w:drawing>
          <wp:anchor distT="0" distB="0" distL="114300" distR="114300" simplePos="0" relativeHeight="251669504" behindDoc="0" locked="0" layoutInCell="1" allowOverlap="1" wp14:anchorId="388E3D9A" wp14:editId="43DE142A">
            <wp:simplePos x="0" y="0"/>
            <wp:positionH relativeFrom="margin">
              <wp:align>center</wp:align>
            </wp:positionH>
            <wp:positionV relativeFrom="paragraph">
              <wp:posOffset>71755</wp:posOffset>
            </wp:positionV>
            <wp:extent cx="5041265" cy="4069080"/>
            <wp:effectExtent l="0" t="0" r="6985" b="7620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265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0EE2">
        <w:rPr>
          <w:noProof/>
          <w:lang w:eastAsia="zh-CN"/>
        </w:rPr>
        <w:t>Fe</w:t>
      </w:r>
      <w:r w:rsidR="007E0EE2" w:rsidRPr="00EB32E3">
        <w:rPr>
          <w:noProof/>
          <w:vertAlign w:val="superscript"/>
          <w:lang w:eastAsia="zh-CN"/>
        </w:rPr>
        <w:t>3+</w:t>
      </w:r>
      <w:r w:rsidR="007E0EE2">
        <w:rPr>
          <w:noProof/>
          <w:lang w:eastAsia="zh-CN"/>
        </w:rPr>
        <w:t xml:space="preserve"> ions released from </w:t>
      </w:r>
      <w:r w:rsidR="007E0EE2" w:rsidRPr="00E13B1E">
        <w:rPr>
          <w:bCs/>
          <w:szCs w:val="24"/>
          <w:lang w:eastAsia="zh-CN"/>
        </w:rPr>
        <w:t>MIL-101(Fe)</w:t>
      </w:r>
      <w:r w:rsidR="007E0EE2">
        <w:rPr>
          <w:bCs/>
          <w:szCs w:val="24"/>
          <w:lang w:eastAsia="zh-CN"/>
        </w:rPr>
        <w:t xml:space="preserve"> NP</w:t>
      </w:r>
      <w:r w:rsidR="007E0EE2" w:rsidRPr="00E13B1E">
        <w:rPr>
          <w:bCs/>
          <w:szCs w:val="24"/>
          <w:lang w:eastAsia="zh-CN"/>
        </w:rPr>
        <w:t>s</w:t>
      </w:r>
      <w:r w:rsidR="007E0EE2">
        <w:rPr>
          <w:bCs/>
          <w:szCs w:val="24"/>
          <w:lang w:eastAsia="zh-CN"/>
        </w:rPr>
        <w:t xml:space="preserve"> at pH 7.4 and (D) pH 5.0 PBS solution.</w:t>
      </w:r>
    </w:p>
    <w:p w14:paraId="3F2A989A" w14:textId="77777777" w:rsidR="007668EA" w:rsidRDefault="007668EA" w:rsidP="007E0EE2">
      <w:pPr>
        <w:pStyle w:val="SNSynopsisTOC"/>
        <w:spacing w:after="240"/>
        <w:rPr>
          <w:b/>
          <w:szCs w:val="24"/>
        </w:rPr>
      </w:pPr>
    </w:p>
    <w:p w14:paraId="3F79BCE8" w14:textId="77777777" w:rsidR="007668EA" w:rsidRDefault="007668EA" w:rsidP="007E0EE2">
      <w:pPr>
        <w:pStyle w:val="SNSynopsisTOC"/>
        <w:spacing w:after="240"/>
        <w:rPr>
          <w:b/>
          <w:szCs w:val="24"/>
        </w:rPr>
      </w:pPr>
    </w:p>
    <w:p w14:paraId="07469808" w14:textId="77777777" w:rsidR="007668EA" w:rsidRDefault="007668EA" w:rsidP="007E0EE2">
      <w:pPr>
        <w:pStyle w:val="SNSynopsisTOC"/>
        <w:spacing w:after="240"/>
        <w:rPr>
          <w:b/>
          <w:szCs w:val="24"/>
        </w:rPr>
      </w:pPr>
    </w:p>
    <w:p w14:paraId="3D4D37A0" w14:textId="77777777" w:rsidR="007668EA" w:rsidRDefault="007668EA" w:rsidP="007E0EE2">
      <w:pPr>
        <w:pStyle w:val="SNSynopsisTOC"/>
        <w:spacing w:after="240"/>
        <w:rPr>
          <w:b/>
          <w:szCs w:val="24"/>
        </w:rPr>
      </w:pPr>
    </w:p>
    <w:p w14:paraId="027908D3" w14:textId="77777777" w:rsidR="007668EA" w:rsidRDefault="007668EA" w:rsidP="007E0EE2">
      <w:pPr>
        <w:pStyle w:val="SNSynopsisTOC"/>
        <w:spacing w:after="240"/>
        <w:rPr>
          <w:b/>
          <w:szCs w:val="24"/>
        </w:rPr>
      </w:pPr>
    </w:p>
    <w:p w14:paraId="2E90B3EB" w14:textId="559D65E4" w:rsidR="003E128A" w:rsidRDefault="007668EA" w:rsidP="007E0EE2">
      <w:pPr>
        <w:pStyle w:val="SNSynopsisTOC"/>
        <w:spacing w:after="240"/>
        <w:rPr>
          <w:noProof/>
          <w:lang w:eastAsia="zh-CN"/>
        </w:rPr>
      </w:pPr>
      <w:r>
        <w:rPr>
          <w:noProof/>
          <w:lang w:eastAsia="zh-CN"/>
        </w:rPr>
        <w:lastRenderedPageBreak/>
        <w:drawing>
          <wp:anchor distT="0" distB="0" distL="114300" distR="114300" simplePos="0" relativeHeight="251670528" behindDoc="0" locked="0" layoutInCell="1" allowOverlap="1" wp14:anchorId="575583B9" wp14:editId="75F30B5B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41392" cy="2090928"/>
            <wp:effectExtent l="0" t="0" r="6985" b="5080"/>
            <wp:wrapTopAndBottom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2090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E128A" w:rsidRPr="00BB7A74">
        <w:rPr>
          <w:b/>
          <w:szCs w:val="24"/>
        </w:rPr>
        <w:t xml:space="preserve">Figure </w:t>
      </w:r>
      <w:r w:rsidR="003E128A">
        <w:rPr>
          <w:b/>
          <w:szCs w:val="24"/>
        </w:rPr>
        <w:t>S4</w:t>
      </w:r>
      <w:r w:rsidR="003E128A">
        <w:rPr>
          <w:rFonts w:hint="eastAsia"/>
          <w:b/>
          <w:szCs w:val="24"/>
          <w:lang w:eastAsia="zh-CN"/>
        </w:rPr>
        <w:t>.</w:t>
      </w:r>
      <w:r w:rsidR="003E128A" w:rsidRPr="00E13B1E">
        <w:rPr>
          <w:bCs/>
          <w:szCs w:val="24"/>
          <w:lang w:eastAsia="zh-CN"/>
        </w:rPr>
        <w:t xml:space="preserve"> </w:t>
      </w:r>
      <w:r w:rsidR="005A2B34">
        <w:t>Hydroxyl radical</w:t>
      </w:r>
      <w:r>
        <w:rPr>
          <w:rFonts w:ascii="Times New Roman" w:eastAsia="GulliverRM" w:hAnsi="Times New Roman"/>
          <w:color w:val="000000"/>
        </w:rPr>
        <w:t xml:space="preserve"> </w:t>
      </w:r>
      <w:r w:rsidR="005A2B34">
        <w:rPr>
          <w:rFonts w:ascii="Times New Roman" w:eastAsia="GulliverRM" w:hAnsi="Times New Roman"/>
          <w:color w:val="000000"/>
        </w:rPr>
        <w:t xml:space="preserve">production </w:t>
      </w:r>
      <w:r w:rsidR="00165D70">
        <w:rPr>
          <w:rFonts w:ascii="Times New Roman" w:eastAsia="GulliverRM" w:hAnsi="Times New Roman" w:hint="eastAsia"/>
          <w:color w:val="000000"/>
          <w:lang w:eastAsia="zh-CN"/>
        </w:rPr>
        <w:t>induced</w:t>
      </w:r>
      <w:r w:rsidR="005A2B34">
        <w:rPr>
          <w:rFonts w:ascii="Times New Roman" w:eastAsia="GulliverRM" w:hAnsi="Times New Roman"/>
          <w:color w:val="000000"/>
        </w:rPr>
        <w:t xml:space="preserve"> MB </w:t>
      </w:r>
      <w:r w:rsidR="0016254A">
        <w:rPr>
          <w:rFonts w:ascii="Times New Roman" w:eastAsia="GulliverRM" w:hAnsi="Times New Roman"/>
          <w:color w:val="000000"/>
        </w:rPr>
        <w:t xml:space="preserve">degradation. </w:t>
      </w:r>
      <w:r w:rsidR="002F3129">
        <w:rPr>
          <w:rFonts w:ascii="Times New Roman" w:eastAsia="GulliverRM" w:hAnsi="Times New Roman"/>
          <w:color w:val="000000"/>
        </w:rPr>
        <w:t xml:space="preserve">(A) </w:t>
      </w:r>
      <w:r w:rsidR="00165D70" w:rsidRPr="00165D70">
        <w:rPr>
          <w:rFonts w:ascii="Times New Roman" w:eastAsia="GulliverRM" w:hAnsi="Times New Roman"/>
          <w:color w:val="000000"/>
        </w:rPr>
        <w:t>UV-Vis absorbance and photo</w:t>
      </w:r>
      <w:r w:rsidR="00165D70">
        <w:rPr>
          <w:rFonts w:ascii="Times New Roman" w:eastAsia="GulliverRM" w:hAnsi="Times New Roman" w:hint="eastAsia"/>
          <w:color w:val="000000"/>
          <w:lang w:eastAsia="zh-CN"/>
        </w:rPr>
        <w:t>graph</w:t>
      </w:r>
      <w:r w:rsidR="00165D70">
        <w:rPr>
          <w:rFonts w:ascii="Times New Roman" w:eastAsia="GulliverRM" w:hAnsi="Times New Roman"/>
          <w:color w:val="000000"/>
          <w:lang w:eastAsia="zh-CN"/>
        </w:rPr>
        <w:t xml:space="preserve"> (insert) </w:t>
      </w:r>
      <w:r w:rsidR="00165D70" w:rsidRPr="00165D70">
        <w:rPr>
          <w:rFonts w:ascii="Times New Roman" w:eastAsia="GulliverRM" w:hAnsi="Times New Roman"/>
          <w:color w:val="000000"/>
        </w:rPr>
        <w:t>of MB</w:t>
      </w:r>
      <w:r w:rsidR="00165D70">
        <w:rPr>
          <w:rFonts w:ascii="Times New Roman" w:eastAsia="GulliverRM" w:hAnsi="Times New Roman"/>
          <w:color w:val="000000"/>
          <w:lang w:eastAsia="zh-CN"/>
        </w:rPr>
        <w:t xml:space="preserve"> </w:t>
      </w:r>
      <w:r w:rsidR="002F3129">
        <w:rPr>
          <w:rFonts w:ascii="Times New Roman" w:eastAsia="GulliverRM" w:hAnsi="Times New Roman"/>
          <w:color w:val="000000"/>
          <w:lang w:eastAsia="zh-CN"/>
        </w:rPr>
        <w:t xml:space="preserve">after different treatment at pH 7.4 solution and (B) pH 5.0 </w:t>
      </w:r>
      <w:r w:rsidR="002F3129" w:rsidRPr="002F3129">
        <w:rPr>
          <w:rFonts w:ascii="Times New Roman" w:eastAsia="GulliverRM" w:hAnsi="Times New Roman"/>
          <w:color w:val="000000"/>
          <w:lang w:eastAsia="zh-CN"/>
        </w:rPr>
        <w:t>aqueous solution</w:t>
      </w:r>
      <w:r w:rsidR="002F3129">
        <w:rPr>
          <w:rFonts w:ascii="Times New Roman" w:eastAsia="GulliverRM" w:hAnsi="Times New Roman"/>
          <w:color w:val="000000"/>
          <w:lang w:eastAsia="zh-CN"/>
        </w:rPr>
        <w:t>.</w:t>
      </w:r>
    </w:p>
    <w:p w14:paraId="7EA7286C" w14:textId="77777777" w:rsidR="003E128A" w:rsidRDefault="003E128A" w:rsidP="007E0EE2">
      <w:pPr>
        <w:pStyle w:val="SNSynopsisTOC"/>
        <w:spacing w:after="240"/>
        <w:rPr>
          <w:noProof/>
          <w:lang w:eastAsia="zh-CN"/>
        </w:rPr>
      </w:pPr>
    </w:p>
    <w:p w14:paraId="61A80C07" w14:textId="744277F9" w:rsidR="00A265B6" w:rsidRDefault="003E128A" w:rsidP="00E13B1E">
      <w:pPr>
        <w:pStyle w:val="SNSynopsisTOC"/>
        <w:spacing w:after="240"/>
        <w:jc w:val="left"/>
        <w:rPr>
          <w:bCs/>
          <w:szCs w:val="24"/>
          <w:lang w:eastAsia="zh-CN"/>
        </w:rPr>
      </w:pPr>
      <w:r>
        <w:rPr>
          <w:noProof/>
          <w:lang w:eastAsia="zh-CN"/>
        </w:rPr>
        <w:drawing>
          <wp:anchor distT="0" distB="0" distL="114300" distR="114300" simplePos="0" relativeHeight="251662336" behindDoc="0" locked="0" layoutInCell="1" allowOverlap="1" wp14:anchorId="2F252949" wp14:editId="6B9DBD9E">
            <wp:simplePos x="0" y="0"/>
            <wp:positionH relativeFrom="margin">
              <wp:align>center</wp:align>
            </wp:positionH>
            <wp:positionV relativeFrom="paragraph">
              <wp:posOffset>60960</wp:posOffset>
            </wp:positionV>
            <wp:extent cx="2520315" cy="2194560"/>
            <wp:effectExtent l="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265B6" w:rsidRPr="00BB7A74">
        <w:rPr>
          <w:b/>
          <w:szCs w:val="24"/>
        </w:rPr>
        <w:t xml:space="preserve">Figure </w:t>
      </w:r>
      <w:r w:rsidR="00A265B6">
        <w:rPr>
          <w:b/>
          <w:szCs w:val="24"/>
        </w:rPr>
        <w:t>S</w:t>
      </w:r>
      <w:r>
        <w:rPr>
          <w:b/>
          <w:szCs w:val="24"/>
        </w:rPr>
        <w:t>5</w:t>
      </w:r>
      <w:r w:rsidR="00A265B6">
        <w:rPr>
          <w:rFonts w:hint="eastAsia"/>
          <w:b/>
          <w:szCs w:val="24"/>
          <w:lang w:eastAsia="zh-CN"/>
        </w:rPr>
        <w:t>.</w:t>
      </w:r>
      <w:r w:rsidR="00A265B6" w:rsidRPr="00A265B6">
        <w:rPr>
          <w:bCs/>
          <w:szCs w:val="24"/>
          <w:lang w:eastAsia="zh-CN"/>
        </w:rPr>
        <w:t xml:space="preserve"> </w:t>
      </w:r>
      <w:r w:rsidR="00A265B6">
        <w:rPr>
          <w:bCs/>
          <w:szCs w:val="24"/>
          <w:lang w:eastAsia="zh-CN"/>
        </w:rPr>
        <w:t xml:space="preserve">The cell uptake of ICG labeled </w:t>
      </w:r>
      <w:r w:rsidR="00A265B6" w:rsidRPr="00E13B1E">
        <w:rPr>
          <w:bCs/>
          <w:szCs w:val="24"/>
          <w:lang w:eastAsia="zh-CN"/>
        </w:rPr>
        <w:t>MIL-101(Fe)</w:t>
      </w:r>
      <w:r w:rsidR="00A265B6">
        <w:rPr>
          <w:bCs/>
          <w:szCs w:val="24"/>
          <w:lang w:eastAsia="zh-CN"/>
        </w:rPr>
        <w:t xml:space="preserve"> NP</w:t>
      </w:r>
      <w:r w:rsidR="00A265B6" w:rsidRPr="00E13B1E">
        <w:rPr>
          <w:bCs/>
          <w:szCs w:val="24"/>
          <w:lang w:eastAsia="zh-CN"/>
        </w:rPr>
        <w:t>s</w:t>
      </w:r>
      <w:r w:rsidR="00A265B6">
        <w:rPr>
          <w:bCs/>
          <w:szCs w:val="24"/>
          <w:lang w:eastAsia="zh-CN"/>
        </w:rPr>
        <w:t xml:space="preserve"> at different incubation time.</w:t>
      </w:r>
    </w:p>
    <w:p w14:paraId="5BC5A7FB" w14:textId="50245D42" w:rsidR="00A265B6" w:rsidRDefault="003E128A" w:rsidP="00E13B1E">
      <w:pPr>
        <w:pStyle w:val="SNSynopsisTOC"/>
        <w:spacing w:after="240"/>
        <w:jc w:val="left"/>
        <w:rPr>
          <w:bCs/>
          <w:szCs w:val="24"/>
          <w:lang w:eastAsia="zh-CN"/>
        </w:rPr>
      </w:pPr>
      <w:r>
        <w:rPr>
          <w:b/>
          <w:noProof/>
          <w:szCs w:val="24"/>
        </w:rPr>
        <w:lastRenderedPageBreak/>
        <w:drawing>
          <wp:anchor distT="0" distB="0" distL="114300" distR="114300" simplePos="0" relativeHeight="251671552" behindDoc="0" locked="0" layoutInCell="1" allowOverlap="1" wp14:anchorId="6FDEC569" wp14:editId="06242A0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041392" cy="1655064"/>
            <wp:effectExtent l="0" t="0" r="6985" b="2540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1655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424FD" w:rsidRPr="00BB7A74">
        <w:rPr>
          <w:b/>
          <w:szCs w:val="24"/>
        </w:rPr>
        <w:t xml:space="preserve">Figure </w:t>
      </w:r>
      <w:r w:rsidR="00F424FD">
        <w:rPr>
          <w:b/>
          <w:szCs w:val="24"/>
        </w:rPr>
        <w:t>S</w:t>
      </w:r>
      <w:r>
        <w:rPr>
          <w:b/>
          <w:szCs w:val="24"/>
        </w:rPr>
        <w:t>6</w:t>
      </w:r>
      <w:r w:rsidR="00F424FD">
        <w:rPr>
          <w:rFonts w:hint="eastAsia"/>
          <w:b/>
          <w:szCs w:val="24"/>
          <w:lang w:eastAsia="zh-CN"/>
        </w:rPr>
        <w:t>.</w:t>
      </w:r>
      <w:r w:rsidR="00F424FD" w:rsidRPr="00F52BD5">
        <w:rPr>
          <w:bCs/>
          <w:szCs w:val="24"/>
          <w:lang w:eastAsia="zh-CN"/>
        </w:rPr>
        <w:t xml:space="preserve"> </w:t>
      </w:r>
      <w:r w:rsidR="00F52BD5" w:rsidRPr="00F52BD5">
        <w:rPr>
          <w:bCs/>
          <w:szCs w:val="24"/>
          <w:lang w:eastAsia="zh-CN"/>
        </w:rPr>
        <w:t xml:space="preserve">DCF fluorescence of 786-O cells determined by </w:t>
      </w:r>
      <w:r w:rsidR="00CB6EEB" w:rsidRPr="00541DA6">
        <w:rPr>
          <w:rFonts w:ascii="Times New Roman" w:hAnsi="Times New Roman"/>
        </w:rPr>
        <w:t>CLSM</w:t>
      </w:r>
      <w:r w:rsidR="00CB6EEB" w:rsidRPr="00F52BD5">
        <w:rPr>
          <w:bCs/>
          <w:szCs w:val="24"/>
          <w:lang w:eastAsia="zh-CN"/>
        </w:rPr>
        <w:t xml:space="preserve"> </w:t>
      </w:r>
      <w:r w:rsidR="00CB6EEB">
        <w:rPr>
          <w:bCs/>
          <w:szCs w:val="24"/>
          <w:lang w:eastAsia="zh-CN"/>
        </w:rPr>
        <w:t xml:space="preserve">(A) </w:t>
      </w:r>
      <w:r w:rsidR="00CB6EEB">
        <w:rPr>
          <w:rFonts w:hint="eastAsia"/>
          <w:bCs/>
          <w:szCs w:val="24"/>
          <w:lang w:eastAsia="zh-CN"/>
        </w:rPr>
        <w:t>and</w:t>
      </w:r>
      <w:r w:rsidR="00CB6EEB">
        <w:rPr>
          <w:bCs/>
          <w:szCs w:val="24"/>
          <w:lang w:eastAsia="zh-CN"/>
        </w:rPr>
        <w:t xml:space="preserve"> </w:t>
      </w:r>
      <w:r w:rsidR="00F52BD5" w:rsidRPr="00F52BD5">
        <w:rPr>
          <w:bCs/>
          <w:szCs w:val="24"/>
          <w:lang w:eastAsia="zh-CN"/>
        </w:rPr>
        <w:t>FACS</w:t>
      </w:r>
      <w:r w:rsidR="00CB6EEB">
        <w:rPr>
          <w:bCs/>
          <w:szCs w:val="24"/>
          <w:lang w:eastAsia="zh-CN"/>
        </w:rPr>
        <w:t xml:space="preserve"> (B)</w:t>
      </w:r>
      <w:r w:rsidR="00F52BD5" w:rsidRPr="00F52BD5">
        <w:rPr>
          <w:bCs/>
          <w:szCs w:val="24"/>
          <w:lang w:eastAsia="zh-CN"/>
        </w:rPr>
        <w:t>.</w:t>
      </w:r>
    </w:p>
    <w:p w14:paraId="08064B9D" w14:textId="209179D5" w:rsidR="00C53098" w:rsidRDefault="00C53098" w:rsidP="00E13B1E">
      <w:pPr>
        <w:pStyle w:val="SNSynopsisTOC"/>
        <w:spacing w:after="240"/>
        <w:jc w:val="left"/>
        <w:rPr>
          <w:bCs/>
          <w:lang w:eastAsia="zh-CN"/>
        </w:rPr>
      </w:pPr>
    </w:p>
    <w:p w14:paraId="3CDF8329" w14:textId="5F34FA8D" w:rsidR="00C53098" w:rsidRDefault="00B96B9F" w:rsidP="00A918B0">
      <w:pPr>
        <w:pStyle w:val="SNSynopsisTOC"/>
        <w:spacing w:after="240"/>
      </w:pPr>
      <w:r>
        <w:rPr>
          <w:bCs/>
          <w:noProof/>
          <w:lang w:eastAsia="zh-CN"/>
        </w:rPr>
        <w:drawing>
          <wp:anchor distT="0" distB="0" distL="114300" distR="114300" simplePos="0" relativeHeight="251665408" behindDoc="0" locked="0" layoutInCell="1" allowOverlap="1" wp14:anchorId="1859CFA2" wp14:editId="5B6DF2F8">
            <wp:simplePos x="0" y="0"/>
            <wp:positionH relativeFrom="margin">
              <wp:align>center</wp:align>
            </wp:positionH>
            <wp:positionV relativeFrom="paragraph">
              <wp:posOffset>440</wp:posOffset>
            </wp:positionV>
            <wp:extent cx="2520315" cy="1712595"/>
            <wp:effectExtent l="0" t="0" r="0" b="1905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712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B7A74">
        <w:rPr>
          <w:b/>
          <w:szCs w:val="24"/>
        </w:rPr>
        <w:t xml:space="preserve">Figure </w:t>
      </w:r>
      <w:r>
        <w:rPr>
          <w:b/>
          <w:szCs w:val="24"/>
        </w:rPr>
        <w:t>S7</w:t>
      </w:r>
      <w:r>
        <w:rPr>
          <w:rFonts w:hint="eastAsia"/>
          <w:b/>
          <w:szCs w:val="24"/>
          <w:lang w:eastAsia="zh-CN"/>
        </w:rPr>
        <w:t>.</w:t>
      </w:r>
      <w:r w:rsidRPr="00A265B6">
        <w:rPr>
          <w:bCs/>
          <w:szCs w:val="24"/>
          <w:lang w:eastAsia="zh-CN"/>
        </w:rPr>
        <w:t xml:space="preserve"> </w:t>
      </w:r>
      <w:r w:rsidRPr="00D7724B">
        <w:rPr>
          <w:i/>
          <w:iCs/>
        </w:rPr>
        <w:t>In vitro</w:t>
      </w:r>
      <w:r>
        <w:t xml:space="preserve"> cytotoxicity of MIL-101(Fe)@RSL3 NPs in LO2 and HK2 cells. The error bars represented the standard error of mean of six replicates. P values: *P </w:t>
      </w:r>
      <w:r>
        <w:rPr>
          <w:rFonts w:ascii="Times New Roman" w:hAnsi="Times New Roman"/>
        </w:rPr>
        <w:t>&lt;</w:t>
      </w:r>
      <w:r>
        <w:t>0.05.</w:t>
      </w:r>
    </w:p>
    <w:p w14:paraId="600958B5" w14:textId="619D097E" w:rsidR="00016DD1" w:rsidRDefault="00016DD1" w:rsidP="00A918B0">
      <w:pPr>
        <w:pStyle w:val="SNSynopsisTOC"/>
        <w:spacing w:after="240"/>
      </w:pPr>
    </w:p>
    <w:p w14:paraId="60821CA2" w14:textId="38635FA8" w:rsidR="00016DD1" w:rsidRDefault="00016DD1" w:rsidP="00A918B0">
      <w:pPr>
        <w:pStyle w:val="SNSynopsisTOC"/>
        <w:spacing w:after="240"/>
        <w:rPr>
          <w:bCs/>
          <w:lang w:eastAsia="zh-CN"/>
        </w:rPr>
      </w:pPr>
    </w:p>
    <w:p w14:paraId="5759799C" w14:textId="1E9B3DC0" w:rsidR="00016DD1" w:rsidRDefault="00016DD1" w:rsidP="00A918B0">
      <w:pPr>
        <w:pStyle w:val="SNSynopsisTOC"/>
        <w:spacing w:after="240"/>
        <w:rPr>
          <w:bCs/>
          <w:lang w:eastAsia="zh-CN"/>
        </w:rPr>
      </w:pPr>
    </w:p>
    <w:p w14:paraId="449CADB1" w14:textId="49C028F4" w:rsidR="00016DD1" w:rsidRDefault="00016DD1" w:rsidP="00A918B0">
      <w:pPr>
        <w:pStyle w:val="SNSynopsisTOC"/>
        <w:spacing w:after="240"/>
        <w:rPr>
          <w:bCs/>
          <w:lang w:eastAsia="zh-CN"/>
        </w:rPr>
      </w:pPr>
    </w:p>
    <w:p w14:paraId="6BF007AF" w14:textId="77777777" w:rsidR="00016DD1" w:rsidRDefault="00016DD1" w:rsidP="00A918B0">
      <w:pPr>
        <w:pStyle w:val="SNSynopsisTOC"/>
        <w:spacing w:after="240"/>
        <w:rPr>
          <w:bCs/>
          <w:lang w:eastAsia="zh-CN"/>
        </w:rPr>
      </w:pPr>
    </w:p>
    <w:p w14:paraId="50E688B9" w14:textId="3DAD0E86" w:rsidR="00C53098" w:rsidRDefault="00016DD1" w:rsidP="00A918B0">
      <w:pPr>
        <w:pStyle w:val="SNSynopsisTOC"/>
        <w:spacing w:after="240"/>
        <w:rPr>
          <w:rFonts w:ascii="TimesNewRomanPSMT" w:hAnsi="TimesNewRomanPSMT"/>
          <w:color w:val="000000"/>
          <w:szCs w:val="24"/>
        </w:rPr>
      </w:pPr>
      <w:r>
        <w:rPr>
          <w:rFonts w:hint="eastAsia"/>
          <w:bCs/>
          <w:noProof/>
          <w:lang w:eastAsia="zh-CN"/>
        </w:rPr>
        <w:lastRenderedPageBreak/>
        <w:drawing>
          <wp:anchor distT="0" distB="0" distL="114300" distR="114300" simplePos="0" relativeHeight="251666432" behindDoc="0" locked="0" layoutInCell="1" allowOverlap="1" wp14:anchorId="05A4C7F2" wp14:editId="3313021F">
            <wp:simplePos x="0" y="0"/>
            <wp:positionH relativeFrom="margin">
              <wp:align>center</wp:align>
            </wp:positionH>
            <wp:positionV relativeFrom="paragraph">
              <wp:posOffset>45720</wp:posOffset>
            </wp:positionV>
            <wp:extent cx="2520696" cy="1923288"/>
            <wp:effectExtent l="0" t="0" r="0" b="127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696" cy="1923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6B9F" w:rsidRPr="00BB7A74">
        <w:rPr>
          <w:b/>
          <w:szCs w:val="24"/>
        </w:rPr>
        <w:t xml:space="preserve">Figure </w:t>
      </w:r>
      <w:r w:rsidR="00B96B9F">
        <w:rPr>
          <w:b/>
          <w:szCs w:val="24"/>
        </w:rPr>
        <w:t>S8</w:t>
      </w:r>
      <w:r w:rsidR="00B96B9F">
        <w:rPr>
          <w:rFonts w:hint="eastAsia"/>
          <w:b/>
          <w:szCs w:val="24"/>
          <w:lang w:eastAsia="zh-CN"/>
        </w:rPr>
        <w:t>.</w:t>
      </w:r>
      <w:r w:rsidR="00B96B9F" w:rsidRPr="00A265B6">
        <w:rPr>
          <w:bCs/>
          <w:szCs w:val="24"/>
          <w:lang w:eastAsia="zh-CN"/>
        </w:rPr>
        <w:t xml:space="preserve"> </w:t>
      </w:r>
      <w:r w:rsidR="00A918B0" w:rsidRPr="00B96B9F">
        <w:rPr>
          <w:rFonts w:ascii="TimesNewRomanPSMT" w:hAnsi="TimesNewRomanPSMT"/>
          <w:color w:val="000000"/>
          <w:szCs w:val="24"/>
        </w:rPr>
        <w:t>Hemolysis</w:t>
      </w:r>
      <w:r w:rsidR="00B96B9F" w:rsidRPr="00B96B9F">
        <w:rPr>
          <w:rFonts w:ascii="TimesNewRomanPSMT" w:hAnsi="TimesNewRomanPSMT"/>
          <w:color w:val="000000"/>
          <w:szCs w:val="24"/>
        </w:rPr>
        <w:t xml:space="preserve"> evaluation of the </w:t>
      </w:r>
      <w:r w:rsidR="00A918B0">
        <w:t xml:space="preserve">MIL-101(Fe)@RSL3 NPs </w:t>
      </w:r>
      <w:r w:rsidR="00B96B9F" w:rsidRPr="00B96B9F">
        <w:rPr>
          <w:rFonts w:ascii="TimesNewRomanPSMT" w:hAnsi="TimesNewRomanPSMT"/>
          <w:color w:val="000000"/>
          <w:szCs w:val="24"/>
        </w:rPr>
        <w:t>with different concentrations, inset</w:t>
      </w:r>
      <w:r w:rsidR="00A918B0">
        <w:rPr>
          <w:rFonts w:ascii="TimesNewRomanPSMT" w:hAnsi="TimesNewRomanPSMT"/>
          <w:color w:val="000000"/>
          <w:szCs w:val="24"/>
        </w:rPr>
        <w:t xml:space="preserve"> </w:t>
      </w:r>
      <w:r w:rsidR="00B96B9F" w:rsidRPr="00B96B9F">
        <w:rPr>
          <w:rFonts w:ascii="TimesNewRomanPSMT" w:hAnsi="TimesNewRomanPSMT"/>
          <w:color w:val="000000"/>
          <w:szCs w:val="24"/>
        </w:rPr>
        <w:t>represents the hemolysis images the tubes, PBS as negative control group and water</w:t>
      </w:r>
      <w:r w:rsidR="00A918B0">
        <w:rPr>
          <w:rFonts w:ascii="TimesNewRomanPSMT" w:hAnsi="TimesNewRomanPSMT"/>
          <w:color w:val="000000"/>
          <w:szCs w:val="24"/>
        </w:rPr>
        <w:t xml:space="preserve"> </w:t>
      </w:r>
      <w:r w:rsidR="00B96B9F" w:rsidRPr="00B96B9F">
        <w:rPr>
          <w:rFonts w:ascii="TimesNewRomanPSMT" w:hAnsi="TimesNewRomanPSMT"/>
          <w:color w:val="000000"/>
          <w:szCs w:val="24"/>
        </w:rPr>
        <w:t>as positive control group (n=3 in each treatment group).</w:t>
      </w:r>
    </w:p>
    <w:p w14:paraId="7A7BE12E" w14:textId="0F39F65D" w:rsidR="003E128A" w:rsidRDefault="003E128A" w:rsidP="00A918B0">
      <w:pPr>
        <w:pStyle w:val="SNSynopsisTOC"/>
        <w:spacing w:after="240"/>
        <w:rPr>
          <w:rFonts w:ascii="TimesNewRomanPSMT" w:hAnsi="TimesNewRomanPSMT"/>
          <w:color w:val="000000"/>
          <w:szCs w:val="24"/>
        </w:rPr>
      </w:pPr>
      <w:r>
        <w:rPr>
          <w:rFonts w:ascii="TimesNewRomanPSMT" w:hAnsi="TimesNewRomanPSMT" w:hint="eastAsia"/>
          <w:noProof/>
          <w:color w:val="000000"/>
          <w:szCs w:val="24"/>
        </w:rPr>
        <w:drawing>
          <wp:anchor distT="0" distB="0" distL="114300" distR="114300" simplePos="0" relativeHeight="251672576" behindDoc="0" locked="0" layoutInCell="1" allowOverlap="1" wp14:anchorId="5D82979A" wp14:editId="240F0370">
            <wp:simplePos x="0" y="0"/>
            <wp:positionH relativeFrom="margin">
              <wp:align>center</wp:align>
            </wp:positionH>
            <wp:positionV relativeFrom="paragraph">
              <wp:posOffset>502285</wp:posOffset>
            </wp:positionV>
            <wp:extent cx="5041392" cy="1091184"/>
            <wp:effectExtent l="0" t="0" r="6985" b="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392" cy="10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F00148" w14:textId="44D62C7F" w:rsidR="00A918B0" w:rsidRPr="00F52BD5" w:rsidRDefault="00D05C4C" w:rsidP="00A918B0">
      <w:pPr>
        <w:pStyle w:val="SNSynopsisTOC"/>
        <w:spacing w:after="240"/>
        <w:rPr>
          <w:bCs/>
          <w:lang w:eastAsia="zh-CN"/>
        </w:rPr>
      </w:pPr>
      <w:r w:rsidRPr="00BB7A74">
        <w:rPr>
          <w:b/>
          <w:szCs w:val="24"/>
        </w:rPr>
        <w:t xml:space="preserve">Figure </w:t>
      </w:r>
      <w:r>
        <w:rPr>
          <w:b/>
          <w:szCs w:val="24"/>
        </w:rPr>
        <w:t>S9</w:t>
      </w:r>
      <w:r>
        <w:rPr>
          <w:rFonts w:hint="eastAsia"/>
          <w:b/>
          <w:szCs w:val="24"/>
          <w:lang w:eastAsia="zh-CN"/>
        </w:rPr>
        <w:t>.</w:t>
      </w:r>
      <w:r w:rsidRPr="00A265B6">
        <w:rPr>
          <w:bCs/>
          <w:szCs w:val="24"/>
          <w:lang w:eastAsia="zh-CN"/>
        </w:rPr>
        <w:t xml:space="preserve"> </w:t>
      </w:r>
      <w:bookmarkStart w:id="4" w:name="_Hlk53168474"/>
      <w:r w:rsidRPr="00D05C4C">
        <w:rPr>
          <w:rFonts w:ascii="TimesNewRomanPSMT" w:hAnsi="TimesNewRomanPSMT"/>
          <w:color w:val="000000"/>
          <w:szCs w:val="24"/>
        </w:rPr>
        <w:t xml:space="preserve">Prussian-blue stained tissue slices of tumor </w:t>
      </w:r>
      <w:bookmarkEnd w:id="4"/>
      <w:r w:rsidRPr="00D05C4C">
        <w:rPr>
          <w:rFonts w:ascii="TimesNewRomanPSMT" w:hAnsi="TimesNewRomanPSMT"/>
          <w:color w:val="000000"/>
          <w:szCs w:val="24"/>
        </w:rPr>
        <w:t xml:space="preserve">collected </w:t>
      </w:r>
      <w:r>
        <w:rPr>
          <w:rFonts w:ascii="TimesNewRomanPSMT" w:hAnsi="TimesNewRomanPSMT"/>
          <w:color w:val="000000"/>
          <w:szCs w:val="24"/>
        </w:rPr>
        <w:t>1</w:t>
      </w:r>
      <w:r w:rsidRPr="00D05C4C">
        <w:rPr>
          <w:rFonts w:ascii="TimesNewRomanPSMT" w:hAnsi="TimesNewRomanPSMT"/>
          <w:color w:val="000000"/>
          <w:szCs w:val="24"/>
        </w:rPr>
        <w:t xml:space="preserve"> h after </w:t>
      </w:r>
      <w:r>
        <w:rPr>
          <w:rFonts w:ascii="TimesNewRomanPSMT" w:hAnsi="TimesNewRomanPSMT"/>
          <w:color w:val="000000"/>
          <w:szCs w:val="24"/>
        </w:rPr>
        <w:t xml:space="preserve">intravenously </w:t>
      </w:r>
      <w:r w:rsidRPr="00D05C4C">
        <w:rPr>
          <w:rFonts w:ascii="TimesNewRomanPSMT" w:hAnsi="TimesNewRomanPSMT"/>
          <w:color w:val="000000"/>
          <w:szCs w:val="24"/>
        </w:rPr>
        <w:t xml:space="preserve">injected with </w:t>
      </w:r>
      <w:r>
        <w:t>MIL-101(Fe)@RSL3.</w:t>
      </w:r>
    </w:p>
    <w:sectPr w:rsidR="00A918B0" w:rsidRPr="00F52BD5" w:rsidSect="000B5610">
      <w:footerReference w:type="even" r:id="rId17"/>
      <w:footerReference w:type="default" r:id="rId18"/>
      <w:type w:val="continuous"/>
      <w:pgSz w:w="12240" w:h="15840"/>
      <w:pgMar w:top="1440" w:right="1440" w:bottom="1440" w:left="1440" w:header="0" w:footer="0" w:gutter="0"/>
      <w:cols w:space="47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52C55" w14:textId="77777777" w:rsidR="008F3AF7" w:rsidRDefault="008F3AF7">
      <w:r>
        <w:separator/>
      </w:r>
    </w:p>
  </w:endnote>
  <w:endnote w:type="continuationSeparator" w:id="0">
    <w:p w14:paraId="546A0C0F" w14:textId="77777777" w:rsidR="008F3AF7" w:rsidRDefault="008F3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AdvOT2e364b11+fb">
    <w:altName w:val="Cambria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lliverRM">
    <w:altName w:val="Arial Unicode MS"/>
    <w:charset w:val="86"/>
    <w:family w:val="auto"/>
    <w:pitch w:val="default"/>
    <w:sig w:usb0="00000000" w:usb1="00000000" w:usb2="00000010" w:usb3="00000000" w:csb0="000C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A54A9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7CFE901D" w14:textId="77777777" w:rsidR="003B4AF3" w:rsidRDefault="003B4AF3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82D50" w14:textId="77777777" w:rsidR="003B4AF3" w:rsidRDefault="003B4AF3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3A42F0">
      <w:rPr>
        <w:rStyle w:val="a8"/>
        <w:noProof/>
      </w:rPr>
      <w:t>1</w:t>
    </w:r>
    <w:r>
      <w:rPr>
        <w:rStyle w:val="a8"/>
      </w:rPr>
      <w:fldChar w:fldCharType="end"/>
    </w:r>
  </w:p>
  <w:p w14:paraId="744F1825" w14:textId="77777777" w:rsidR="003B4AF3" w:rsidRDefault="003B4AF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B8005B" w14:textId="77777777" w:rsidR="008F3AF7" w:rsidRDefault="008F3AF7">
      <w:r>
        <w:separator/>
      </w:r>
    </w:p>
  </w:footnote>
  <w:footnote w:type="continuationSeparator" w:id="0">
    <w:p w14:paraId="647760A9" w14:textId="77777777" w:rsidR="008F3AF7" w:rsidRDefault="008F3A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47C33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37367B38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1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D18"/>
    <w:rsid w:val="000002F2"/>
    <w:rsid w:val="00016DD1"/>
    <w:rsid w:val="0005660F"/>
    <w:rsid w:val="000702AD"/>
    <w:rsid w:val="000A5EF0"/>
    <w:rsid w:val="000B2EEB"/>
    <w:rsid w:val="000B5610"/>
    <w:rsid w:val="000C05CC"/>
    <w:rsid w:val="000D1258"/>
    <w:rsid w:val="000D6D18"/>
    <w:rsid w:val="001561B3"/>
    <w:rsid w:val="0016254A"/>
    <w:rsid w:val="00165D70"/>
    <w:rsid w:val="00195ACA"/>
    <w:rsid w:val="001A7A90"/>
    <w:rsid w:val="001E63ED"/>
    <w:rsid w:val="00212B1D"/>
    <w:rsid w:val="00271A02"/>
    <w:rsid w:val="002A7493"/>
    <w:rsid w:val="002C3431"/>
    <w:rsid w:val="002F3129"/>
    <w:rsid w:val="0031373B"/>
    <w:rsid w:val="00324128"/>
    <w:rsid w:val="00361E35"/>
    <w:rsid w:val="003664E9"/>
    <w:rsid w:val="003679A1"/>
    <w:rsid w:val="00376401"/>
    <w:rsid w:val="003A42F0"/>
    <w:rsid w:val="003B4AF3"/>
    <w:rsid w:val="003E128A"/>
    <w:rsid w:val="003E1F76"/>
    <w:rsid w:val="00470572"/>
    <w:rsid w:val="00475FD2"/>
    <w:rsid w:val="004E283C"/>
    <w:rsid w:val="004E7185"/>
    <w:rsid w:val="00505C62"/>
    <w:rsid w:val="00524876"/>
    <w:rsid w:val="005553EF"/>
    <w:rsid w:val="00567E81"/>
    <w:rsid w:val="0058291D"/>
    <w:rsid w:val="00591A57"/>
    <w:rsid w:val="005A2B34"/>
    <w:rsid w:val="005D0C10"/>
    <w:rsid w:val="005F30FE"/>
    <w:rsid w:val="00607DED"/>
    <w:rsid w:val="006455A5"/>
    <w:rsid w:val="00683131"/>
    <w:rsid w:val="006A3E34"/>
    <w:rsid w:val="006B2581"/>
    <w:rsid w:val="006C127F"/>
    <w:rsid w:val="006D4E9F"/>
    <w:rsid w:val="007000D9"/>
    <w:rsid w:val="0071510B"/>
    <w:rsid w:val="007462E9"/>
    <w:rsid w:val="00747701"/>
    <w:rsid w:val="007629D3"/>
    <w:rsid w:val="007668EA"/>
    <w:rsid w:val="00794616"/>
    <w:rsid w:val="007A11AD"/>
    <w:rsid w:val="007E0EE2"/>
    <w:rsid w:val="008047DE"/>
    <w:rsid w:val="008230F6"/>
    <w:rsid w:val="00827010"/>
    <w:rsid w:val="00857DBB"/>
    <w:rsid w:val="008633FA"/>
    <w:rsid w:val="008655C0"/>
    <w:rsid w:val="0088082E"/>
    <w:rsid w:val="008C2D06"/>
    <w:rsid w:val="008D30F9"/>
    <w:rsid w:val="008D53B2"/>
    <w:rsid w:val="008F3AF7"/>
    <w:rsid w:val="00912169"/>
    <w:rsid w:val="0092037A"/>
    <w:rsid w:val="009246AD"/>
    <w:rsid w:val="00944956"/>
    <w:rsid w:val="009B3FF0"/>
    <w:rsid w:val="009F2E7E"/>
    <w:rsid w:val="00A02D62"/>
    <w:rsid w:val="00A12CC0"/>
    <w:rsid w:val="00A20EB5"/>
    <w:rsid w:val="00A265B6"/>
    <w:rsid w:val="00A764EF"/>
    <w:rsid w:val="00A918B0"/>
    <w:rsid w:val="00AB34C5"/>
    <w:rsid w:val="00AC47A4"/>
    <w:rsid w:val="00AF4F6D"/>
    <w:rsid w:val="00AF7F6A"/>
    <w:rsid w:val="00B05A88"/>
    <w:rsid w:val="00B06843"/>
    <w:rsid w:val="00B44641"/>
    <w:rsid w:val="00B7618D"/>
    <w:rsid w:val="00B96B9F"/>
    <w:rsid w:val="00BD2C44"/>
    <w:rsid w:val="00C10EE0"/>
    <w:rsid w:val="00C12556"/>
    <w:rsid w:val="00C53098"/>
    <w:rsid w:val="00C6170A"/>
    <w:rsid w:val="00CB6EEB"/>
    <w:rsid w:val="00D05C4C"/>
    <w:rsid w:val="00D318E5"/>
    <w:rsid w:val="00D32E24"/>
    <w:rsid w:val="00DD6DBB"/>
    <w:rsid w:val="00E074F2"/>
    <w:rsid w:val="00E13B1E"/>
    <w:rsid w:val="00E50327"/>
    <w:rsid w:val="00E91482"/>
    <w:rsid w:val="00E96302"/>
    <w:rsid w:val="00EB32E3"/>
    <w:rsid w:val="00F134F5"/>
    <w:rsid w:val="00F424FD"/>
    <w:rsid w:val="00F47B85"/>
    <w:rsid w:val="00F52BD5"/>
    <w:rsid w:val="00F54BDD"/>
    <w:rsid w:val="00F5645C"/>
    <w:rsid w:val="00F96B43"/>
    <w:rsid w:val="00FE6219"/>
    <w:rsid w:val="00FF2D4B"/>
    <w:rsid w:val="00FF5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2BC1535"/>
  <w15:docId w15:val="{B38BF535-16B0-4F7E-ABE2-321A9D45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Theme="minorEastAsia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  <w:jc w:val="both"/>
    </w:pPr>
    <w:rPr>
      <w:rFonts w:ascii="Times" w:hAnsi="Times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rPr>
      <w:color w:val="800080"/>
      <w:u w:val="single"/>
    </w:rPr>
  </w:style>
  <w:style w:type="paragraph" w:styleId="a4">
    <w:name w:val="Body Text"/>
    <w:basedOn w:val="a"/>
    <w:pPr>
      <w:jc w:val="center"/>
    </w:pPr>
    <w:rPr>
      <w:b/>
      <w:sz w:val="40"/>
    </w:rPr>
  </w:style>
  <w:style w:type="paragraph" w:styleId="a5">
    <w:name w:val="footnote text"/>
    <w:basedOn w:val="a"/>
    <w:next w:val="TFReferencesSection"/>
    <w:semiHidden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customStyle="1" w:styleId="TAMainText">
    <w:name w:val="TA_Main_Text"/>
    <w:basedOn w:val="a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pPr>
      <w:spacing w:line="480" w:lineRule="auto"/>
    </w:pPr>
  </w:style>
  <w:style w:type="paragraph" w:customStyle="1" w:styleId="AIReceivedDate">
    <w:name w:val="AI_Received_Date"/>
    <w:basedOn w:val="a"/>
    <w:next w:val="BDAbstract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pPr>
      <w:spacing w:line="480" w:lineRule="auto"/>
    </w:pPr>
  </w:style>
  <w:style w:type="paragraph" w:customStyle="1" w:styleId="VDTableTitle">
    <w:name w:val="VD_Table_Title"/>
    <w:basedOn w:val="a"/>
    <w:next w:val="a"/>
    <w:pPr>
      <w:spacing w:line="480" w:lineRule="auto"/>
    </w:pPr>
  </w:style>
  <w:style w:type="paragraph" w:customStyle="1" w:styleId="VAFigureCaption">
    <w:name w:val="VA_Figure_Caption"/>
    <w:basedOn w:val="a"/>
    <w:next w:val="a"/>
    <w:pPr>
      <w:spacing w:line="480" w:lineRule="auto"/>
    </w:pPr>
  </w:style>
  <w:style w:type="paragraph" w:customStyle="1" w:styleId="VBChartTitle">
    <w:name w:val="VB_Chart_Title"/>
    <w:basedOn w:val="a"/>
    <w:next w:val="a"/>
    <w:pPr>
      <w:spacing w:line="480" w:lineRule="auto"/>
    </w:pPr>
  </w:style>
  <w:style w:type="paragraph" w:customStyle="1" w:styleId="FETableFootnote">
    <w:name w:val="FE_Table_Footnote"/>
    <w:basedOn w:val="a"/>
    <w:next w:val="a"/>
    <w:pPr>
      <w:ind w:firstLine="187"/>
    </w:pPr>
  </w:style>
  <w:style w:type="paragraph" w:customStyle="1" w:styleId="FCChartFootnote">
    <w:name w:val="FC_Chart_Footnote"/>
    <w:basedOn w:val="a"/>
    <w:next w:val="a"/>
    <w:pPr>
      <w:ind w:firstLine="187"/>
    </w:pPr>
  </w:style>
  <w:style w:type="paragraph" w:customStyle="1" w:styleId="FDSchemeFootnote">
    <w:name w:val="FD_Scheme_Footnote"/>
    <w:basedOn w:val="a"/>
    <w:next w:val="a"/>
    <w:pPr>
      <w:ind w:firstLine="187"/>
    </w:pPr>
  </w:style>
  <w:style w:type="paragraph" w:customStyle="1" w:styleId="TCTableBody">
    <w:name w:val="TC_Table_Body"/>
    <w:basedOn w:val="a"/>
  </w:style>
  <w:style w:type="paragraph" w:customStyle="1" w:styleId="AFTitleRunningHead">
    <w:name w:val="AF_Title_Running_Head"/>
    <w:basedOn w:val="a"/>
    <w:next w:val="TAMainText"/>
    <w:pPr>
      <w:spacing w:line="480" w:lineRule="auto"/>
    </w:pPr>
  </w:style>
  <w:style w:type="paragraph" w:customStyle="1" w:styleId="BEAuthorBiography">
    <w:name w:val="BE_Author_Biography"/>
    <w:basedOn w:val="a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pPr>
      <w:spacing w:line="480" w:lineRule="auto"/>
    </w:pPr>
  </w:style>
  <w:style w:type="paragraph" w:customStyle="1" w:styleId="SNSynopsisTOC">
    <w:name w:val="SN_Synopsis_TOC"/>
    <w:basedOn w:val="a"/>
    <w:pPr>
      <w:spacing w:line="480" w:lineRule="auto"/>
    </w:pPr>
  </w:style>
  <w:style w:type="character" w:styleId="a6">
    <w:name w:val="Hyperlink"/>
    <w:rPr>
      <w:color w:val="0000FF"/>
      <w:u w:val="single"/>
    </w:rPr>
  </w:style>
  <w:style w:type="paragraph" w:styleId="a7">
    <w:name w:val="footer"/>
    <w:basedOn w:val="a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a"/>
    <w:pPr>
      <w:spacing w:line="480" w:lineRule="auto"/>
    </w:pPr>
  </w:style>
  <w:style w:type="paragraph" w:customStyle="1" w:styleId="BHBriefs">
    <w:name w:val="BH_Briefs"/>
    <w:basedOn w:val="a"/>
    <w:pPr>
      <w:spacing w:line="480" w:lineRule="auto"/>
    </w:pPr>
  </w:style>
  <w:style w:type="character" w:styleId="a8">
    <w:name w:val="page number"/>
    <w:basedOn w:val="a0"/>
  </w:style>
  <w:style w:type="paragraph" w:styleId="a9">
    <w:name w:val="Balloon Text"/>
    <w:basedOn w:val="a"/>
    <w:semiHidden/>
    <w:rsid w:val="00E96302"/>
    <w:rPr>
      <w:rFonts w:ascii="Tahoma" w:hAnsi="Tahoma" w:cs="Tahoma"/>
      <w:sz w:val="16"/>
      <w:szCs w:val="16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C10EE0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C10EE0"/>
    <w:rPr>
      <w:rFonts w:ascii="Arno Pro" w:hAnsi="Arno Pro"/>
      <w:kern w:val="20"/>
      <w:sz w:val="18"/>
    </w:rPr>
  </w:style>
  <w:style w:type="paragraph" w:customStyle="1" w:styleId="FAAuthorInfoSubtitle">
    <w:name w:val="FA_Author_Info_Subtitle"/>
    <w:basedOn w:val="a"/>
    <w:link w:val="FAAuthorInfoSubtitleChar"/>
    <w:autoRedefine/>
    <w:qFormat/>
    <w:rsid w:val="00DD6DBB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qFormat/>
    <w:rsid w:val="00DD6DBB"/>
    <w:rPr>
      <w:rFonts w:ascii="Times" w:hAnsi="Times"/>
      <w:b/>
      <w:sz w:val="24"/>
    </w:rPr>
  </w:style>
  <w:style w:type="paragraph" w:customStyle="1" w:styleId="Default">
    <w:name w:val="Default"/>
    <w:rsid w:val="001A7A90"/>
    <w:pPr>
      <w:autoSpaceDE w:val="0"/>
      <w:autoSpaceDN w:val="0"/>
      <w:adjustRightInd w:val="0"/>
    </w:pPr>
    <w:rPr>
      <w:rFonts w:ascii="Symbol" w:hAnsi="Symbol" w:cs="Symbol"/>
      <w:color w:val="000000"/>
      <w:sz w:val="24"/>
      <w:szCs w:val="24"/>
    </w:rPr>
  </w:style>
  <w:style w:type="paragraph" w:styleId="aa">
    <w:name w:val="header"/>
    <w:basedOn w:val="a"/>
    <w:link w:val="ab"/>
    <w:unhideWhenUsed/>
    <w:rsid w:val="00A26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A265B6"/>
    <w:rPr>
      <w:rFonts w:ascii="Times" w:hAnsi="Times"/>
      <w:sz w:val="18"/>
      <w:szCs w:val="18"/>
    </w:rPr>
  </w:style>
  <w:style w:type="character" w:customStyle="1" w:styleId="fontstyle01">
    <w:name w:val="fontstyle01"/>
    <w:basedOn w:val="a0"/>
    <w:rsid w:val="00C53098"/>
    <w:rPr>
      <w:rFonts w:ascii="TimesNewRomanPSMT" w:hAnsi="TimesNewRomanPSMT" w:hint="default"/>
      <w:b w:val="0"/>
      <w:bCs w:val="0"/>
      <w:i w:val="0"/>
      <w:iCs w:val="0"/>
      <w:color w:val="231F20"/>
      <w:sz w:val="24"/>
      <w:szCs w:val="24"/>
    </w:rPr>
  </w:style>
  <w:style w:type="character" w:customStyle="1" w:styleId="fontstyle11">
    <w:name w:val="fontstyle11"/>
    <w:basedOn w:val="a0"/>
    <w:rsid w:val="00B96B9F"/>
    <w:rPr>
      <w:rFonts w:ascii="AdvOT2e364b11+fb" w:hAnsi="AdvOT2e364b11+fb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a0"/>
    <w:rsid w:val="00B96B9F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styleId="ac">
    <w:name w:val="Unresolved Mention"/>
    <w:basedOn w:val="a0"/>
    <w:uiPriority w:val="99"/>
    <w:semiHidden/>
    <w:unhideWhenUsed/>
    <w:rsid w:val="00F96B43"/>
    <w:rPr>
      <w:color w:val="605E5C"/>
      <w:shd w:val="clear" w:color="auto" w:fill="E1DFDD"/>
    </w:rPr>
  </w:style>
  <w:style w:type="paragraph" w:customStyle="1" w:styleId="MainText">
    <w:name w:val="Main Text"/>
    <w:basedOn w:val="a"/>
    <w:link w:val="MainTextChar"/>
    <w:qFormat/>
    <w:rsid w:val="00CB6EEB"/>
    <w:pPr>
      <w:spacing w:after="0" w:line="480" w:lineRule="auto"/>
      <w:jc w:val="left"/>
    </w:pPr>
    <w:rPr>
      <w:rFonts w:ascii="Times New Roman" w:eastAsia="MS Mincho" w:hAnsi="Times New Roman"/>
      <w:szCs w:val="24"/>
      <w:lang w:eastAsia="ja-JP"/>
    </w:rPr>
  </w:style>
  <w:style w:type="character" w:customStyle="1" w:styleId="MainTextChar">
    <w:name w:val="Main Text Char"/>
    <w:link w:val="MainText"/>
    <w:qFormat/>
    <w:rsid w:val="00CB6EEB"/>
    <w:rPr>
      <w:rFonts w:ascii="Times New Roman" w:eastAsia="MS Mincho" w:hAnsi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59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image" Target="media/image6.tiff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t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RSL3&#38081;&#27515;&#20129;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5B5BA-5D84-445A-A974-6FA0350B7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</Template>
  <TotalTime>5</TotalTime>
  <Pages>6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Electronic Submission to ACS Journals</vt:lpstr>
    </vt:vector>
  </TitlesOfParts>
  <Company>ACS</Company>
  <LinksUpToDate>false</LinksUpToDate>
  <CharactersWithSpaces>2555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wenne</dc:creator>
  <cp:keywords/>
  <cp:lastModifiedBy> </cp:lastModifiedBy>
  <cp:revision>7</cp:revision>
  <cp:lastPrinted>2008-06-11T21:33:00Z</cp:lastPrinted>
  <dcterms:created xsi:type="dcterms:W3CDTF">2021-05-20T02:42:00Z</dcterms:created>
  <dcterms:modified xsi:type="dcterms:W3CDTF">2021-08-24T06:28:00Z</dcterms:modified>
</cp:coreProperties>
</file>