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537EE" w14:textId="77777777" w:rsidR="000A239D" w:rsidRPr="00945C72" w:rsidRDefault="000A239D" w:rsidP="000A239D">
      <w:pPr>
        <w:rPr>
          <w:rFonts w:ascii="Times New Roman" w:hAnsi="Times New Roman" w:cs="Times New Roman"/>
          <w:b/>
          <w:bCs/>
          <w:sz w:val="24"/>
          <w:szCs w:val="24"/>
          <w:shd w:val="clear" w:color="auto" w:fill="FFFFFF"/>
        </w:rPr>
      </w:pPr>
      <w:r w:rsidRPr="009E4311">
        <w:rPr>
          <w:rFonts w:ascii="Times New Roman" w:hAnsi="Times New Roman" w:cs="Times New Roman"/>
          <w:b/>
          <w:bCs/>
          <w:sz w:val="24"/>
          <w:szCs w:val="24"/>
          <w:shd w:val="clear" w:color="auto" w:fill="FFFFFF"/>
        </w:rPr>
        <w:t>Supplementary Information</w:t>
      </w:r>
    </w:p>
    <w:p w14:paraId="65E3C232" w14:textId="77777777" w:rsidR="001104DD" w:rsidRDefault="001104DD" w:rsidP="001104DD">
      <w:pPr>
        <w:rPr>
          <w:rFonts w:ascii="Times New Roman" w:hAnsi="Times New Roman" w:cs="Times New Roman"/>
          <w:sz w:val="24"/>
          <w:szCs w:val="24"/>
        </w:rPr>
      </w:pPr>
    </w:p>
    <w:p w14:paraId="0B70F727" w14:textId="77777777" w:rsidR="000A239D" w:rsidRDefault="000A239D" w:rsidP="001104DD">
      <w:pPr>
        <w:rPr>
          <w:rFonts w:ascii="Times New Roman" w:hAnsi="Times New Roman" w:cs="Times New Roman"/>
          <w:sz w:val="24"/>
          <w:szCs w:val="24"/>
        </w:rPr>
      </w:pPr>
    </w:p>
    <w:p w14:paraId="0075D700" w14:textId="77777777" w:rsidR="000A239D" w:rsidRPr="00945C72" w:rsidRDefault="000A239D" w:rsidP="001104DD">
      <w:pPr>
        <w:rPr>
          <w:rFonts w:ascii="Times New Roman" w:hAnsi="Times New Roman" w:cs="Times New Roman"/>
          <w:sz w:val="24"/>
          <w:szCs w:val="24"/>
        </w:rPr>
      </w:pPr>
    </w:p>
    <w:p w14:paraId="6D9DD5D2" w14:textId="6FB3F422" w:rsidR="001104DD" w:rsidRPr="000A239D" w:rsidRDefault="001104DD" w:rsidP="001104DD">
      <w:pPr>
        <w:spacing w:line="360" w:lineRule="auto"/>
        <w:rPr>
          <w:rFonts w:ascii="Times New Roman" w:eastAsia="Calibri" w:hAnsi="Times New Roman" w:cs="Times New Roman"/>
          <w:color w:val="000000"/>
          <w:kern w:val="24"/>
          <w:sz w:val="20"/>
          <w:szCs w:val="20"/>
        </w:rPr>
      </w:pPr>
      <w:r w:rsidRPr="000A239D">
        <w:rPr>
          <w:rFonts w:ascii="Times New Roman" w:eastAsia="Calibri" w:hAnsi="Times New Roman" w:cs="Times New Roman"/>
          <w:b/>
          <w:bCs/>
          <w:color w:val="000000" w:themeColor="text1"/>
          <w:kern w:val="24"/>
          <w:sz w:val="20"/>
          <w:szCs w:val="20"/>
        </w:rPr>
        <w:t>Table S1</w:t>
      </w:r>
      <w:r w:rsidR="000A239D">
        <w:rPr>
          <w:rFonts w:ascii="Times New Roman" w:eastAsia="Calibri" w:hAnsi="Times New Roman" w:cs="Times New Roman"/>
          <w:b/>
          <w:bCs/>
          <w:color w:val="000000" w:themeColor="text1"/>
          <w:kern w:val="24"/>
          <w:sz w:val="20"/>
          <w:szCs w:val="20"/>
        </w:rPr>
        <w:t>:</w:t>
      </w:r>
      <w:r w:rsidRPr="000A239D">
        <w:rPr>
          <w:rFonts w:ascii="Times New Roman" w:eastAsia="Calibri" w:hAnsi="Times New Roman" w:cs="Times New Roman"/>
          <w:color w:val="000000" w:themeColor="text1"/>
          <w:kern w:val="24"/>
          <w:sz w:val="20"/>
          <w:szCs w:val="20"/>
        </w:rPr>
        <w:t xml:space="preserve"> Soil </w:t>
      </w:r>
      <w:r w:rsidRPr="000A239D">
        <w:rPr>
          <w:rStyle w:val="cf01"/>
          <w:rFonts w:ascii="Times New Roman" w:hAnsi="Times New Roman" w:cs="Times New Roman"/>
          <w:sz w:val="20"/>
          <w:szCs w:val="20"/>
        </w:rPr>
        <w:t xml:space="preserve">characteristics </w:t>
      </w:r>
      <w:r w:rsidRPr="000A239D">
        <w:rPr>
          <w:rFonts w:ascii="Times New Roman" w:eastAsia="Calibri" w:hAnsi="Times New Roman" w:cs="Times New Roman"/>
          <w:color w:val="000000" w:themeColor="text1"/>
          <w:kern w:val="24"/>
          <w:sz w:val="20"/>
          <w:szCs w:val="20"/>
        </w:rPr>
        <w:t xml:space="preserve">of 9 peatland and 9 </w:t>
      </w:r>
      <w:proofErr w:type="spellStart"/>
      <w:r w:rsidRPr="000A239D">
        <w:rPr>
          <w:rFonts w:ascii="Times New Roman" w:eastAsia="Calibri" w:hAnsi="Times New Roman" w:cs="Times New Roman"/>
          <w:color w:val="000000" w:themeColor="text1"/>
          <w:kern w:val="24"/>
          <w:sz w:val="20"/>
          <w:szCs w:val="20"/>
        </w:rPr>
        <w:t>kerangas</w:t>
      </w:r>
      <w:proofErr w:type="spellEnd"/>
      <w:r w:rsidRPr="000A239D">
        <w:rPr>
          <w:rFonts w:ascii="Times New Roman" w:eastAsia="Calibri" w:hAnsi="Times New Roman" w:cs="Times New Roman"/>
          <w:color w:val="000000" w:themeColor="text1"/>
          <w:kern w:val="24"/>
          <w:sz w:val="20"/>
          <w:szCs w:val="20"/>
        </w:rPr>
        <w:t xml:space="preserve"> sites in </w:t>
      </w:r>
      <w:proofErr w:type="spellStart"/>
      <w:r w:rsidRPr="000A239D">
        <w:rPr>
          <w:rFonts w:ascii="Times New Roman" w:eastAsia="Calibri" w:hAnsi="Times New Roman" w:cs="Times New Roman"/>
          <w:color w:val="000000" w:themeColor="text1"/>
          <w:kern w:val="24"/>
          <w:sz w:val="20"/>
          <w:szCs w:val="20"/>
        </w:rPr>
        <w:t>Belait</w:t>
      </w:r>
      <w:proofErr w:type="spellEnd"/>
      <w:r w:rsidRPr="000A239D">
        <w:rPr>
          <w:rFonts w:ascii="Times New Roman" w:eastAsia="Calibri" w:hAnsi="Times New Roman" w:cs="Times New Roman"/>
          <w:color w:val="000000" w:themeColor="text1"/>
          <w:kern w:val="24"/>
          <w:sz w:val="20"/>
          <w:szCs w:val="20"/>
        </w:rPr>
        <w:t xml:space="preserve"> District, Brunei Darussalam</w:t>
      </w:r>
      <w:r w:rsidR="000A5BF3">
        <w:rPr>
          <w:rFonts w:ascii="Times New Roman" w:eastAsia="Calibri" w:hAnsi="Times New Roman" w:cs="Times New Roman"/>
          <w:color w:val="000000" w:themeColor="text1"/>
          <w:kern w:val="24"/>
          <w:sz w:val="20"/>
          <w:szCs w:val="20"/>
        </w:rPr>
        <w:t>, using data from Collins et al. (2024)</w:t>
      </w:r>
      <w:r w:rsidRPr="000A239D">
        <w:rPr>
          <w:rFonts w:ascii="Times New Roman" w:eastAsia="Calibri" w:hAnsi="Times New Roman" w:cs="Times New Roman"/>
          <w:color w:val="000000" w:themeColor="text1"/>
          <w:kern w:val="24"/>
          <w:sz w:val="20"/>
          <w:szCs w:val="20"/>
        </w:rPr>
        <w:t xml:space="preserve">. Values given are for </w:t>
      </w:r>
      <w:r w:rsidRPr="000A239D">
        <w:rPr>
          <w:rStyle w:val="cf01"/>
          <w:rFonts w:ascii="Times New Roman" w:hAnsi="Times New Roman" w:cs="Times New Roman"/>
          <w:sz w:val="20"/>
          <w:szCs w:val="20"/>
        </w:rPr>
        <w:t>the top 15 cm of peat in the peat sites, humus layer to full depth at the kerangas sites (“Kerangas-Humus”), and top 15 cm of underlying sand at the kerangas sites (“Kerangas-Sand”)</w:t>
      </w:r>
      <w:r w:rsidRPr="000A239D">
        <w:rPr>
          <w:rFonts w:ascii="Times New Roman" w:eastAsia="Calibri" w:hAnsi="Times New Roman" w:cs="Times New Roman"/>
          <w:color w:val="000000" w:themeColor="text1"/>
          <w:kern w:val="24"/>
          <w:sz w:val="20"/>
          <w:szCs w:val="20"/>
        </w:rPr>
        <w:t xml:space="preserve">. Values are </w:t>
      </w:r>
      <w:r w:rsidRPr="000A239D">
        <w:rPr>
          <w:rFonts w:ascii="Times New Roman" w:eastAsia="Calibri" w:hAnsi="Times New Roman" w:cs="Times New Roman"/>
          <w:color w:val="000000"/>
          <w:kern w:val="24"/>
          <w:sz w:val="20"/>
          <w:szCs w:val="20"/>
        </w:rPr>
        <w:t xml:space="preserve">means </w:t>
      </w:r>
      <w:r w:rsidRPr="000A239D">
        <w:rPr>
          <w:rFonts w:ascii="Times New Roman" w:eastAsia="Calibri" w:hAnsi="Times New Roman" w:cs="Times New Roman"/>
          <w:color w:val="4D5156"/>
          <w:kern w:val="24"/>
          <w:sz w:val="20"/>
          <w:szCs w:val="20"/>
        </w:rPr>
        <w:t xml:space="preserve">± </w:t>
      </w:r>
      <w:r w:rsidRPr="000A239D">
        <w:rPr>
          <w:rFonts w:ascii="Times New Roman" w:eastAsia="Calibri" w:hAnsi="Times New Roman" w:cs="Times New Roman"/>
          <w:color w:val="000000"/>
          <w:kern w:val="24"/>
          <w:sz w:val="20"/>
          <w:szCs w:val="20"/>
        </w:rPr>
        <w:t>SE (</w:t>
      </w:r>
      <w:r w:rsidRPr="000A239D">
        <w:rPr>
          <w:rFonts w:ascii="Times New Roman" w:eastAsia="Calibri" w:hAnsi="Times New Roman" w:cs="Times New Roman"/>
          <w:i/>
          <w:iCs/>
          <w:color w:val="000000"/>
          <w:kern w:val="24"/>
          <w:sz w:val="20"/>
          <w:szCs w:val="20"/>
        </w:rPr>
        <w:t>N</w:t>
      </w:r>
      <w:r w:rsidRPr="000A239D">
        <w:rPr>
          <w:rFonts w:ascii="Times New Roman" w:eastAsia="Calibri" w:hAnsi="Times New Roman" w:cs="Times New Roman"/>
          <w:color w:val="000000"/>
          <w:kern w:val="24"/>
          <w:sz w:val="20"/>
          <w:szCs w:val="20"/>
        </w:rPr>
        <w:t xml:space="preserve">=9). Different superscript letters </w:t>
      </w:r>
      <w:r w:rsidRPr="000A239D">
        <w:rPr>
          <w:rFonts w:ascii="Times New Roman" w:hAnsi="Times New Roman" w:cs="Times New Roman"/>
          <w:sz w:val="20"/>
          <w:szCs w:val="20"/>
        </w:rPr>
        <w:t xml:space="preserve">and values in boldface </w:t>
      </w:r>
      <w:r w:rsidRPr="000A239D">
        <w:rPr>
          <w:rFonts w:ascii="Times New Roman" w:eastAsia="Calibri" w:hAnsi="Times New Roman" w:cs="Times New Roman"/>
          <w:color w:val="000000"/>
          <w:kern w:val="24"/>
          <w:sz w:val="20"/>
          <w:szCs w:val="20"/>
        </w:rPr>
        <w:t xml:space="preserve">indicate significantly different means at </w:t>
      </w:r>
      <w:r w:rsidRPr="000A239D">
        <w:rPr>
          <w:rFonts w:ascii="Times New Roman" w:eastAsia="Calibri" w:hAnsi="Times New Roman" w:cs="Times New Roman"/>
          <w:i/>
          <w:iCs/>
          <w:color w:val="000000"/>
          <w:kern w:val="24"/>
          <w:sz w:val="20"/>
          <w:szCs w:val="20"/>
        </w:rPr>
        <w:t>P</w:t>
      </w:r>
      <w:r w:rsidRPr="000A239D">
        <w:rPr>
          <w:rFonts w:ascii="Times New Roman" w:eastAsia="Calibri" w:hAnsi="Times New Roman" w:cs="Times New Roman"/>
          <w:color w:val="000000"/>
          <w:kern w:val="24"/>
          <w:sz w:val="20"/>
          <w:szCs w:val="20"/>
        </w:rPr>
        <w:t xml:space="preserve"> &lt; 0.05 (Tukey’s </w:t>
      </w:r>
      <w:r w:rsidRPr="000A239D">
        <w:rPr>
          <w:rFonts w:ascii="Times New Roman" w:eastAsia="Calibri" w:hAnsi="Times New Roman" w:cs="Times New Roman"/>
          <w:i/>
          <w:iCs/>
          <w:color w:val="000000"/>
          <w:kern w:val="24"/>
          <w:sz w:val="20"/>
          <w:szCs w:val="20"/>
        </w:rPr>
        <w:t>post hoc</w:t>
      </w:r>
      <w:r w:rsidRPr="000A239D">
        <w:rPr>
          <w:rFonts w:ascii="Times New Roman" w:eastAsia="Calibri" w:hAnsi="Times New Roman" w:cs="Times New Roman"/>
          <w:color w:val="000000"/>
          <w:kern w:val="24"/>
          <w:sz w:val="20"/>
          <w:szCs w:val="20"/>
        </w:rPr>
        <w:t xml:space="preserve"> test).</w:t>
      </w:r>
      <w:bookmarkStart w:id="0" w:name="_Hlk141861998"/>
    </w:p>
    <w:tbl>
      <w:tblPr>
        <w:tblpPr w:leftFromText="180" w:rightFromText="180" w:vertAnchor="page" w:horzAnchor="margin" w:tblpY="5641"/>
        <w:tblW w:w="9498" w:type="dxa"/>
        <w:tblLook w:val="04A0" w:firstRow="1" w:lastRow="0" w:firstColumn="1" w:lastColumn="0" w:noHBand="0" w:noVBand="1"/>
      </w:tblPr>
      <w:tblGrid>
        <w:gridCol w:w="2268"/>
        <w:gridCol w:w="1701"/>
        <w:gridCol w:w="1985"/>
        <w:gridCol w:w="1701"/>
        <w:gridCol w:w="1843"/>
      </w:tblGrid>
      <w:tr w:rsidR="001104DD" w:rsidRPr="000A239D" w14:paraId="0D257998" w14:textId="77777777" w:rsidTr="00463955">
        <w:trPr>
          <w:trHeight w:val="310"/>
        </w:trPr>
        <w:tc>
          <w:tcPr>
            <w:tcW w:w="2268" w:type="dxa"/>
            <w:tcBorders>
              <w:top w:val="single" w:sz="4" w:space="0" w:color="auto"/>
              <w:left w:val="nil"/>
              <w:bottom w:val="single" w:sz="4" w:space="0" w:color="auto"/>
              <w:right w:val="nil"/>
            </w:tcBorders>
            <w:noWrap/>
            <w:vAlign w:val="bottom"/>
            <w:hideMark/>
          </w:tcPr>
          <w:p w14:paraId="5B20DB70" w14:textId="77777777" w:rsidR="001104DD" w:rsidRPr="000A239D" w:rsidRDefault="001104DD" w:rsidP="00463955">
            <w:pPr>
              <w:spacing w:after="0" w:line="240" w:lineRule="auto"/>
              <w:rPr>
                <w:rFonts w:ascii="Times New Roman" w:eastAsia="Times New Roman" w:hAnsi="Times New Roman" w:cs="Times New Roman"/>
                <w:color w:val="000000"/>
                <w:sz w:val="20"/>
                <w:szCs w:val="20"/>
              </w:rPr>
            </w:pPr>
            <w:bookmarkStart w:id="1" w:name="_Hlk135607147"/>
            <w:r w:rsidRPr="000A239D">
              <w:rPr>
                <w:rFonts w:ascii="Times New Roman" w:eastAsia="Times New Roman" w:hAnsi="Times New Roman" w:cs="Times New Roman"/>
                <w:color w:val="000000"/>
                <w:sz w:val="20"/>
                <w:szCs w:val="20"/>
              </w:rPr>
              <w:t>Soil Variables</w:t>
            </w:r>
          </w:p>
        </w:tc>
        <w:tc>
          <w:tcPr>
            <w:tcW w:w="1701" w:type="dxa"/>
            <w:tcBorders>
              <w:top w:val="single" w:sz="4" w:space="0" w:color="auto"/>
              <w:left w:val="nil"/>
              <w:bottom w:val="single" w:sz="4" w:space="0" w:color="auto"/>
              <w:right w:val="nil"/>
            </w:tcBorders>
            <w:noWrap/>
            <w:vAlign w:val="bottom"/>
            <w:hideMark/>
          </w:tcPr>
          <w:p w14:paraId="168F4529" w14:textId="77777777" w:rsidR="001104DD" w:rsidRPr="000A239D" w:rsidRDefault="001104DD" w:rsidP="00463955">
            <w:pPr>
              <w:spacing w:after="0" w:line="24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Peat</w:t>
            </w:r>
          </w:p>
        </w:tc>
        <w:tc>
          <w:tcPr>
            <w:tcW w:w="1985" w:type="dxa"/>
            <w:tcBorders>
              <w:top w:val="single" w:sz="4" w:space="0" w:color="auto"/>
              <w:left w:val="nil"/>
              <w:bottom w:val="single" w:sz="4" w:space="0" w:color="auto"/>
              <w:right w:val="nil"/>
            </w:tcBorders>
            <w:noWrap/>
            <w:vAlign w:val="bottom"/>
            <w:hideMark/>
          </w:tcPr>
          <w:p w14:paraId="115CF7D6" w14:textId="77777777" w:rsidR="001104DD" w:rsidRPr="000A239D" w:rsidRDefault="001104DD" w:rsidP="00463955">
            <w:pPr>
              <w:spacing w:after="0" w:line="24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Kerangas-Humus</w:t>
            </w:r>
          </w:p>
        </w:tc>
        <w:tc>
          <w:tcPr>
            <w:tcW w:w="1701" w:type="dxa"/>
            <w:tcBorders>
              <w:top w:val="single" w:sz="4" w:space="0" w:color="auto"/>
              <w:left w:val="nil"/>
              <w:bottom w:val="single" w:sz="4" w:space="0" w:color="auto"/>
              <w:right w:val="nil"/>
            </w:tcBorders>
            <w:noWrap/>
            <w:vAlign w:val="bottom"/>
            <w:hideMark/>
          </w:tcPr>
          <w:p w14:paraId="369C7A39" w14:textId="77777777" w:rsidR="001104DD" w:rsidRPr="000A239D" w:rsidRDefault="001104DD" w:rsidP="00463955">
            <w:pPr>
              <w:spacing w:after="0" w:line="24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Kerangas-Sand</w:t>
            </w:r>
          </w:p>
        </w:tc>
        <w:tc>
          <w:tcPr>
            <w:tcW w:w="1843" w:type="dxa"/>
            <w:tcBorders>
              <w:top w:val="single" w:sz="4" w:space="0" w:color="auto"/>
              <w:left w:val="nil"/>
              <w:bottom w:val="single" w:sz="4" w:space="0" w:color="auto"/>
              <w:right w:val="nil"/>
            </w:tcBorders>
          </w:tcPr>
          <w:p w14:paraId="2C09C05D" w14:textId="77777777" w:rsidR="001104DD" w:rsidRPr="000A239D" w:rsidRDefault="001104DD" w:rsidP="00463955">
            <w:pPr>
              <w:spacing w:after="0" w:line="24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i/>
                <w:iCs/>
                <w:color w:val="000000"/>
                <w:sz w:val="20"/>
                <w:szCs w:val="20"/>
              </w:rPr>
              <w:t>F</w:t>
            </w:r>
            <w:r w:rsidRPr="000A239D">
              <w:rPr>
                <w:rFonts w:ascii="Times New Roman" w:eastAsia="Times New Roman" w:hAnsi="Times New Roman" w:cs="Times New Roman"/>
                <w:i/>
                <w:iCs/>
                <w:color w:val="000000"/>
                <w:sz w:val="20"/>
                <w:szCs w:val="20"/>
                <w:vertAlign w:val="subscript"/>
              </w:rPr>
              <w:t xml:space="preserve">2,23 </w:t>
            </w:r>
            <w:r w:rsidRPr="000A239D">
              <w:rPr>
                <w:rFonts w:ascii="Times New Roman" w:eastAsia="Times New Roman" w:hAnsi="Times New Roman" w:cs="Times New Roman"/>
                <w:color w:val="000000"/>
                <w:sz w:val="20"/>
                <w:szCs w:val="20"/>
              </w:rPr>
              <w:t>(</w:t>
            </w:r>
            <w:r w:rsidRPr="000A239D">
              <w:rPr>
                <w:rFonts w:ascii="Times New Roman" w:eastAsia="Times New Roman" w:hAnsi="Times New Roman" w:cs="Times New Roman"/>
                <w:i/>
                <w:iCs/>
                <w:color w:val="000000"/>
                <w:sz w:val="20"/>
                <w:szCs w:val="20"/>
              </w:rPr>
              <w:t>P</w:t>
            </w:r>
            <w:r w:rsidRPr="000A239D">
              <w:rPr>
                <w:rFonts w:ascii="Times New Roman" w:eastAsia="Times New Roman" w:hAnsi="Times New Roman" w:cs="Times New Roman"/>
                <w:color w:val="000000"/>
                <w:sz w:val="20"/>
                <w:szCs w:val="20"/>
              </w:rPr>
              <w:t>)</w:t>
            </w:r>
          </w:p>
        </w:tc>
      </w:tr>
      <w:tr w:rsidR="001104DD" w:rsidRPr="000A239D" w14:paraId="02A99210" w14:textId="77777777" w:rsidTr="00463955">
        <w:trPr>
          <w:trHeight w:val="310"/>
        </w:trPr>
        <w:tc>
          <w:tcPr>
            <w:tcW w:w="2268" w:type="dxa"/>
            <w:tcBorders>
              <w:top w:val="nil"/>
              <w:left w:val="nil"/>
              <w:bottom w:val="nil"/>
              <w:right w:val="nil"/>
            </w:tcBorders>
            <w:noWrap/>
            <w:vAlign w:val="bottom"/>
            <w:hideMark/>
          </w:tcPr>
          <w:p w14:paraId="71B66C78"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C (%)</w:t>
            </w:r>
          </w:p>
        </w:tc>
        <w:tc>
          <w:tcPr>
            <w:tcW w:w="1701" w:type="dxa"/>
            <w:tcBorders>
              <w:top w:val="nil"/>
              <w:left w:val="nil"/>
              <w:bottom w:val="nil"/>
              <w:right w:val="nil"/>
            </w:tcBorders>
            <w:noWrap/>
            <w:vAlign w:val="bottom"/>
            <w:hideMark/>
          </w:tcPr>
          <w:p w14:paraId="7E6C36E5"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54.86 ± 1.14</w:t>
            </w:r>
            <w:r w:rsidRPr="000A239D">
              <w:rPr>
                <w:rFonts w:ascii="Times New Roman" w:eastAsia="Times New Roman" w:hAnsi="Times New Roman" w:cs="Times New Roman"/>
                <w:b/>
                <w:bCs/>
                <w:color w:val="000000"/>
                <w:sz w:val="20"/>
                <w:szCs w:val="20"/>
                <w:vertAlign w:val="superscript"/>
              </w:rPr>
              <w:t>a</w:t>
            </w:r>
          </w:p>
        </w:tc>
        <w:tc>
          <w:tcPr>
            <w:tcW w:w="1985" w:type="dxa"/>
            <w:tcBorders>
              <w:top w:val="nil"/>
              <w:left w:val="nil"/>
              <w:bottom w:val="nil"/>
              <w:right w:val="nil"/>
            </w:tcBorders>
            <w:noWrap/>
            <w:vAlign w:val="bottom"/>
            <w:hideMark/>
          </w:tcPr>
          <w:p w14:paraId="1882E069" w14:textId="77777777" w:rsidR="001104DD" w:rsidRPr="000A239D" w:rsidRDefault="001104DD" w:rsidP="00463955">
            <w:pPr>
              <w:spacing w:after="0" w:line="360" w:lineRule="auto"/>
              <w:jc w:val="center"/>
              <w:rPr>
                <w:rFonts w:ascii="Times New Roman" w:eastAsia="Times New Roman" w:hAnsi="Times New Roman" w:cs="Times New Roman"/>
                <w:b/>
                <w:bCs/>
                <w:sz w:val="20"/>
                <w:szCs w:val="20"/>
              </w:rPr>
            </w:pPr>
            <w:r w:rsidRPr="000A239D">
              <w:rPr>
                <w:rFonts w:ascii="Times New Roman" w:eastAsia="Times New Roman" w:hAnsi="Times New Roman" w:cs="Times New Roman"/>
                <w:b/>
                <w:bCs/>
                <w:color w:val="000000"/>
                <w:sz w:val="20"/>
                <w:szCs w:val="20"/>
              </w:rPr>
              <w:t>40.85 ± 2.09</w:t>
            </w:r>
            <w:r w:rsidRPr="000A239D">
              <w:rPr>
                <w:rFonts w:ascii="Times New Roman" w:eastAsia="Times New Roman" w:hAnsi="Times New Roman" w:cs="Times New Roman"/>
                <w:b/>
                <w:bCs/>
                <w:color w:val="000000"/>
                <w:sz w:val="20"/>
                <w:szCs w:val="20"/>
                <w:vertAlign w:val="superscript"/>
              </w:rPr>
              <w:t>a</w:t>
            </w:r>
          </w:p>
        </w:tc>
        <w:tc>
          <w:tcPr>
            <w:tcW w:w="1701" w:type="dxa"/>
            <w:tcBorders>
              <w:top w:val="nil"/>
              <w:left w:val="nil"/>
              <w:bottom w:val="nil"/>
              <w:right w:val="nil"/>
            </w:tcBorders>
            <w:noWrap/>
            <w:vAlign w:val="bottom"/>
            <w:hideMark/>
          </w:tcPr>
          <w:p w14:paraId="6FE7E14D" w14:textId="77777777" w:rsidR="001104DD" w:rsidRPr="000A239D" w:rsidRDefault="001104DD" w:rsidP="00463955">
            <w:pPr>
              <w:spacing w:after="0" w:line="360" w:lineRule="auto"/>
              <w:jc w:val="center"/>
              <w:rPr>
                <w:rFonts w:ascii="Times New Roman" w:eastAsia="Times New Roman" w:hAnsi="Times New Roman" w:cs="Times New Roman"/>
                <w:b/>
                <w:bCs/>
                <w:sz w:val="20"/>
                <w:szCs w:val="20"/>
              </w:rPr>
            </w:pPr>
            <w:r w:rsidRPr="000A239D">
              <w:rPr>
                <w:rFonts w:ascii="Times New Roman" w:eastAsia="Times New Roman" w:hAnsi="Times New Roman" w:cs="Times New Roman"/>
                <w:b/>
                <w:bCs/>
                <w:color w:val="000000"/>
                <w:sz w:val="20"/>
                <w:szCs w:val="20"/>
              </w:rPr>
              <w:t>2.24 ± 0.33</w:t>
            </w:r>
            <w:r w:rsidRPr="000A239D">
              <w:rPr>
                <w:rFonts w:ascii="Times New Roman" w:eastAsia="Times New Roman" w:hAnsi="Times New Roman" w:cs="Times New Roman"/>
                <w:b/>
                <w:bCs/>
                <w:color w:val="000000"/>
                <w:sz w:val="20"/>
                <w:szCs w:val="20"/>
                <w:vertAlign w:val="superscript"/>
              </w:rPr>
              <w:t>b</w:t>
            </w:r>
          </w:p>
        </w:tc>
        <w:tc>
          <w:tcPr>
            <w:tcW w:w="1843" w:type="dxa"/>
            <w:tcBorders>
              <w:top w:val="nil"/>
              <w:left w:val="nil"/>
              <w:bottom w:val="nil"/>
              <w:right w:val="nil"/>
            </w:tcBorders>
          </w:tcPr>
          <w:p w14:paraId="2DBB39EA"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329.7 (&lt;0.001)</w:t>
            </w:r>
          </w:p>
        </w:tc>
      </w:tr>
      <w:tr w:rsidR="001104DD" w:rsidRPr="000A239D" w14:paraId="35A0C602" w14:textId="77777777" w:rsidTr="00463955">
        <w:trPr>
          <w:trHeight w:val="350"/>
        </w:trPr>
        <w:tc>
          <w:tcPr>
            <w:tcW w:w="2268" w:type="dxa"/>
            <w:tcBorders>
              <w:top w:val="nil"/>
              <w:left w:val="nil"/>
              <w:bottom w:val="nil"/>
              <w:right w:val="nil"/>
            </w:tcBorders>
            <w:vAlign w:val="bottom"/>
            <w:hideMark/>
          </w:tcPr>
          <w:p w14:paraId="3E55314D"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N (%)</w:t>
            </w:r>
          </w:p>
        </w:tc>
        <w:tc>
          <w:tcPr>
            <w:tcW w:w="1701" w:type="dxa"/>
            <w:tcBorders>
              <w:top w:val="nil"/>
              <w:left w:val="nil"/>
              <w:bottom w:val="nil"/>
              <w:right w:val="nil"/>
            </w:tcBorders>
            <w:noWrap/>
            <w:vAlign w:val="bottom"/>
            <w:hideMark/>
          </w:tcPr>
          <w:p w14:paraId="6551275F"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1.42 ± 0.08</w:t>
            </w:r>
            <w:r w:rsidRPr="000A239D">
              <w:rPr>
                <w:rFonts w:ascii="Times New Roman" w:eastAsia="Times New Roman" w:hAnsi="Times New Roman" w:cs="Times New Roman"/>
                <w:b/>
                <w:bCs/>
                <w:color w:val="000000"/>
                <w:sz w:val="20"/>
                <w:szCs w:val="20"/>
                <w:vertAlign w:val="superscript"/>
              </w:rPr>
              <w:t>a</w:t>
            </w:r>
          </w:p>
        </w:tc>
        <w:tc>
          <w:tcPr>
            <w:tcW w:w="1985" w:type="dxa"/>
            <w:tcBorders>
              <w:top w:val="nil"/>
              <w:left w:val="nil"/>
              <w:bottom w:val="nil"/>
              <w:right w:val="nil"/>
            </w:tcBorders>
            <w:noWrap/>
            <w:vAlign w:val="bottom"/>
            <w:hideMark/>
          </w:tcPr>
          <w:p w14:paraId="75605488"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1.28 ± 0.04</w:t>
            </w:r>
            <w:r w:rsidRPr="000A239D">
              <w:rPr>
                <w:rFonts w:ascii="Times New Roman" w:eastAsia="Times New Roman" w:hAnsi="Times New Roman" w:cs="Times New Roman"/>
                <w:b/>
                <w:bCs/>
                <w:color w:val="000000"/>
                <w:sz w:val="20"/>
                <w:szCs w:val="20"/>
                <w:vertAlign w:val="superscript"/>
              </w:rPr>
              <w:t>a</w:t>
            </w:r>
          </w:p>
        </w:tc>
        <w:tc>
          <w:tcPr>
            <w:tcW w:w="1701" w:type="dxa"/>
            <w:tcBorders>
              <w:top w:val="nil"/>
              <w:left w:val="nil"/>
              <w:bottom w:val="nil"/>
              <w:right w:val="nil"/>
            </w:tcBorders>
            <w:noWrap/>
            <w:vAlign w:val="bottom"/>
            <w:hideMark/>
          </w:tcPr>
          <w:p w14:paraId="0B97CA43"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0.05 ± 0.01</w:t>
            </w:r>
            <w:r w:rsidRPr="000A239D">
              <w:rPr>
                <w:rFonts w:ascii="Times New Roman" w:eastAsia="Times New Roman" w:hAnsi="Times New Roman" w:cs="Times New Roman"/>
                <w:b/>
                <w:bCs/>
                <w:color w:val="000000"/>
                <w:sz w:val="20"/>
                <w:szCs w:val="20"/>
                <w:vertAlign w:val="superscript"/>
              </w:rPr>
              <w:t>b</w:t>
            </w:r>
          </w:p>
        </w:tc>
        <w:tc>
          <w:tcPr>
            <w:tcW w:w="1843" w:type="dxa"/>
            <w:tcBorders>
              <w:top w:val="nil"/>
              <w:left w:val="nil"/>
              <w:bottom w:val="nil"/>
              <w:right w:val="nil"/>
            </w:tcBorders>
          </w:tcPr>
          <w:p w14:paraId="593732B2"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887.7 (&lt;0.001)</w:t>
            </w:r>
          </w:p>
        </w:tc>
      </w:tr>
      <w:tr w:rsidR="001104DD" w:rsidRPr="000A239D" w14:paraId="7335812B" w14:textId="77777777" w:rsidTr="00463955">
        <w:trPr>
          <w:trHeight w:val="350"/>
        </w:trPr>
        <w:tc>
          <w:tcPr>
            <w:tcW w:w="2268" w:type="dxa"/>
            <w:tcBorders>
              <w:top w:val="nil"/>
              <w:left w:val="nil"/>
              <w:bottom w:val="nil"/>
              <w:right w:val="nil"/>
            </w:tcBorders>
            <w:vAlign w:val="bottom"/>
            <w:hideMark/>
          </w:tcPr>
          <w:p w14:paraId="73D9116A"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P (%)</w:t>
            </w:r>
          </w:p>
        </w:tc>
        <w:tc>
          <w:tcPr>
            <w:tcW w:w="1701" w:type="dxa"/>
            <w:tcBorders>
              <w:top w:val="nil"/>
              <w:left w:val="nil"/>
              <w:bottom w:val="nil"/>
              <w:right w:val="nil"/>
            </w:tcBorders>
            <w:noWrap/>
            <w:vAlign w:val="bottom"/>
            <w:hideMark/>
          </w:tcPr>
          <w:p w14:paraId="697E15C7"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0.129 ± 0.009</w:t>
            </w:r>
            <w:r w:rsidRPr="000A239D">
              <w:rPr>
                <w:rFonts w:ascii="Times New Roman" w:eastAsia="Times New Roman" w:hAnsi="Times New Roman" w:cs="Times New Roman"/>
                <w:b/>
                <w:bCs/>
                <w:color w:val="000000"/>
                <w:sz w:val="20"/>
                <w:szCs w:val="20"/>
                <w:vertAlign w:val="superscript"/>
              </w:rPr>
              <w:t>a</w:t>
            </w:r>
          </w:p>
        </w:tc>
        <w:tc>
          <w:tcPr>
            <w:tcW w:w="1985" w:type="dxa"/>
            <w:tcBorders>
              <w:top w:val="nil"/>
              <w:left w:val="nil"/>
              <w:bottom w:val="nil"/>
              <w:right w:val="nil"/>
            </w:tcBorders>
            <w:noWrap/>
            <w:vAlign w:val="bottom"/>
            <w:hideMark/>
          </w:tcPr>
          <w:p w14:paraId="25166051"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0.113 ± 0.015</w:t>
            </w:r>
            <w:r w:rsidRPr="000A239D">
              <w:rPr>
                <w:rFonts w:ascii="Times New Roman" w:eastAsia="Times New Roman" w:hAnsi="Times New Roman" w:cs="Times New Roman"/>
                <w:b/>
                <w:bCs/>
                <w:color w:val="000000"/>
                <w:sz w:val="20"/>
                <w:szCs w:val="20"/>
                <w:vertAlign w:val="superscript"/>
              </w:rPr>
              <w:t>a</w:t>
            </w:r>
          </w:p>
        </w:tc>
        <w:tc>
          <w:tcPr>
            <w:tcW w:w="1701" w:type="dxa"/>
            <w:tcBorders>
              <w:top w:val="nil"/>
              <w:left w:val="nil"/>
              <w:bottom w:val="nil"/>
              <w:right w:val="nil"/>
            </w:tcBorders>
            <w:noWrap/>
            <w:vAlign w:val="bottom"/>
            <w:hideMark/>
          </w:tcPr>
          <w:p w14:paraId="6679C1EA"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0.014± 0.001</w:t>
            </w:r>
            <w:r w:rsidRPr="000A239D">
              <w:rPr>
                <w:rFonts w:ascii="Times New Roman" w:eastAsia="Times New Roman" w:hAnsi="Times New Roman" w:cs="Times New Roman"/>
                <w:b/>
                <w:bCs/>
                <w:color w:val="000000"/>
                <w:sz w:val="20"/>
                <w:szCs w:val="20"/>
                <w:vertAlign w:val="superscript"/>
              </w:rPr>
              <w:t>b</w:t>
            </w:r>
          </w:p>
        </w:tc>
        <w:tc>
          <w:tcPr>
            <w:tcW w:w="1843" w:type="dxa"/>
            <w:tcBorders>
              <w:top w:val="nil"/>
              <w:left w:val="nil"/>
              <w:bottom w:val="nil"/>
              <w:right w:val="nil"/>
            </w:tcBorders>
          </w:tcPr>
          <w:p w14:paraId="68111A94"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135.3 (&lt;0.001)</w:t>
            </w:r>
          </w:p>
        </w:tc>
      </w:tr>
      <w:tr w:rsidR="001104DD" w:rsidRPr="000A239D" w14:paraId="26317F5A" w14:textId="77777777" w:rsidTr="00463955">
        <w:trPr>
          <w:trHeight w:val="350"/>
        </w:trPr>
        <w:tc>
          <w:tcPr>
            <w:tcW w:w="2268" w:type="dxa"/>
            <w:tcBorders>
              <w:top w:val="nil"/>
              <w:left w:val="nil"/>
              <w:bottom w:val="nil"/>
              <w:right w:val="nil"/>
            </w:tcBorders>
            <w:vAlign w:val="bottom"/>
          </w:tcPr>
          <w:p w14:paraId="66A953EB"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proofErr w:type="gramStart"/>
            <w:r w:rsidRPr="000A239D">
              <w:rPr>
                <w:rFonts w:ascii="Times New Roman" w:eastAsia="Times New Roman" w:hAnsi="Times New Roman" w:cs="Times New Roman"/>
                <w:color w:val="000000"/>
                <w:sz w:val="20"/>
                <w:szCs w:val="20"/>
              </w:rPr>
              <w:t>C:N</w:t>
            </w:r>
            <w:proofErr w:type="gramEnd"/>
          </w:p>
        </w:tc>
        <w:tc>
          <w:tcPr>
            <w:tcW w:w="1701" w:type="dxa"/>
            <w:tcBorders>
              <w:top w:val="nil"/>
              <w:left w:val="nil"/>
              <w:bottom w:val="nil"/>
              <w:right w:val="nil"/>
            </w:tcBorders>
            <w:noWrap/>
            <w:vAlign w:val="bottom"/>
          </w:tcPr>
          <w:p w14:paraId="09053D9C" w14:textId="77777777" w:rsidR="001104DD" w:rsidRPr="000A239D" w:rsidRDefault="001104DD"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39.64 ± 2.64</w:t>
            </w:r>
          </w:p>
        </w:tc>
        <w:tc>
          <w:tcPr>
            <w:tcW w:w="1985" w:type="dxa"/>
            <w:tcBorders>
              <w:top w:val="nil"/>
              <w:left w:val="nil"/>
              <w:bottom w:val="nil"/>
              <w:right w:val="nil"/>
            </w:tcBorders>
            <w:noWrap/>
            <w:vAlign w:val="bottom"/>
          </w:tcPr>
          <w:p w14:paraId="291937FB" w14:textId="77777777" w:rsidR="001104DD" w:rsidRPr="000A239D" w:rsidRDefault="001104DD"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32.07 ± 1.50</w:t>
            </w:r>
          </w:p>
        </w:tc>
        <w:tc>
          <w:tcPr>
            <w:tcW w:w="1701" w:type="dxa"/>
            <w:tcBorders>
              <w:top w:val="nil"/>
              <w:left w:val="nil"/>
              <w:bottom w:val="nil"/>
              <w:right w:val="nil"/>
            </w:tcBorders>
            <w:noWrap/>
            <w:vAlign w:val="bottom"/>
          </w:tcPr>
          <w:p w14:paraId="47855566" w14:textId="77777777" w:rsidR="001104DD" w:rsidRPr="000A239D" w:rsidRDefault="001104DD"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41.81 ± 3.80</w:t>
            </w:r>
          </w:p>
        </w:tc>
        <w:tc>
          <w:tcPr>
            <w:tcW w:w="1843" w:type="dxa"/>
            <w:tcBorders>
              <w:top w:val="nil"/>
              <w:left w:val="nil"/>
              <w:bottom w:val="nil"/>
              <w:right w:val="nil"/>
            </w:tcBorders>
          </w:tcPr>
          <w:p w14:paraId="612A1341" w14:textId="77777777" w:rsidR="001104DD" w:rsidRPr="000A239D" w:rsidRDefault="001104DD"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3.0 (0.072)</w:t>
            </w:r>
          </w:p>
        </w:tc>
      </w:tr>
      <w:tr w:rsidR="001104DD" w:rsidRPr="000A239D" w14:paraId="04A3A395" w14:textId="77777777" w:rsidTr="00463955">
        <w:trPr>
          <w:trHeight w:val="350"/>
        </w:trPr>
        <w:tc>
          <w:tcPr>
            <w:tcW w:w="2268" w:type="dxa"/>
            <w:tcBorders>
              <w:top w:val="nil"/>
              <w:left w:val="nil"/>
              <w:bottom w:val="nil"/>
              <w:right w:val="nil"/>
            </w:tcBorders>
            <w:vAlign w:val="bottom"/>
          </w:tcPr>
          <w:p w14:paraId="53EF7842"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C:P</w:t>
            </w:r>
          </w:p>
        </w:tc>
        <w:tc>
          <w:tcPr>
            <w:tcW w:w="1701" w:type="dxa"/>
            <w:tcBorders>
              <w:top w:val="nil"/>
              <w:left w:val="nil"/>
              <w:bottom w:val="nil"/>
              <w:right w:val="nil"/>
            </w:tcBorders>
            <w:noWrap/>
            <w:vAlign w:val="bottom"/>
          </w:tcPr>
          <w:p w14:paraId="24E570A4"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445.4 ± 33.9</w:t>
            </w:r>
            <w:r w:rsidRPr="000A239D">
              <w:rPr>
                <w:rFonts w:ascii="Times New Roman" w:eastAsia="Times New Roman" w:hAnsi="Times New Roman" w:cs="Times New Roman"/>
                <w:b/>
                <w:bCs/>
                <w:color w:val="000000"/>
                <w:sz w:val="20"/>
                <w:szCs w:val="20"/>
                <w:vertAlign w:val="superscript"/>
              </w:rPr>
              <w:t>a</w:t>
            </w:r>
          </w:p>
        </w:tc>
        <w:tc>
          <w:tcPr>
            <w:tcW w:w="1985" w:type="dxa"/>
            <w:tcBorders>
              <w:top w:val="nil"/>
              <w:left w:val="nil"/>
              <w:bottom w:val="nil"/>
              <w:right w:val="nil"/>
            </w:tcBorders>
            <w:noWrap/>
            <w:vAlign w:val="bottom"/>
          </w:tcPr>
          <w:p w14:paraId="111F164D"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404.7 ± 43.9</w:t>
            </w:r>
            <w:r w:rsidRPr="000A239D">
              <w:rPr>
                <w:rFonts w:ascii="Times New Roman" w:eastAsia="Times New Roman" w:hAnsi="Times New Roman" w:cs="Times New Roman"/>
                <w:b/>
                <w:bCs/>
                <w:color w:val="000000"/>
                <w:sz w:val="20"/>
                <w:szCs w:val="20"/>
                <w:vertAlign w:val="superscript"/>
              </w:rPr>
              <w:t>a</w:t>
            </w:r>
          </w:p>
        </w:tc>
        <w:tc>
          <w:tcPr>
            <w:tcW w:w="1701" w:type="dxa"/>
            <w:tcBorders>
              <w:top w:val="nil"/>
              <w:left w:val="nil"/>
              <w:bottom w:val="nil"/>
              <w:right w:val="nil"/>
            </w:tcBorders>
            <w:noWrap/>
            <w:vAlign w:val="bottom"/>
          </w:tcPr>
          <w:p w14:paraId="70A74FD4"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159.9 ± 21.1</w:t>
            </w:r>
            <w:r w:rsidRPr="000A239D">
              <w:rPr>
                <w:rFonts w:ascii="Times New Roman" w:eastAsia="Times New Roman" w:hAnsi="Times New Roman" w:cs="Times New Roman"/>
                <w:b/>
                <w:bCs/>
                <w:color w:val="000000"/>
                <w:sz w:val="20"/>
                <w:szCs w:val="20"/>
                <w:vertAlign w:val="superscript"/>
              </w:rPr>
              <w:t>b</w:t>
            </w:r>
          </w:p>
        </w:tc>
        <w:tc>
          <w:tcPr>
            <w:tcW w:w="1843" w:type="dxa"/>
            <w:tcBorders>
              <w:top w:val="nil"/>
              <w:left w:val="nil"/>
              <w:bottom w:val="nil"/>
              <w:right w:val="nil"/>
            </w:tcBorders>
          </w:tcPr>
          <w:p w14:paraId="5DAE5945"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25.4 (&lt;0.001)</w:t>
            </w:r>
          </w:p>
        </w:tc>
      </w:tr>
      <w:tr w:rsidR="001104DD" w:rsidRPr="000A239D" w14:paraId="5238D911" w14:textId="77777777" w:rsidTr="00463955">
        <w:trPr>
          <w:trHeight w:val="350"/>
        </w:trPr>
        <w:tc>
          <w:tcPr>
            <w:tcW w:w="2268" w:type="dxa"/>
            <w:tcBorders>
              <w:top w:val="nil"/>
              <w:left w:val="nil"/>
              <w:bottom w:val="nil"/>
              <w:right w:val="nil"/>
            </w:tcBorders>
            <w:vAlign w:val="bottom"/>
          </w:tcPr>
          <w:p w14:paraId="14C733BE"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N:P</w:t>
            </w:r>
          </w:p>
        </w:tc>
        <w:tc>
          <w:tcPr>
            <w:tcW w:w="1701" w:type="dxa"/>
            <w:tcBorders>
              <w:top w:val="nil"/>
              <w:left w:val="nil"/>
              <w:bottom w:val="nil"/>
              <w:right w:val="nil"/>
            </w:tcBorders>
            <w:noWrap/>
            <w:vAlign w:val="bottom"/>
          </w:tcPr>
          <w:p w14:paraId="3918C4BC"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11.30 ± 0.69</w:t>
            </w:r>
            <w:r w:rsidRPr="000A239D">
              <w:rPr>
                <w:rFonts w:ascii="Times New Roman" w:eastAsia="Times New Roman" w:hAnsi="Times New Roman" w:cs="Times New Roman"/>
                <w:b/>
                <w:bCs/>
                <w:color w:val="000000"/>
                <w:sz w:val="20"/>
                <w:szCs w:val="20"/>
                <w:vertAlign w:val="superscript"/>
              </w:rPr>
              <w:t>a</w:t>
            </w:r>
          </w:p>
        </w:tc>
        <w:tc>
          <w:tcPr>
            <w:tcW w:w="1985" w:type="dxa"/>
            <w:tcBorders>
              <w:top w:val="nil"/>
              <w:left w:val="nil"/>
              <w:bottom w:val="nil"/>
              <w:right w:val="nil"/>
            </w:tcBorders>
            <w:noWrap/>
            <w:vAlign w:val="bottom"/>
          </w:tcPr>
          <w:p w14:paraId="0640296E"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12.87 ± 1.58</w:t>
            </w:r>
            <w:r w:rsidRPr="000A239D">
              <w:rPr>
                <w:rFonts w:ascii="Times New Roman" w:eastAsia="Times New Roman" w:hAnsi="Times New Roman" w:cs="Times New Roman"/>
                <w:b/>
                <w:bCs/>
                <w:color w:val="000000"/>
                <w:sz w:val="20"/>
                <w:szCs w:val="20"/>
                <w:vertAlign w:val="superscript"/>
              </w:rPr>
              <w:t>a</w:t>
            </w:r>
          </w:p>
        </w:tc>
        <w:tc>
          <w:tcPr>
            <w:tcW w:w="1701" w:type="dxa"/>
            <w:tcBorders>
              <w:top w:val="nil"/>
              <w:left w:val="nil"/>
              <w:bottom w:val="nil"/>
              <w:right w:val="nil"/>
            </w:tcBorders>
            <w:noWrap/>
            <w:vAlign w:val="bottom"/>
          </w:tcPr>
          <w:p w14:paraId="66821F39"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3.73 ± 0.25</w:t>
            </w:r>
            <w:r w:rsidRPr="000A239D">
              <w:rPr>
                <w:rFonts w:ascii="Times New Roman" w:eastAsia="Times New Roman" w:hAnsi="Times New Roman" w:cs="Times New Roman"/>
                <w:b/>
                <w:bCs/>
                <w:color w:val="000000"/>
                <w:sz w:val="20"/>
                <w:szCs w:val="20"/>
                <w:vertAlign w:val="superscript"/>
              </w:rPr>
              <w:t>b</w:t>
            </w:r>
          </w:p>
        </w:tc>
        <w:tc>
          <w:tcPr>
            <w:tcW w:w="1843" w:type="dxa"/>
            <w:tcBorders>
              <w:top w:val="nil"/>
              <w:left w:val="nil"/>
              <w:bottom w:val="nil"/>
              <w:right w:val="nil"/>
            </w:tcBorders>
          </w:tcPr>
          <w:p w14:paraId="28F4CBBD"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59.7 (&lt;0.001)</w:t>
            </w:r>
          </w:p>
        </w:tc>
      </w:tr>
      <w:tr w:rsidR="001104DD" w:rsidRPr="000A239D" w14:paraId="064961C1" w14:textId="77777777" w:rsidTr="00463955">
        <w:trPr>
          <w:trHeight w:val="350"/>
        </w:trPr>
        <w:tc>
          <w:tcPr>
            <w:tcW w:w="2268" w:type="dxa"/>
            <w:tcBorders>
              <w:top w:val="nil"/>
              <w:left w:val="nil"/>
              <w:bottom w:val="nil"/>
              <w:right w:val="nil"/>
            </w:tcBorders>
            <w:vAlign w:val="bottom"/>
          </w:tcPr>
          <w:p w14:paraId="69EC3EFC"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NH</w:t>
            </w:r>
            <w:r w:rsidRPr="000A239D">
              <w:rPr>
                <w:rFonts w:ascii="Times New Roman" w:eastAsia="Times New Roman" w:hAnsi="Times New Roman" w:cs="Times New Roman"/>
                <w:color w:val="000000"/>
                <w:sz w:val="20"/>
                <w:szCs w:val="20"/>
                <w:vertAlign w:val="subscript"/>
              </w:rPr>
              <w:t xml:space="preserve">4 </w:t>
            </w:r>
            <w:r w:rsidRPr="000A239D">
              <w:rPr>
                <w:rFonts w:ascii="Times New Roman" w:eastAsia="Times New Roman" w:hAnsi="Times New Roman" w:cs="Times New Roman"/>
                <w:color w:val="000000"/>
                <w:sz w:val="20"/>
                <w:szCs w:val="20"/>
              </w:rPr>
              <w:t>(mg/L)</w:t>
            </w:r>
          </w:p>
        </w:tc>
        <w:tc>
          <w:tcPr>
            <w:tcW w:w="1701" w:type="dxa"/>
            <w:tcBorders>
              <w:top w:val="nil"/>
              <w:left w:val="nil"/>
              <w:bottom w:val="nil"/>
              <w:right w:val="nil"/>
            </w:tcBorders>
            <w:noWrap/>
            <w:vAlign w:val="bottom"/>
          </w:tcPr>
          <w:p w14:paraId="27393346"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2.35 ± 0.52</w:t>
            </w:r>
            <w:r w:rsidRPr="000A239D">
              <w:rPr>
                <w:rFonts w:ascii="Times New Roman" w:eastAsia="Times New Roman" w:hAnsi="Times New Roman" w:cs="Times New Roman"/>
                <w:b/>
                <w:bCs/>
                <w:color w:val="000000"/>
                <w:sz w:val="20"/>
                <w:szCs w:val="20"/>
                <w:vertAlign w:val="superscript"/>
              </w:rPr>
              <w:t>b</w:t>
            </w:r>
          </w:p>
        </w:tc>
        <w:tc>
          <w:tcPr>
            <w:tcW w:w="1985" w:type="dxa"/>
            <w:tcBorders>
              <w:top w:val="nil"/>
              <w:left w:val="nil"/>
              <w:bottom w:val="nil"/>
              <w:right w:val="nil"/>
            </w:tcBorders>
            <w:noWrap/>
            <w:vAlign w:val="bottom"/>
          </w:tcPr>
          <w:p w14:paraId="5870C338"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12.51 ± 1.08</w:t>
            </w:r>
            <w:r w:rsidRPr="000A239D">
              <w:rPr>
                <w:rFonts w:ascii="Times New Roman" w:eastAsia="Times New Roman" w:hAnsi="Times New Roman" w:cs="Times New Roman"/>
                <w:b/>
                <w:bCs/>
                <w:color w:val="000000"/>
                <w:sz w:val="20"/>
                <w:szCs w:val="20"/>
                <w:vertAlign w:val="superscript"/>
              </w:rPr>
              <w:t>a</w:t>
            </w:r>
          </w:p>
        </w:tc>
        <w:tc>
          <w:tcPr>
            <w:tcW w:w="1701" w:type="dxa"/>
            <w:tcBorders>
              <w:top w:val="nil"/>
              <w:left w:val="nil"/>
              <w:bottom w:val="nil"/>
              <w:right w:val="nil"/>
            </w:tcBorders>
            <w:noWrap/>
            <w:vAlign w:val="bottom"/>
          </w:tcPr>
          <w:p w14:paraId="78FE1D6C"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1.46 ± 0.18</w:t>
            </w:r>
            <w:r w:rsidRPr="000A239D">
              <w:rPr>
                <w:rFonts w:ascii="Times New Roman" w:eastAsia="Times New Roman" w:hAnsi="Times New Roman" w:cs="Times New Roman"/>
                <w:b/>
                <w:bCs/>
                <w:color w:val="000000"/>
                <w:sz w:val="20"/>
                <w:szCs w:val="20"/>
                <w:vertAlign w:val="superscript"/>
              </w:rPr>
              <w:t>b</w:t>
            </w:r>
          </w:p>
        </w:tc>
        <w:tc>
          <w:tcPr>
            <w:tcW w:w="1843" w:type="dxa"/>
            <w:tcBorders>
              <w:top w:val="nil"/>
              <w:left w:val="nil"/>
              <w:bottom w:val="nil"/>
              <w:right w:val="nil"/>
            </w:tcBorders>
          </w:tcPr>
          <w:p w14:paraId="47BBAF85"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56.5 (&lt;0.001)</w:t>
            </w:r>
          </w:p>
        </w:tc>
      </w:tr>
      <w:tr w:rsidR="001104DD" w:rsidRPr="000A239D" w14:paraId="6DF77CBE" w14:textId="77777777" w:rsidTr="00463955">
        <w:trPr>
          <w:trHeight w:val="350"/>
        </w:trPr>
        <w:tc>
          <w:tcPr>
            <w:tcW w:w="2268" w:type="dxa"/>
            <w:tcBorders>
              <w:top w:val="nil"/>
              <w:left w:val="nil"/>
              <w:bottom w:val="nil"/>
              <w:right w:val="nil"/>
            </w:tcBorders>
            <w:vAlign w:val="bottom"/>
          </w:tcPr>
          <w:p w14:paraId="4837D3D2"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NO</w:t>
            </w:r>
            <w:r w:rsidRPr="000A239D">
              <w:rPr>
                <w:rFonts w:ascii="Times New Roman" w:eastAsia="Times New Roman" w:hAnsi="Times New Roman" w:cs="Times New Roman"/>
                <w:color w:val="000000"/>
                <w:sz w:val="20"/>
                <w:szCs w:val="20"/>
                <w:vertAlign w:val="subscript"/>
              </w:rPr>
              <w:t>3</w:t>
            </w:r>
            <w:r w:rsidRPr="000A239D">
              <w:rPr>
                <w:rFonts w:ascii="Times New Roman" w:eastAsia="Times New Roman" w:hAnsi="Times New Roman" w:cs="Times New Roman"/>
                <w:color w:val="000000"/>
                <w:sz w:val="20"/>
                <w:szCs w:val="20"/>
              </w:rPr>
              <w:t xml:space="preserve"> (mg/L)</w:t>
            </w:r>
          </w:p>
        </w:tc>
        <w:tc>
          <w:tcPr>
            <w:tcW w:w="1701" w:type="dxa"/>
            <w:tcBorders>
              <w:top w:val="nil"/>
              <w:left w:val="nil"/>
              <w:bottom w:val="nil"/>
              <w:right w:val="nil"/>
            </w:tcBorders>
            <w:noWrap/>
            <w:vAlign w:val="bottom"/>
          </w:tcPr>
          <w:p w14:paraId="20C60DA9" w14:textId="77777777" w:rsidR="001104DD" w:rsidRPr="000A239D" w:rsidRDefault="001104DD"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0.36 ± 0.10</w:t>
            </w:r>
          </w:p>
        </w:tc>
        <w:tc>
          <w:tcPr>
            <w:tcW w:w="1985" w:type="dxa"/>
            <w:tcBorders>
              <w:top w:val="nil"/>
              <w:left w:val="nil"/>
              <w:bottom w:val="nil"/>
              <w:right w:val="nil"/>
            </w:tcBorders>
            <w:noWrap/>
            <w:vAlign w:val="bottom"/>
          </w:tcPr>
          <w:p w14:paraId="6906D539" w14:textId="77777777" w:rsidR="001104DD" w:rsidRPr="000A239D" w:rsidRDefault="001104DD"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0.13 ± 0.10</w:t>
            </w:r>
          </w:p>
        </w:tc>
        <w:tc>
          <w:tcPr>
            <w:tcW w:w="1701" w:type="dxa"/>
            <w:tcBorders>
              <w:top w:val="nil"/>
              <w:left w:val="nil"/>
              <w:bottom w:val="nil"/>
              <w:right w:val="nil"/>
            </w:tcBorders>
            <w:noWrap/>
            <w:vAlign w:val="bottom"/>
          </w:tcPr>
          <w:p w14:paraId="462EDAD3" w14:textId="77777777" w:rsidR="001104DD" w:rsidRPr="000A239D" w:rsidRDefault="001104DD"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0.19 ± 0.11</w:t>
            </w:r>
          </w:p>
        </w:tc>
        <w:tc>
          <w:tcPr>
            <w:tcW w:w="1843" w:type="dxa"/>
            <w:tcBorders>
              <w:top w:val="nil"/>
              <w:left w:val="nil"/>
              <w:bottom w:val="nil"/>
              <w:right w:val="nil"/>
            </w:tcBorders>
          </w:tcPr>
          <w:p w14:paraId="0E8DB8CE" w14:textId="77777777" w:rsidR="001104DD" w:rsidRPr="000A239D" w:rsidRDefault="001104DD"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1.2 (0.310)</w:t>
            </w:r>
          </w:p>
        </w:tc>
      </w:tr>
      <w:tr w:rsidR="001104DD" w:rsidRPr="000A239D" w14:paraId="30DE100E" w14:textId="77777777" w:rsidTr="00463955">
        <w:trPr>
          <w:trHeight w:val="350"/>
        </w:trPr>
        <w:tc>
          <w:tcPr>
            <w:tcW w:w="2268" w:type="dxa"/>
            <w:tcBorders>
              <w:top w:val="nil"/>
              <w:left w:val="nil"/>
              <w:bottom w:val="nil"/>
              <w:right w:val="nil"/>
            </w:tcBorders>
            <w:noWrap/>
            <w:vAlign w:val="bottom"/>
          </w:tcPr>
          <w:p w14:paraId="4A7970EB"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TN (ppm)</w:t>
            </w:r>
          </w:p>
        </w:tc>
        <w:tc>
          <w:tcPr>
            <w:tcW w:w="1701" w:type="dxa"/>
            <w:tcBorders>
              <w:top w:val="nil"/>
              <w:left w:val="nil"/>
              <w:bottom w:val="nil"/>
              <w:right w:val="nil"/>
            </w:tcBorders>
            <w:noWrap/>
            <w:vAlign w:val="bottom"/>
          </w:tcPr>
          <w:p w14:paraId="2FEDD6CA"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6.74 ± 1.27</w:t>
            </w:r>
            <w:r w:rsidRPr="000A239D">
              <w:rPr>
                <w:rFonts w:ascii="Times New Roman" w:eastAsia="Times New Roman" w:hAnsi="Times New Roman" w:cs="Times New Roman"/>
                <w:b/>
                <w:bCs/>
                <w:color w:val="000000"/>
                <w:sz w:val="20"/>
                <w:szCs w:val="20"/>
                <w:vertAlign w:val="superscript"/>
              </w:rPr>
              <w:t>b</w:t>
            </w:r>
          </w:p>
        </w:tc>
        <w:tc>
          <w:tcPr>
            <w:tcW w:w="1985" w:type="dxa"/>
            <w:tcBorders>
              <w:top w:val="nil"/>
              <w:left w:val="nil"/>
              <w:bottom w:val="nil"/>
              <w:right w:val="nil"/>
            </w:tcBorders>
            <w:noWrap/>
            <w:vAlign w:val="bottom"/>
          </w:tcPr>
          <w:p w14:paraId="5255E10B"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23.73 ± 2.11</w:t>
            </w:r>
            <w:r w:rsidRPr="000A239D">
              <w:rPr>
                <w:rFonts w:ascii="Times New Roman" w:eastAsia="Times New Roman" w:hAnsi="Times New Roman" w:cs="Times New Roman"/>
                <w:b/>
                <w:bCs/>
                <w:color w:val="000000"/>
                <w:sz w:val="20"/>
                <w:szCs w:val="20"/>
                <w:vertAlign w:val="superscript"/>
              </w:rPr>
              <w:t>a</w:t>
            </w:r>
          </w:p>
        </w:tc>
        <w:tc>
          <w:tcPr>
            <w:tcW w:w="1701" w:type="dxa"/>
            <w:tcBorders>
              <w:top w:val="nil"/>
              <w:left w:val="nil"/>
              <w:bottom w:val="nil"/>
              <w:right w:val="nil"/>
            </w:tcBorders>
            <w:noWrap/>
            <w:vAlign w:val="bottom"/>
          </w:tcPr>
          <w:p w14:paraId="43A73EC9"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3.86 ± 0.34</w:t>
            </w:r>
            <w:r w:rsidRPr="000A239D">
              <w:rPr>
                <w:rFonts w:ascii="Times New Roman" w:eastAsia="Times New Roman" w:hAnsi="Times New Roman" w:cs="Times New Roman"/>
                <w:b/>
                <w:bCs/>
                <w:color w:val="000000"/>
                <w:sz w:val="20"/>
                <w:szCs w:val="20"/>
                <w:vertAlign w:val="superscript"/>
              </w:rPr>
              <w:t>b</w:t>
            </w:r>
          </w:p>
        </w:tc>
        <w:tc>
          <w:tcPr>
            <w:tcW w:w="1843" w:type="dxa"/>
            <w:tcBorders>
              <w:top w:val="nil"/>
              <w:left w:val="nil"/>
              <w:bottom w:val="nil"/>
              <w:right w:val="nil"/>
            </w:tcBorders>
          </w:tcPr>
          <w:p w14:paraId="02206C0E"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53.8 (&lt;0.001)</w:t>
            </w:r>
          </w:p>
        </w:tc>
      </w:tr>
      <w:tr w:rsidR="001104DD" w:rsidRPr="000A239D" w14:paraId="1244340A" w14:textId="77777777" w:rsidTr="00463955">
        <w:trPr>
          <w:trHeight w:val="370"/>
        </w:trPr>
        <w:tc>
          <w:tcPr>
            <w:tcW w:w="2268" w:type="dxa"/>
            <w:tcBorders>
              <w:top w:val="nil"/>
              <w:left w:val="nil"/>
              <w:bottom w:val="nil"/>
              <w:right w:val="nil"/>
            </w:tcBorders>
            <w:vAlign w:val="bottom"/>
          </w:tcPr>
          <w:p w14:paraId="521AC10E"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TOC (ppm)</w:t>
            </w:r>
          </w:p>
        </w:tc>
        <w:tc>
          <w:tcPr>
            <w:tcW w:w="1701" w:type="dxa"/>
            <w:tcBorders>
              <w:top w:val="nil"/>
              <w:left w:val="nil"/>
              <w:bottom w:val="nil"/>
              <w:right w:val="nil"/>
            </w:tcBorders>
            <w:noWrap/>
            <w:vAlign w:val="bottom"/>
          </w:tcPr>
          <w:p w14:paraId="676D0A01"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25.92 ± 3.27</w:t>
            </w:r>
            <w:r w:rsidRPr="000A239D">
              <w:rPr>
                <w:rFonts w:ascii="Times New Roman" w:eastAsia="Times New Roman" w:hAnsi="Times New Roman" w:cs="Times New Roman"/>
                <w:b/>
                <w:bCs/>
                <w:color w:val="000000"/>
                <w:sz w:val="20"/>
                <w:szCs w:val="20"/>
                <w:vertAlign w:val="superscript"/>
              </w:rPr>
              <w:t>b</w:t>
            </w:r>
          </w:p>
        </w:tc>
        <w:tc>
          <w:tcPr>
            <w:tcW w:w="1985" w:type="dxa"/>
            <w:tcBorders>
              <w:top w:val="nil"/>
              <w:left w:val="nil"/>
              <w:bottom w:val="nil"/>
              <w:right w:val="nil"/>
            </w:tcBorders>
            <w:noWrap/>
            <w:vAlign w:val="bottom"/>
          </w:tcPr>
          <w:p w14:paraId="5D25B2FC"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36.15 ± 2.77</w:t>
            </w:r>
            <w:r w:rsidRPr="000A239D">
              <w:rPr>
                <w:rFonts w:ascii="Times New Roman" w:eastAsia="Times New Roman" w:hAnsi="Times New Roman" w:cs="Times New Roman"/>
                <w:b/>
                <w:bCs/>
                <w:color w:val="000000"/>
                <w:sz w:val="20"/>
                <w:szCs w:val="20"/>
                <w:vertAlign w:val="superscript"/>
              </w:rPr>
              <w:t>a</w:t>
            </w:r>
          </w:p>
        </w:tc>
        <w:tc>
          <w:tcPr>
            <w:tcW w:w="1701" w:type="dxa"/>
            <w:tcBorders>
              <w:top w:val="nil"/>
              <w:left w:val="nil"/>
              <w:bottom w:val="nil"/>
              <w:right w:val="nil"/>
            </w:tcBorders>
            <w:noWrap/>
            <w:vAlign w:val="bottom"/>
          </w:tcPr>
          <w:p w14:paraId="0A505999"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14.24 ± 1.45</w:t>
            </w:r>
            <w:r w:rsidRPr="000A239D">
              <w:rPr>
                <w:rFonts w:ascii="Times New Roman" w:eastAsia="Times New Roman" w:hAnsi="Times New Roman" w:cs="Times New Roman"/>
                <w:b/>
                <w:bCs/>
                <w:color w:val="000000"/>
                <w:sz w:val="20"/>
                <w:szCs w:val="20"/>
                <w:vertAlign w:val="superscript"/>
              </w:rPr>
              <w:t>c</w:t>
            </w:r>
          </w:p>
        </w:tc>
        <w:tc>
          <w:tcPr>
            <w:tcW w:w="1843" w:type="dxa"/>
            <w:tcBorders>
              <w:top w:val="nil"/>
              <w:left w:val="nil"/>
              <w:bottom w:val="nil"/>
              <w:right w:val="nil"/>
            </w:tcBorders>
          </w:tcPr>
          <w:p w14:paraId="4789F336"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19.7 (&lt;0.001)</w:t>
            </w:r>
          </w:p>
        </w:tc>
      </w:tr>
      <w:tr w:rsidR="001104DD" w:rsidRPr="000A239D" w14:paraId="155C5290" w14:textId="77777777" w:rsidTr="00463955">
        <w:trPr>
          <w:trHeight w:val="310"/>
        </w:trPr>
        <w:tc>
          <w:tcPr>
            <w:tcW w:w="2268" w:type="dxa"/>
            <w:tcBorders>
              <w:top w:val="nil"/>
              <w:left w:val="nil"/>
              <w:bottom w:val="single" w:sz="4" w:space="0" w:color="auto"/>
              <w:right w:val="nil"/>
            </w:tcBorders>
            <w:noWrap/>
            <w:vAlign w:val="bottom"/>
          </w:tcPr>
          <w:p w14:paraId="5D8D19CE" w14:textId="77777777" w:rsidR="001104DD" w:rsidRPr="000A239D" w:rsidRDefault="001104DD"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Bulk density (g cm</w:t>
            </w:r>
            <w:r w:rsidRPr="000A239D">
              <w:rPr>
                <w:rFonts w:ascii="Times New Roman" w:eastAsia="Times New Roman" w:hAnsi="Times New Roman" w:cs="Times New Roman"/>
                <w:color w:val="000000"/>
                <w:sz w:val="20"/>
                <w:szCs w:val="20"/>
                <w:vertAlign w:val="superscript"/>
              </w:rPr>
              <w:t>3</w:t>
            </w:r>
            <w:r w:rsidRPr="000A239D">
              <w:rPr>
                <w:rFonts w:ascii="Times New Roman" w:eastAsia="Times New Roman" w:hAnsi="Times New Roman" w:cs="Times New Roman"/>
                <w:color w:val="000000"/>
                <w:sz w:val="20"/>
                <w:szCs w:val="20"/>
              </w:rPr>
              <w:t>)</w:t>
            </w:r>
          </w:p>
        </w:tc>
        <w:tc>
          <w:tcPr>
            <w:tcW w:w="1701" w:type="dxa"/>
            <w:tcBorders>
              <w:top w:val="nil"/>
              <w:left w:val="nil"/>
              <w:bottom w:val="single" w:sz="4" w:space="0" w:color="auto"/>
              <w:right w:val="nil"/>
            </w:tcBorders>
            <w:noWrap/>
            <w:vAlign w:val="bottom"/>
          </w:tcPr>
          <w:p w14:paraId="0923DA31"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0.096 ± 0.015</w:t>
            </w:r>
            <w:r w:rsidRPr="000A239D">
              <w:rPr>
                <w:rFonts w:ascii="Times New Roman" w:eastAsia="Times New Roman" w:hAnsi="Times New Roman" w:cs="Times New Roman"/>
                <w:b/>
                <w:bCs/>
                <w:color w:val="000000"/>
                <w:sz w:val="20"/>
                <w:szCs w:val="20"/>
                <w:vertAlign w:val="superscript"/>
              </w:rPr>
              <w:t>b</w:t>
            </w:r>
          </w:p>
        </w:tc>
        <w:tc>
          <w:tcPr>
            <w:tcW w:w="1985" w:type="dxa"/>
            <w:tcBorders>
              <w:top w:val="nil"/>
              <w:left w:val="nil"/>
              <w:bottom w:val="single" w:sz="4" w:space="0" w:color="auto"/>
              <w:right w:val="nil"/>
            </w:tcBorders>
            <w:noWrap/>
            <w:vAlign w:val="bottom"/>
          </w:tcPr>
          <w:p w14:paraId="3F7641EC" w14:textId="77777777" w:rsidR="001104DD" w:rsidRPr="000A239D" w:rsidRDefault="001104DD" w:rsidP="00463955">
            <w:pPr>
              <w:spacing w:after="0" w:line="360" w:lineRule="auto"/>
              <w:jc w:val="center"/>
              <w:rPr>
                <w:rFonts w:ascii="Times New Roman" w:eastAsia="Times New Roman" w:hAnsi="Times New Roman" w:cs="Times New Roman"/>
                <w:b/>
                <w:bCs/>
                <w:sz w:val="20"/>
                <w:szCs w:val="20"/>
              </w:rPr>
            </w:pPr>
            <w:r w:rsidRPr="000A239D">
              <w:rPr>
                <w:rFonts w:ascii="Times New Roman" w:eastAsia="Times New Roman" w:hAnsi="Times New Roman" w:cs="Times New Roman"/>
                <w:b/>
                <w:bCs/>
                <w:color w:val="000000"/>
                <w:sz w:val="20"/>
                <w:szCs w:val="20"/>
              </w:rPr>
              <w:t>0.063 ± 0.018</w:t>
            </w:r>
            <w:r w:rsidRPr="000A239D">
              <w:rPr>
                <w:rFonts w:ascii="Times New Roman" w:eastAsia="Times New Roman" w:hAnsi="Times New Roman" w:cs="Times New Roman"/>
                <w:b/>
                <w:bCs/>
                <w:color w:val="000000"/>
                <w:sz w:val="20"/>
                <w:szCs w:val="20"/>
                <w:vertAlign w:val="superscript"/>
              </w:rPr>
              <w:t>b</w:t>
            </w:r>
          </w:p>
        </w:tc>
        <w:tc>
          <w:tcPr>
            <w:tcW w:w="1701" w:type="dxa"/>
            <w:tcBorders>
              <w:top w:val="nil"/>
              <w:left w:val="nil"/>
              <w:bottom w:val="single" w:sz="4" w:space="0" w:color="auto"/>
              <w:right w:val="nil"/>
            </w:tcBorders>
            <w:noWrap/>
            <w:vAlign w:val="bottom"/>
          </w:tcPr>
          <w:p w14:paraId="36CBD673" w14:textId="77777777" w:rsidR="001104DD" w:rsidRPr="000A239D" w:rsidRDefault="001104DD" w:rsidP="00463955">
            <w:pPr>
              <w:spacing w:after="0" w:line="360" w:lineRule="auto"/>
              <w:jc w:val="center"/>
              <w:rPr>
                <w:rFonts w:ascii="Times New Roman" w:eastAsia="Times New Roman" w:hAnsi="Times New Roman" w:cs="Times New Roman"/>
                <w:b/>
                <w:bCs/>
                <w:sz w:val="20"/>
                <w:szCs w:val="20"/>
              </w:rPr>
            </w:pPr>
            <w:r w:rsidRPr="000A239D">
              <w:rPr>
                <w:rFonts w:ascii="Times New Roman" w:eastAsia="Times New Roman" w:hAnsi="Times New Roman" w:cs="Times New Roman"/>
                <w:b/>
                <w:bCs/>
                <w:color w:val="000000"/>
                <w:sz w:val="20"/>
                <w:szCs w:val="20"/>
              </w:rPr>
              <w:t>0.918 ± 0.049</w:t>
            </w:r>
            <w:r w:rsidRPr="000A239D">
              <w:rPr>
                <w:rFonts w:ascii="Times New Roman" w:eastAsia="Times New Roman" w:hAnsi="Times New Roman" w:cs="Times New Roman"/>
                <w:b/>
                <w:bCs/>
                <w:color w:val="000000"/>
                <w:sz w:val="20"/>
                <w:szCs w:val="20"/>
                <w:vertAlign w:val="superscript"/>
              </w:rPr>
              <w:t>a</w:t>
            </w:r>
          </w:p>
        </w:tc>
        <w:tc>
          <w:tcPr>
            <w:tcW w:w="1843" w:type="dxa"/>
            <w:tcBorders>
              <w:top w:val="nil"/>
              <w:left w:val="nil"/>
              <w:bottom w:val="single" w:sz="4" w:space="0" w:color="auto"/>
              <w:right w:val="nil"/>
            </w:tcBorders>
          </w:tcPr>
          <w:p w14:paraId="44EEB9D7" w14:textId="77777777" w:rsidR="001104DD" w:rsidRPr="000A239D" w:rsidRDefault="001104DD" w:rsidP="00463955">
            <w:pPr>
              <w:spacing w:after="0" w:line="360" w:lineRule="auto"/>
              <w:jc w:val="center"/>
              <w:rPr>
                <w:rFonts w:ascii="Times New Roman" w:eastAsia="Times New Roman" w:hAnsi="Times New Roman" w:cs="Times New Roman"/>
                <w:b/>
                <w:bCs/>
                <w:color w:val="000000"/>
                <w:sz w:val="20"/>
                <w:szCs w:val="20"/>
              </w:rPr>
            </w:pPr>
            <w:r w:rsidRPr="000A239D">
              <w:rPr>
                <w:rFonts w:ascii="Times New Roman" w:eastAsia="Times New Roman" w:hAnsi="Times New Roman" w:cs="Times New Roman"/>
                <w:b/>
                <w:bCs/>
                <w:color w:val="000000"/>
                <w:sz w:val="20"/>
                <w:szCs w:val="20"/>
              </w:rPr>
              <w:t>55.5 (&lt;0.001)</w:t>
            </w:r>
          </w:p>
        </w:tc>
      </w:tr>
      <w:bookmarkEnd w:id="1"/>
    </w:tbl>
    <w:p w14:paraId="11D80F8B" w14:textId="77777777" w:rsidR="001104DD" w:rsidRPr="000A239D" w:rsidRDefault="001104DD" w:rsidP="001104DD">
      <w:pPr>
        <w:rPr>
          <w:rFonts w:ascii="Times New Roman" w:eastAsia="Calibri" w:hAnsi="Times New Roman" w:cs="Times New Roman"/>
          <w:color w:val="000000"/>
          <w:kern w:val="24"/>
          <w:sz w:val="20"/>
          <w:szCs w:val="20"/>
        </w:rPr>
      </w:pPr>
    </w:p>
    <w:p w14:paraId="3713DB0D" w14:textId="77777777" w:rsidR="000A239D" w:rsidRDefault="000A239D" w:rsidP="001104DD">
      <w:pPr>
        <w:kinsoku w:val="0"/>
        <w:overflowPunct w:val="0"/>
        <w:textAlignment w:val="baseline"/>
        <w:rPr>
          <w:rFonts w:ascii="Times New Roman" w:eastAsia="Calibri" w:hAnsi="Times New Roman" w:cs="Times New Roman"/>
          <w:i/>
          <w:iCs/>
          <w:color w:val="000000" w:themeColor="text1"/>
          <w:kern w:val="24"/>
          <w:sz w:val="20"/>
          <w:szCs w:val="20"/>
        </w:rPr>
      </w:pPr>
    </w:p>
    <w:p w14:paraId="74A8C075" w14:textId="77777777" w:rsidR="000A239D" w:rsidRPr="000A239D" w:rsidRDefault="000A239D" w:rsidP="001104DD">
      <w:pPr>
        <w:kinsoku w:val="0"/>
        <w:overflowPunct w:val="0"/>
        <w:textAlignment w:val="baseline"/>
        <w:rPr>
          <w:rFonts w:ascii="Times New Roman" w:eastAsia="Calibri" w:hAnsi="Times New Roman" w:cs="Times New Roman"/>
          <w:i/>
          <w:iCs/>
          <w:color w:val="000000" w:themeColor="text1"/>
          <w:kern w:val="24"/>
          <w:sz w:val="20"/>
          <w:szCs w:val="20"/>
        </w:rPr>
      </w:pPr>
    </w:p>
    <w:p w14:paraId="29123DC2" w14:textId="77777777" w:rsidR="001104DD" w:rsidRPr="000A239D" w:rsidRDefault="001104DD" w:rsidP="001104DD">
      <w:pPr>
        <w:kinsoku w:val="0"/>
        <w:overflowPunct w:val="0"/>
        <w:textAlignment w:val="baseline"/>
        <w:rPr>
          <w:rFonts w:ascii="Times New Roman" w:hAnsi="Times New Roman" w:cs="Times New Roman"/>
          <w:sz w:val="20"/>
          <w:szCs w:val="20"/>
        </w:rPr>
      </w:pPr>
      <w:r w:rsidRPr="000A239D">
        <w:rPr>
          <w:rFonts w:ascii="Times New Roman" w:eastAsia="Calibri" w:hAnsi="Times New Roman" w:cs="Times New Roman"/>
          <w:i/>
          <w:iCs/>
          <w:color w:val="000000" w:themeColor="text1"/>
          <w:kern w:val="24"/>
          <w:sz w:val="20"/>
          <w:szCs w:val="20"/>
        </w:rPr>
        <w:t xml:space="preserve">Notes: </w:t>
      </w:r>
      <w:r w:rsidRPr="000A239D">
        <w:rPr>
          <w:rFonts w:ascii="Times New Roman" w:hAnsi="Times New Roman" w:cs="Times New Roman"/>
          <w:sz w:val="20"/>
          <w:szCs w:val="20"/>
        </w:rPr>
        <w:t xml:space="preserve">Total dissolved nitrogen (TN) and total dissolved organic carbon (TOC) were </w:t>
      </w:r>
    </w:p>
    <w:p w14:paraId="3BD7FE77" w14:textId="77777777" w:rsidR="001104DD" w:rsidRPr="000A239D" w:rsidRDefault="001104DD" w:rsidP="001104DD">
      <w:pPr>
        <w:kinsoku w:val="0"/>
        <w:overflowPunct w:val="0"/>
        <w:textAlignment w:val="baseline"/>
        <w:rPr>
          <w:rFonts w:ascii="Times New Roman" w:hAnsi="Times New Roman" w:cs="Times New Roman"/>
          <w:sz w:val="20"/>
          <w:szCs w:val="20"/>
        </w:rPr>
      </w:pPr>
      <w:r w:rsidRPr="000A239D">
        <w:rPr>
          <w:rFonts w:ascii="Times New Roman" w:hAnsi="Times New Roman" w:cs="Times New Roman"/>
          <w:sz w:val="20"/>
          <w:szCs w:val="20"/>
        </w:rPr>
        <w:t xml:space="preserve">measured in </w:t>
      </w:r>
      <w:proofErr w:type="spellStart"/>
      <w:r w:rsidRPr="000A239D">
        <w:rPr>
          <w:rFonts w:ascii="Times New Roman" w:hAnsi="Times New Roman" w:cs="Times New Roman"/>
          <w:sz w:val="20"/>
          <w:szCs w:val="20"/>
        </w:rPr>
        <w:t>KCl</w:t>
      </w:r>
      <w:proofErr w:type="spellEnd"/>
      <w:r w:rsidRPr="000A239D">
        <w:rPr>
          <w:rFonts w:ascii="Times New Roman" w:hAnsi="Times New Roman" w:cs="Times New Roman"/>
          <w:sz w:val="20"/>
          <w:szCs w:val="20"/>
        </w:rPr>
        <w:t xml:space="preserve"> extracts.</w:t>
      </w:r>
    </w:p>
    <w:bookmarkEnd w:id="0"/>
    <w:p w14:paraId="24F1C81F" w14:textId="77777777" w:rsidR="00BC493B" w:rsidRPr="000A239D" w:rsidRDefault="00BC493B">
      <w:pPr>
        <w:rPr>
          <w:sz w:val="20"/>
          <w:szCs w:val="20"/>
        </w:rPr>
      </w:pPr>
    </w:p>
    <w:p w14:paraId="5A1434C0" w14:textId="77777777" w:rsidR="001104DD" w:rsidRDefault="001104DD"/>
    <w:p w14:paraId="763D33FD" w14:textId="77777777" w:rsidR="001104DD" w:rsidRDefault="001104DD"/>
    <w:p w14:paraId="756764AE" w14:textId="77777777" w:rsidR="001104DD" w:rsidRDefault="001104DD"/>
    <w:p w14:paraId="4E98BE83" w14:textId="77777777" w:rsidR="001104DD" w:rsidRDefault="001104DD"/>
    <w:p w14:paraId="67DF86D4" w14:textId="77777777" w:rsidR="001104DD" w:rsidRDefault="001104DD"/>
    <w:p w14:paraId="595E8F32" w14:textId="77777777" w:rsidR="001104DD" w:rsidRDefault="001104DD"/>
    <w:p w14:paraId="126D0330" w14:textId="77777777" w:rsidR="001104DD" w:rsidRDefault="001104DD"/>
    <w:p w14:paraId="436C82FF" w14:textId="77777777" w:rsidR="002A32EF" w:rsidRDefault="002A32EF" w:rsidP="002A32EF">
      <w:pPr>
        <w:kinsoku w:val="0"/>
        <w:overflowPunct w:val="0"/>
        <w:spacing w:line="360" w:lineRule="auto"/>
        <w:textAlignment w:val="baseline"/>
        <w:rPr>
          <w:rFonts w:ascii="Times New Roman" w:hAnsi="Times New Roman" w:cs="Times New Roman"/>
          <w:b/>
          <w:bCs/>
          <w:sz w:val="24"/>
          <w:szCs w:val="24"/>
        </w:rPr>
      </w:pPr>
    </w:p>
    <w:p w14:paraId="6BFEB2AD" w14:textId="0B33B00C" w:rsidR="000A239D" w:rsidRPr="000A239D" w:rsidRDefault="000A239D" w:rsidP="000A239D">
      <w:pPr>
        <w:spacing w:before="84" w:line="254" w:lineRule="auto"/>
        <w:ind w:left="986" w:right="1509"/>
        <w:jc w:val="both"/>
        <w:rPr>
          <w:rFonts w:ascii="Times New Roman" w:hAnsi="Times New Roman" w:cs="Times New Roman"/>
          <w:sz w:val="20"/>
          <w:szCs w:val="20"/>
        </w:rPr>
      </w:pPr>
      <w:r w:rsidRPr="000A239D">
        <w:rPr>
          <w:rFonts w:ascii="Times New Roman" w:hAnsi="Times New Roman" w:cs="Times New Roman"/>
          <w:b/>
          <w:sz w:val="20"/>
          <w:szCs w:val="20"/>
        </w:rPr>
        <w:lastRenderedPageBreak/>
        <w:t xml:space="preserve">Table </w:t>
      </w:r>
      <w:r>
        <w:rPr>
          <w:rFonts w:ascii="Times New Roman" w:hAnsi="Times New Roman" w:cs="Times New Roman"/>
          <w:b/>
          <w:sz w:val="20"/>
          <w:szCs w:val="20"/>
        </w:rPr>
        <w:t>S2</w:t>
      </w:r>
      <w:r w:rsidRPr="000A239D">
        <w:rPr>
          <w:rFonts w:ascii="Times New Roman" w:hAnsi="Times New Roman" w:cs="Times New Roman"/>
          <w:b/>
          <w:sz w:val="20"/>
          <w:szCs w:val="20"/>
        </w:rPr>
        <w:t xml:space="preserve">: </w:t>
      </w:r>
      <w:r w:rsidRPr="000A239D">
        <w:rPr>
          <w:rFonts w:ascii="Times New Roman" w:hAnsi="Times New Roman" w:cs="Times New Roman"/>
          <w:sz w:val="20"/>
          <w:szCs w:val="20"/>
        </w:rPr>
        <w:t>Family tree abundance (number/ha) and stand basal area (m</w:t>
      </w:r>
      <w:r w:rsidRPr="000A239D">
        <w:rPr>
          <w:rFonts w:ascii="Times New Roman" w:hAnsi="Times New Roman" w:cs="Times New Roman"/>
          <w:sz w:val="20"/>
          <w:szCs w:val="20"/>
          <w:vertAlign w:val="superscript"/>
        </w:rPr>
        <w:t>2</w:t>
      </w:r>
      <w:r w:rsidRPr="000A239D">
        <w:rPr>
          <w:rFonts w:ascii="Times New Roman" w:hAnsi="Times New Roman" w:cs="Times New Roman"/>
          <w:sz w:val="20"/>
          <w:szCs w:val="20"/>
        </w:rPr>
        <w:t>/ha)</w:t>
      </w:r>
      <w:r w:rsidRPr="000A239D">
        <w:rPr>
          <w:rFonts w:ascii="Times New Roman" w:hAnsi="Times New Roman" w:cs="Times New Roman"/>
          <w:spacing w:val="1"/>
          <w:sz w:val="20"/>
          <w:szCs w:val="20"/>
        </w:rPr>
        <w:t xml:space="preserve"> </w:t>
      </w:r>
      <w:r w:rsidRPr="000A239D">
        <w:rPr>
          <w:rFonts w:ascii="Times New Roman" w:hAnsi="Times New Roman" w:cs="Times New Roman"/>
          <w:sz w:val="20"/>
          <w:szCs w:val="20"/>
        </w:rPr>
        <w:t>in the peat and kerangas paired plots in Badas and Labi Forest Reserves, Brunei</w:t>
      </w:r>
      <w:r w:rsidRPr="000A239D">
        <w:rPr>
          <w:rFonts w:ascii="Times New Roman" w:hAnsi="Times New Roman" w:cs="Times New Roman"/>
          <w:spacing w:val="1"/>
          <w:sz w:val="20"/>
          <w:szCs w:val="20"/>
        </w:rPr>
        <w:t xml:space="preserve"> </w:t>
      </w:r>
      <w:r w:rsidRPr="000A239D">
        <w:rPr>
          <w:rFonts w:ascii="Times New Roman" w:hAnsi="Times New Roman" w:cs="Times New Roman"/>
          <w:sz w:val="20"/>
          <w:szCs w:val="20"/>
        </w:rPr>
        <w:t>Darussalam, that were used for the present study. Means are shown ± SE. Values in boldface indicate statistically</w:t>
      </w:r>
      <w:r w:rsidRPr="000A239D">
        <w:rPr>
          <w:rFonts w:ascii="Times New Roman" w:hAnsi="Times New Roman" w:cs="Times New Roman"/>
          <w:spacing w:val="1"/>
          <w:sz w:val="20"/>
          <w:szCs w:val="20"/>
        </w:rPr>
        <w:t xml:space="preserve"> </w:t>
      </w:r>
      <w:r w:rsidRPr="000A239D">
        <w:rPr>
          <w:rFonts w:ascii="Times New Roman" w:hAnsi="Times New Roman" w:cs="Times New Roman"/>
          <w:sz w:val="20"/>
          <w:szCs w:val="20"/>
        </w:rPr>
        <w:t>significantly</w:t>
      </w:r>
      <w:r w:rsidRPr="000A239D">
        <w:rPr>
          <w:rFonts w:ascii="Times New Roman" w:hAnsi="Times New Roman" w:cs="Times New Roman"/>
          <w:spacing w:val="-4"/>
          <w:sz w:val="20"/>
          <w:szCs w:val="20"/>
        </w:rPr>
        <w:t xml:space="preserve"> </w:t>
      </w:r>
      <w:r w:rsidRPr="000A239D">
        <w:rPr>
          <w:rFonts w:ascii="Times New Roman" w:hAnsi="Times New Roman" w:cs="Times New Roman"/>
          <w:sz w:val="20"/>
          <w:szCs w:val="20"/>
        </w:rPr>
        <w:t>different</w:t>
      </w:r>
      <w:r w:rsidRPr="000A239D">
        <w:rPr>
          <w:rFonts w:ascii="Times New Roman" w:hAnsi="Times New Roman" w:cs="Times New Roman"/>
          <w:spacing w:val="-7"/>
          <w:sz w:val="20"/>
          <w:szCs w:val="20"/>
        </w:rPr>
        <w:t xml:space="preserve"> </w:t>
      </w:r>
      <w:r w:rsidRPr="000A239D">
        <w:rPr>
          <w:rFonts w:ascii="Times New Roman" w:hAnsi="Times New Roman" w:cs="Times New Roman"/>
          <w:sz w:val="20"/>
          <w:szCs w:val="20"/>
        </w:rPr>
        <w:t>means</w:t>
      </w:r>
      <w:r w:rsidRPr="000A239D">
        <w:rPr>
          <w:rFonts w:ascii="Times New Roman" w:hAnsi="Times New Roman" w:cs="Times New Roman"/>
          <w:spacing w:val="-6"/>
          <w:sz w:val="20"/>
          <w:szCs w:val="20"/>
        </w:rPr>
        <w:t xml:space="preserve"> </w:t>
      </w:r>
      <w:r w:rsidRPr="000A239D">
        <w:rPr>
          <w:rFonts w:ascii="Times New Roman" w:hAnsi="Times New Roman" w:cs="Times New Roman"/>
          <w:sz w:val="20"/>
          <w:szCs w:val="20"/>
        </w:rPr>
        <w:t>at</w:t>
      </w:r>
      <w:r w:rsidRPr="000A239D">
        <w:rPr>
          <w:rFonts w:ascii="Times New Roman" w:hAnsi="Times New Roman" w:cs="Times New Roman"/>
          <w:spacing w:val="-7"/>
          <w:sz w:val="20"/>
          <w:szCs w:val="20"/>
        </w:rPr>
        <w:t xml:space="preserve"> </w:t>
      </w:r>
      <w:r w:rsidRPr="000A239D">
        <w:rPr>
          <w:rFonts w:ascii="Times New Roman" w:hAnsi="Times New Roman" w:cs="Times New Roman"/>
          <w:sz w:val="20"/>
          <w:szCs w:val="20"/>
        </w:rPr>
        <w:t>(</w:t>
      </w:r>
      <w:r w:rsidRPr="000A239D">
        <w:rPr>
          <w:rFonts w:ascii="Times New Roman" w:hAnsi="Times New Roman" w:cs="Times New Roman"/>
          <w:i/>
          <w:sz w:val="20"/>
          <w:szCs w:val="20"/>
        </w:rPr>
        <w:t>P</w:t>
      </w:r>
      <w:r w:rsidRPr="000A239D">
        <w:rPr>
          <w:rFonts w:ascii="Times New Roman" w:hAnsi="Times New Roman" w:cs="Times New Roman"/>
          <w:i/>
          <w:spacing w:val="-1"/>
          <w:sz w:val="20"/>
          <w:szCs w:val="20"/>
        </w:rPr>
        <w:t xml:space="preserve"> </w:t>
      </w:r>
      <w:r w:rsidRPr="000A239D">
        <w:rPr>
          <w:rFonts w:ascii="Times New Roman" w:hAnsi="Times New Roman" w:cs="Times New Roman"/>
          <w:i/>
          <w:sz w:val="20"/>
          <w:szCs w:val="20"/>
        </w:rPr>
        <w:t xml:space="preserve">&lt; </w:t>
      </w:r>
      <w:r w:rsidRPr="000A239D">
        <w:rPr>
          <w:rFonts w:ascii="Times New Roman" w:hAnsi="Times New Roman" w:cs="Times New Roman"/>
          <w:sz w:val="20"/>
          <w:szCs w:val="20"/>
        </w:rPr>
        <w:t>0.05)</w:t>
      </w:r>
      <w:r w:rsidRPr="000A239D">
        <w:rPr>
          <w:rFonts w:ascii="Times New Roman" w:hAnsi="Times New Roman" w:cs="Times New Roman"/>
          <w:spacing w:val="-6"/>
          <w:sz w:val="20"/>
          <w:szCs w:val="20"/>
        </w:rPr>
        <w:t xml:space="preserve"> </w:t>
      </w:r>
      <w:r w:rsidRPr="000A239D">
        <w:rPr>
          <w:rFonts w:ascii="Times New Roman" w:hAnsi="Times New Roman" w:cs="Times New Roman"/>
          <w:sz w:val="20"/>
          <w:szCs w:val="20"/>
        </w:rPr>
        <w:t>determined</w:t>
      </w:r>
      <w:r w:rsidRPr="000A239D">
        <w:rPr>
          <w:rFonts w:ascii="Times New Roman" w:hAnsi="Times New Roman" w:cs="Times New Roman"/>
          <w:spacing w:val="-5"/>
          <w:sz w:val="20"/>
          <w:szCs w:val="20"/>
        </w:rPr>
        <w:t xml:space="preserve"> </w:t>
      </w:r>
      <w:r w:rsidRPr="000A239D">
        <w:rPr>
          <w:rFonts w:ascii="Times New Roman" w:hAnsi="Times New Roman" w:cs="Times New Roman"/>
          <w:sz w:val="20"/>
          <w:szCs w:val="20"/>
        </w:rPr>
        <w:t>by</w:t>
      </w:r>
      <w:r w:rsidRPr="000A239D">
        <w:rPr>
          <w:rFonts w:ascii="Times New Roman" w:hAnsi="Times New Roman" w:cs="Times New Roman"/>
          <w:spacing w:val="-6"/>
          <w:sz w:val="20"/>
          <w:szCs w:val="20"/>
        </w:rPr>
        <w:t xml:space="preserve"> </w:t>
      </w:r>
      <w:r w:rsidRPr="000A239D">
        <w:rPr>
          <w:rFonts w:ascii="Times New Roman" w:hAnsi="Times New Roman" w:cs="Times New Roman"/>
          <w:sz w:val="20"/>
          <w:szCs w:val="20"/>
        </w:rPr>
        <w:t>paired</w:t>
      </w:r>
      <w:r w:rsidRPr="000A239D">
        <w:rPr>
          <w:rFonts w:ascii="Times New Roman" w:hAnsi="Times New Roman" w:cs="Times New Roman"/>
          <w:spacing w:val="-7"/>
          <w:sz w:val="20"/>
          <w:szCs w:val="20"/>
        </w:rPr>
        <w:t xml:space="preserve"> </w:t>
      </w:r>
      <w:r w:rsidRPr="000A239D">
        <w:rPr>
          <w:rFonts w:ascii="Times New Roman" w:hAnsi="Times New Roman" w:cs="Times New Roman"/>
          <w:sz w:val="20"/>
          <w:szCs w:val="20"/>
        </w:rPr>
        <w:t>t-tests. Data from Collins et al. (2025)</w:t>
      </w:r>
    </w:p>
    <w:p w14:paraId="251989DD" w14:textId="77777777" w:rsidR="000A239D" w:rsidRPr="000A239D" w:rsidRDefault="000A239D" w:rsidP="000A239D">
      <w:pPr>
        <w:pStyle w:val="BodyText"/>
        <w:rPr>
          <w:sz w:val="18"/>
        </w:rPr>
      </w:pPr>
    </w:p>
    <w:tbl>
      <w:tblPr>
        <w:tblW w:w="0" w:type="auto"/>
        <w:tblInd w:w="118" w:type="dxa"/>
        <w:tblLayout w:type="fixed"/>
        <w:tblCellMar>
          <w:left w:w="0" w:type="dxa"/>
          <w:right w:w="0" w:type="dxa"/>
        </w:tblCellMar>
        <w:tblLook w:val="01E0" w:firstRow="1" w:lastRow="1" w:firstColumn="1" w:lastColumn="1" w:noHBand="0" w:noVBand="0"/>
      </w:tblPr>
      <w:tblGrid>
        <w:gridCol w:w="1559"/>
        <w:gridCol w:w="1308"/>
        <w:gridCol w:w="1252"/>
        <w:gridCol w:w="1142"/>
        <w:gridCol w:w="1256"/>
        <w:gridCol w:w="1131"/>
        <w:gridCol w:w="1147"/>
      </w:tblGrid>
      <w:tr w:rsidR="000A239D" w:rsidRPr="000A239D" w14:paraId="53359D0F" w14:textId="77777777" w:rsidTr="00463955">
        <w:trPr>
          <w:trHeight w:val="334"/>
        </w:trPr>
        <w:tc>
          <w:tcPr>
            <w:tcW w:w="5261" w:type="dxa"/>
            <w:gridSpan w:val="4"/>
            <w:tcBorders>
              <w:top w:val="single" w:sz="4" w:space="0" w:color="000000"/>
            </w:tcBorders>
          </w:tcPr>
          <w:p w14:paraId="5FCAB63B" w14:textId="77777777" w:rsidR="000A239D" w:rsidRPr="000A239D" w:rsidRDefault="000A239D" w:rsidP="00463955">
            <w:pPr>
              <w:pStyle w:val="TableParagraph"/>
              <w:spacing w:before="86"/>
              <w:ind w:left="2375"/>
              <w:rPr>
                <w:b/>
                <w:sz w:val="19"/>
              </w:rPr>
            </w:pPr>
            <w:r w:rsidRPr="000A239D">
              <w:rPr>
                <w:b/>
                <w:sz w:val="19"/>
              </w:rPr>
              <w:t>Tree</w:t>
            </w:r>
            <w:r w:rsidRPr="000A239D">
              <w:rPr>
                <w:b/>
                <w:spacing w:val="-3"/>
                <w:sz w:val="19"/>
              </w:rPr>
              <w:t xml:space="preserve"> </w:t>
            </w:r>
            <w:r w:rsidRPr="000A239D">
              <w:rPr>
                <w:b/>
                <w:sz w:val="19"/>
              </w:rPr>
              <w:t>Abundance</w:t>
            </w:r>
            <w:r w:rsidRPr="000A239D">
              <w:rPr>
                <w:b/>
                <w:spacing w:val="-3"/>
                <w:sz w:val="19"/>
              </w:rPr>
              <w:t xml:space="preserve"> </w:t>
            </w:r>
            <w:r w:rsidRPr="000A239D">
              <w:rPr>
                <w:b/>
                <w:sz w:val="19"/>
              </w:rPr>
              <w:t>(number/ha)</w:t>
            </w:r>
          </w:p>
        </w:tc>
        <w:tc>
          <w:tcPr>
            <w:tcW w:w="3534" w:type="dxa"/>
            <w:gridSpan w:val="3"/>
            <w:tcBorders>
              <w:top w:val="single" w:sz="4" w:space="0" w:color="000000"/>
            </w:tcBorders>
          </w:tcPr>
          <w:p w14:paraId="7EBDD231" w14:textId="77777777" w:rsidR="000A239D" w:rsidRPr="000A239D" w:rsidRDefault="000A239D" w:rsidP="00463955">
            <w:pPr>
              <w:pStyle w:val="TableParagraph"/>
              <w:spacing w:before="86"/>
              <w:rPr>
                <w:b/>
                <w:sz w:val="19"/>
              </w:rPr>
            </w:pPr>
            <w:r w:rsidRPr="000A239D">
              <w:rPr>
                <w:b/>
                <w:sz w:val="19"/>
              </w:rPr>
              <w:t xml:space="preserve">             Stand basal</w:t>
            </w:r>
            <w:r w:rsidRPr="000A239D">
              <w:rPr>
                <w:b/>
                <w:spacing w:val="-2"/>
                <w:sz w:val="19"/>
              </w:rPr>
              <w:t xml:space="preserve"> </w:t>
            </w:r>
            <w:r w:rsidRPr="000A239D">
              <w:rPr>
                <w:b/>
                <w:sz w:val="19"/>
              </w:rPr>
              <w:t>area (m</w:t>
            </w:r>
            <w:r w:rsidRPr="000A239D">
              <w:rPr>
                <w:b/>
                <w:sz w:val="19"/>
                <w:vertAlign w:val="superscript"/>
              </w:rPr>
              <w:t>2</w:t>
            </w:r>
            <w:r w:rsidRPr="000A239D">
              <w:rPr>
                <w:b/>
                <w:sz w:val="19"/>
              </w:rPr>
              <w:t>/ha)</w:t>
            </w:r>
          </w:p>
        </w:tc>
      </w:tr>
      <w:tr w:rsidR="000A239D" w:rsidRPr="000A239D" w14:paraId="77EC0452" w14:textId="77777777" w:rsidTr="00463955">
        <w:trPr>
          <w:trHeight w:val="238"/>
        </w:trPr>
        <w:tc>
          <w:tcPr>
            <w:tcW w:w="1559" w:type="dxa"/>
            <w:tcBorders>
              <w:bottom w:val="single" w:sz="4" w:space="0" w:color="000000"/>
            </w:tcBorders>
          </w:tcPr>
          <w:p w14:paraId="4AD71AA5" w14:textId="77777777" w:rsidR="000A239D" w:rsidRPr="000A239D" w:rsidRDefault="000A239D" w:rsidP="00463955">
            <w:pPr>
              <w:pStyle w:val="TableParagraph"/>
              <w:spacing w:before="21" w:line="198" w:lineRule="exact"/>
              <w:ind w:left="117"/>
              <w:rPr>
                <w:sz w:val="19"/>
              </w:rPr>
            </w:pPr>
            <w:r w:rsidRPr="000A239D">
              <w:rPr>
                <w:sz w:val="19"/>
              </w:rPr>
              <w:t>Family</w:t>
            </w:r>
          </w:p>
        </w:tc>
        <w:tc>
          <w:tcPr>
            <w:tcW w:w="1308" w:type="dxa"/>
            <w:tcBorders>
              <w:bottom w:val="single" w:sz="4" w:space="0" w:color="000000"/>
            </w:tcBorders>
          </w:tcPr>
          <w:p w14:paraId="39260FBF" w14:textId="77777777" w:rsidR="000A239D" w:rsidRPr="000A239D" w:rsidRDefault="000A239D" w:rsidP="00463955">
            <w:pPr>
              <w:pStyle w:val="TableParagraph"/>
              <w:spacing w:before="21" w:line="198" w:lineRule="exact"/>
              <w:ind w:left="97" w:right="119"/>
              <w:rPr>
                <w:sz w:val="19"/>
              </w:rPr>
            </w:pPr>
            <w:r w:rsidRPr="000A239D">
              <w:rPr>
                <w:sz w:val="19"/>
              </w:rPr>
              <w:t>Peat</w:t>
            </w:r>
          </w:p>
        </w:tc>
        <w:tc>
          <w:tcPr>
            <w:tcW w:w="1252" w:type="dxa"/>
            <w:tcBorders>
              <w:bottom w:val="single" w:sz="4" w:space="0" w:color="000000"/>
            </w:tcBorders>
          </w:tcPr>
          <w:p w14:paraId="0436EA22" w14:textId="77777777" w:rsidR="000A239D" w:rsidRPr="000A239D" w:rsidRDefault="000A239D" w:rsidP="00463955">
            <w:pPr>
              <w:pStyle w:val="TableParagraph"/>
              <w:spacing w:before="21" w:line="198" w:lineRule="exact"/>
              <w:ind w:left="260"/>
              <w:rPr>
                <w:sz w:val="19"/>
              </w:rPr>
            </w:pPr>
            <w:r w:rsidRPr="000A239D">
              <w:rPr>
                <w:sz w:val="19"/>
              </w:rPr>
              <w:t>Kerangas</w:t>
            </w:r>
          </w:p>
        </w:tc>
        <w:tc>
          <w:tcPr>
            <w:tcW w:w="1142" w:type="dxa"/>
            <w:tcBorders>
              <w:bottom w:val="single" w:sz="4" w:space="0" w:color="000000"/>
            </w:tcBorders>
          </w:tcPr>
          <w:p w14:paraId="49C0C25D" w14:textId="77777777" w:rsidR="000A239D" w:rsidRPr="000A239D" w:rsidRDefault="000A239D" w:rsidP="00463955">
            <w:pPr>
              <w:pStyle w:val="TableParagraph"/>
              <w:spacing w:before="21" w:line="198" w:lineRule="exact"/>
              <w:ind w:left="130" w:right="130"/>
              <w:rPr>
                <w:sz w:val="19"/>
              </w:rPr>
            </w:pPr>
            <w:r w:rsidRPr="000A239D">
              <w:rPr>
                <w:sz w:val="19"/>
              </w:rPr>
              <w:t xml:space="preserve">    t(</w:t>
            </w:r>
            <w:r w:rsidRPr="000A239D">
              <w:rPr>
                <w:i/>
                <w:sz w:val="19"/>
              </w:rPr>
              <w:t>P</w:t>
            </w:r>
            <w:r w:rsidRPr="000A239D">
              <w:rPr>
                <w:sz w:val="19"/>
              </w:rPr>
              <w:t>)</w:t>
            </w:r>
          </w:p>
        </w:tc>
        <w:tc>
          <w:tcPr>
            <w:tcW w:w="1256" w:type="dxa"/>
            <w:tcBorders>
              <w:bottom w:val="single" w:sz="4" w:space="0" w:color="000000"/>
            </w:tcBorders>
          </w:tcPr>
          <w:p w14:paraId="02ED437A" w14:textId="77777777" w:rsidR="000A239D" w:rsidRPr="000A239D" w:rsidRDefault="000A239D" w:rsidP="00463955">
            <w:pPr>
              <w:pStyle w:val="TableParagraph"/>
              <w:spacing w:before="21" w:line="198" w:lineRule="exact"/>
              <w:ind w:left="135" w:right="124"/>
              <w:rPr>
                <w:sz w:val="19"/>
              </w:rPr>
            </w:pPr>
            <w:r w:rsidRPr="000A239D">
              <w:rPr>
                <w:sz w:val="19"/>
              </w:rPr>
              <w:t>Peat</w:t>
            </w:r>
          </w:p>
        </w:tc>
        <w:tc>
          <w:tcPr>
            <w:tcW w:w="1131" w:type="dxa"/>
            <w:tcBorders>
              <w:bottom w:val="single" w:sz="4" w:space="0" w:color="000000"/>
            </w:tcBorders>
          </w:tcPr>
          <w:p w14:paraId="6342630E" w14:textId="77777777" w:rsidR="000A239D" w:rsidRPr="000A239D" w:rsidRDefault="000A239D" w:rsidP="00463955">
            <w:pPr>
              <w:pStyle w:val="TableParagraph"/>
              <w:spacing w:before="21" w:line="198" w:lineRule="exact"/>
              <w:ind w:left="127" w:right="100"/>
              <w:rPr>
                <w:sz w:val="19"/>
              </w:rPr>
            </w:pPr>
            <w:r w:rsidRPr="000A239D">
              <w:rPr>
                <w:sz w:val="19"/>
              </w:rPr>
              <w:t>Kerangas</w:t>
            </w:r>
          </w:p>
        </w:tc>
        <w:tc>
          <w:tcPr>
            <w:tcW w:w="1147" w:type="dxa"/>
            <w:tcBorders>
              <w:bottom w:val="single" w:sz="4" w:space="0" w:color="000000"/>
            </w:tcBorders>
          </w:tcPr>
          <w:p w14:paraId="04DEF1B9" w14:textId="77777777" w:rsidR="000A239D" w:rsidRPr="000A239D" w:rsidRDefault="000A239D" w:rsidP="00463955">
            <w:pPr>
              <w:pStyle w:val="TableParagraph"/>
              <w:spacing w:before="21" w:line="198" w:lineRule="exact"/>
              <w:ind w:left="108" w:right="90"/>
              <w:rPr>
                <w:sz w:val="19"/>
              </w:rPr>
            </w:pPr>
            <w:r w:rsidRPr="000A239D">
              <w:rPr>
                <w:sz w:val="19"/>
              </w:rPr>
              <w:t xml:space="preserve">     t(</w:t>
            </w:r>
            <w:r w:rsidRPr="000A239D">
              <w:rPr>
                <w:i/>
                <w:sz w:val="19"/>
              </w:rPr>
              <w:t>P</w:t>
            </w:r>
            <w:r w:rsidRPr="000A239D">
              <w:rPr>
                <w:sz w:val="19"/>
              </w:rPr>
              <w:t>)</w:t>
            </w:r>
          </w:p>
        </w:tc>
      </w:tr>
      <w:tr w:rsidR="000A239D" w:rsidRPr="000A239D" w14:paraId="767FCAA4" w14:textId="77777777" w:rsidTr="00463955">
        <w:trPr>
          <w:trHeight w:val="298"/>
        </w:trPr>
        <w:tc>
          <w:tcPr>
            <w:tcW w:w="1559" w:type="dxa"/>
            <w:tcBorders>
              <w:top w:val="single" w:sz="4" w:space="0" w:color="000000"/>
            </w:tcBorders>
          </w:tcPr>
          <w:p w14:paraId="346EADE2" w14:textId="77777777" w:rsidR="000A239D" w:rsidRPr="000A239D" w:rsidRDefault="000A239D" w:rsidP="00463955">
            <w:pPr>
              <w:pStyle w:val="TableParagraph"/>
              <w:spacing w:before="50"/>
              <w:ind w:left="117"/>
              <w:rPr>
                <w:sz w:val="19"/>
              </w:rPr>
            </w:pPr>
            <w:proofErr w:type="spellStart"/>
            <w:r w:rsidRPr="000A239D">
              <w:rPr>
                <w:sz w:val="19"/>
              </w:rPr>
              <w:t>Euphorbiaceae</w:t>
            </w:r>
            <w:proofErr w:type="spellEnd"/>
          </w:p>
        </w:tc>
        <w:tc>
          <w:tcPr>
            <w:tcW w:w="1308" w:type="dxa"/>
            <w:tcBorders>
              <w:top w:val="single" w:sz="4" w:space="0" w:color="000000"/>
            </w:tcBorders>
          </w:tcPr>
          <w:p w14:paraId="151186C1" w14:textId="77777777" w:rsidR="000A239D" w:rsidRPr="000A239D" w:rsidRDefault="000A239D" w:rsidP="00463955">
            <w:pPr>
              <w:pStyle w:val="TableParagraph"/>
              <w:spacing w:before="50"/>
              <w:ind w:left="95" w:right="119"/>
              <w:rPr>
                <w:sz w:val="19"/>
              </w:rPr>
            </w:pPr>
            <w:r w:rsidRPr="000A239D">
              <w:rPr>
                <w:sz w:val="19"/>
              </w:rPr>
              <w:t>150.0</w:t>
            </w:r>
            <w:r w:rsidRPr="000A239D">
              <w:rPr>
                <w:spacing w:val="-1"/>
                <w:sz w:val="19"/>
              </w:rPr>
              <w:t xml:space="preserve"> </w:t>
            </w:r>
            <w:r w:rsidRPr="000A239D">
              <w:rPr>
                <w:sz w:val="19"/>
              </w:rPr>
              <w:t>±</w:t>
            </w:r>
            <w:r w:rsidRPr="000A239D">
              <w:rPr>
                <w:spacing w:val="-3"/>
                <w:sz w:val="19"/>
              </w:rPr>
              <w:t xml:space="preserve"> </w:t>
            </w:r>
            <w:r w:rsidRPr="000A239D">
              <w:rPr>
                <w:sz w:val="19"/>
              </w:rPr>
              <w:t>31.2</w:t>
            </w:r>
          </w:p>
        </w:tc>
        <w:tc>
          <w:tcPr>
            <w:tcW w:w="1252" w:type="dxa"/>
            <w:tcBorders>
              <w:top w:val="single" w:sz="4" w:space="0" w:color="000000"/>
            </w:tcBorders>
          </w:tcPr>
          <w:p w14:paraId="5C6B50CF" w14:textId="77777777" w:rsidR="000A239D" w:rsidRPr="000A239D" w:rsidRDefault="000A239D" w:rsidP="00463955">
            <w:pPr>
              <w:pStyle w:val="TableParagraph"/>
              <w:spacing w:before="50"/>
              <w:ind w:right="150"/>
              <w:jc w:val="right"/>
              <w:rPr>
                <w:sz w:val="19"/>
              </w:rPr>
            </w:pPr>
            <w:r w:rsidRPr="000A239D">
              <w:rPr>
                <w:sz w:val="19"/>
              </w:rPr>
              <w:t>247.2</w:t>
            </w:r>
            <w:r w:rsidRPr="000A239D">
              <w:rPr>
                <w:spacing w:val="-1"/>
                <w:sz w:val="19"/>
              </w:rPr>
              <w:t xml:space="preserve"> </w:t>
            </w:r>
            <w:r w:rsidRPr="000A239D">
              <w:rPr>
                <w:sz w:val="19"/>
              </w:rPr>
              <w:t>±</w:t>
            </w:r>
            <w:r w:rsidRPr="000A239D">
              <w:rPr>
                <w:spacing w:val="-3"/>
                <w:sz w:val="19"/>
              </w:rPr>
              <w:t xml:space="preserve"> </w:t>
            </w:r>
            <w:r w:rsidRPr="000A239D">
              <w:rPr>
                <w:sz w:val="19"/>
              </w:rPr>
              <w:t>83.5</w:t>
            </w:r>
          </w:p>
        </w:tc>
        <w:tc>
          <w:tcPr>
            <w:tcW w:w="1142" w:type="dxa"/>
            <w:tcBorders>
              <w:top w:val="single" w:sz="4" w:space="0" w:color="000000"/>
            </w:tcBorders>
          </w:tcPr>
          <w:p w14:paraId="1C0805F8" w14:textId="77777777" w:rsidR="000A239D" w:rsidRPr="000A239D" w:rsidRDefault="000A239D" w:rsidP="00463955">
            <w:pPr>
              <w:pStyle w:val="TableParagraph"/>
              <w:spacing w:before="50"/>
              <w:ind w:left="133" w:right="130"/>
              <w:rPr>
                <w:sz w:val="19"/>
              </w:rPr>
            </w:pPr>
            <w:r w:rsidRPr="000A239D">
              <w:rPr>
                <w:sz w:val="19"/>
              </w:rPr>
              <w:t>1.1</w:t>
            </w:r>
            <w:r w:rsidRPr="000A239D">
              <w:rPr>
                <w:spacing w:val="-2"/>
                <w:sz w:val="19"/>
              </w:rPr>
              <w:t xml:space="preserve"> </w:t>
            </w:r>
            <w:r w:rsidRPr="000A239D">
              <w:rPr>
                <w:sz w:val="19"/>
              </w:rPr>
              <w:t>(0.288)</w:t>
            </w:r>
          </w:p>
        </w:tc>
        <w:tc>
          <w:tcPr>
            <w:tcW w:w="1256" w:type="dxa"/>
            <w:tcBorders>
              <w:top w:val="single" w:sz="4" w:space="0" w:color="000000"/>
            </w:tcBorders>
          </w:tcPr>
          <w:p w14:paraId="7AD9BCBA" w14:textId="77777777" w:rsidR="000A239D" w:rsidRPr="000A239D" w:rsidRDefault="000A239D" w:rsidP="00463955">
            <w:pPr>
              <w:pStyle w:val="TableParagraph"/>
              <w:spacing w:before="50"/>
              <w:ind w:left="133" w:right="125"/>
              <w:rPr>
                <w:sz w:val="19"/>
              </w:rPr>
            </w:pPr>
            <w:r w:rsidRPr="000A239D">
              <w:rPr>
                <w:sz w:val="19"/>
              </w:rPr>
              <w:t>1.3 ±</w:t>
            </w:r>
            <w:r w:rsidRPr="000A239D">
              <w:rPr>
                <w:spacing w:val="-2"/>
                <w:sz w:val="19"/>
              </w:rPr>
              <w:t xml:space="preserve"> </w:t>
            </w:r>
            <w:r w:rsidRPr="000A239D">
              <w:rPr>
                <w:sz w:val="19"/>
              </w:rPr>
              <w:t>0.4</w:t>
            </w:r>
          </w:p>
        </w:tc>
        <w:tc>
          <w:tcPr>
            <w:tcW w:w="1131" w:type="dxa"/>
            <w:tcBorders>
              <w:top w:val="single" w:sz="4" w:space="0" w:color="000000"/>
            </w:tcBorders>
          </w:tcPr>
          <w:p w14:paraId="0E2A3046" w14:textId="77777777" w:rsidR="000A239D" w:rsidRPr="000A239D" w:rsidRDefault="000A239D" w:rsidP="00463955">
            <w:pPr>
              <w:pStyle w:val="TableParagraph"/>
              <w:spacing w:before="50"/>
              <w:ind w:left="127" w:right="100"/>
              <w:rPr>
                <w:sz w:val="19"/>
              </w:rPr>
            </w:pPr>
            <w:r w:rsidRPr="000A239D">
              <w:rPr>
                <w:sz w:val="19"/>
              </w:rPr>
              <w:t>8.7 ±</w:t>
            </w:r>
            <w:r w:rsidRPr="000A239D">
              <w:rPr>
                <w:spacing w:val="-2"/>
                <w:sz w:val="19"/>
              </w:rPr>
              <w:t xml:space="preserve"> </w:t>
            </w:r>
            <w:r w:rsidRPr="000A239D">
              <w:rPr>
                <w:sz w:val="19"/>
              </w:rPr>
              <w:t>4.3</w:t>
            </w:r>
          </w:p>
        </w:tc>
        <w:tc>
          <w:tcPr>
            <w:tcW w:w="1147" w:type="dxa"/>
            <w:tcBorders>
              <w:top w:val="single" w:sz="4" w:space="0" w:color="000000"/>
            </w:tcBorders>
          </w:tcPr>
          <w:p w14:paraId="038A94EC" w14:textId="77777777" w:rsidR="000A239D" w:rsidRPr="000A239D" w:rsidRDefault="000A239D" w:rsidP="00463955">
            <w:pPr>
              <w:pStyle w:val="TableParagraph"/>
              <w:spacing w:before="50"/>
              <w:ind w:left="108" w:right="160"/>
              <w:rPr>
                <w:sz w:val="19"/>
              </w:rPr>
            </w:pPr>
            <w:r w:rsidRPr="000A239D">
              <w:rPr>
                <w:sz w:val="19"/>
              </w:rPr>
              <w:t>1.7</w:t>
            </w:r>
            <w:r w:rsidRPr="000A239D">
              <w:rPr>
                <w:spacing w:val="-2"/>
                <w:sz w:val="19"/>
              </w:rPr>
              <w:t xml:space="preserve"> </w:t>
            </w:r>
            <w:r w:rsidRPr="000A239D">
              <w:rPr>
                <w:sz w:val="19"/>
              </w:rPr>
              <w:t>(0.125)</w:t>
            </w:r>
          </w:p>
        </w:tc>
      </w:tr>
      <w:tr w:rsidR="000A239D" w:rsidRPr="000A239D" w14:paraId="0D51EA41" w14:textId="77777777" w:rsidTr="00463955">
        <w:trPr>
          <w:trHeight w:val="268"/>
        </w:trPr>
        <w:tc>
          <w:tcPr>
            <w:tcW w:w="1559" w:type="dxa"/>
          </w:tcPr>
          <w:p w14:paraId="1F8DFC87" w14:textId="77777777" w:rsidR="000A239D" w:rsidRPr="000A239D" w:rsidRDefault="000A239D" w:rsidP="00463955">
            <w:pPr>
              <w:pStyle w:val="TableParagraph"/>
              <w:spacing w:before="21"/>
              <w:ind w:left="117"/>
              <w:rPr>
                <w:sz w:val="19"/>
              </w:rPr>
            </w:pPr>
            <w:r w:rsidRPr="000A239D">
              <w:rPr>
                <w:sz w:val="19"/>
              </w:rPr>
              <w:t>Fabaceae</w:t>
            </w:r>
          </w:p>
        </w:tc>
        <w:tc>
          <w:tcPr>
            <w:tcW w:w="1308" w:type="dxa"/>
          </w:tcPr>
          <w:p w14:paraId="251D7FC4" w14:textId="77777777" w:rsidR="000A239D" w:rsidRPr="000A239D" w:rsidRDefault="000A239D" w:rsidP="00463955">
            <w:pPr>
              <w:pStyle w:val="TableParagraph"/>
              <w:spacing w:before="21"/>
              <w:ind w:left="95" w:right="119"/>
              <w:rPr>
                <w:sz w:val="19"/>
              </w:rPr>
            </w:pPr>
            <w:r w:rsidRPr="000A239D">
              <w:rPr>
                <w:sz w:val="19"/>
              </w:rPr>
              <w:t>225.0</w:t>
            </w:r>
            <w:r w:rsidRPr="000A239D">
              <w:rPr>
                <w:spacing w:val="-1"/>
                <w:sz w:val="19"/>
              </w:rPr>
              <w:t xml:space="preserve"> </w:t>
            </w:r>
            <w:r w:rsidRPr="000A239D">
              <w:rPr>
                <w:sz w:val="19"/>
              </w:rPr>
              <w:t>±</w:t>
            </w:r>
            <w:r w:rsidRPr="000A239D">
              <w:rPr>
                <w:spacing w:val="-3"/>
                <w:sz w:val="19"/>
              </w:rPr>
              <w:t xml:space="preserve"> </w:t>
            </w:r>
            <w:r w:rsidRPr="000A239D">
              <w:rPr>
                <w:sz w:val="19"/>
              </w:rPr>
              <w:t>85.6</w:t>
            </w:r>
          </w:p>
        </w:tc>
        <w:tc>
          <w:tcPr>
            <w:tcW w:w="1252" w:type="dxa"/>
          </w:tcPr>
          <w:p w14:paraId="77BB48EF" w14:textId="77777777" w:rsidR="000A239D" w:rsidRPr="000A239D" w:rsidRDefault="000A239D" w:rsidP="00463955">
            <w:pPr>
              <w:pStyle w:val="TableParagraph"/>
              <w:spacing w:before="21"/>
              <w:ind w:right="150"/>
              <w:jc w:val="right"/>
              <w:rPr>
                <w:sz w:val="19"/>
              </w:rPr>
            </w:pPr>
            <w:r w:rsidRPr="000A239D">
              <w:rPr>
                <w:sz w:val="19"/>
              </w:rPr>
              <w:t>183.3</w:t>
            </w:r>
            <w:r w:rsidRPr="000A239D">
              <w:rPr>
                <w:spacing w:val="-1"/>
                <w:sz w:val="19"/>
              </w:rPr>
              <w:t xml:space="preserve"> </w:t>
            </w:r>
            <w:r w:rsidRPr="000A239D">
              <w:rPr>
                <w:sz w:val="19"/>
              </w:rPr>
              <w:t>±</w:t>
            </w:r>
            <w:r w:rsidRPr="000A239D">
              <w:rPr>
                <w:spacing w:val="-3"/>
                <w:sz w:val="19"/>
              </w:rPr>
              <w:t xml:space="preserve"> </w:t>
            </w:r>
            <w:r w:rsidRPr="000A239D">
              <w:rPr>
                <w:sz w:val="19"/>
              </w:rPr>
              <w:t>23.6</w:t>
            </w:r>
          </w:p>
        </w:tc>
        <w:tc>
          <w:tcPr>
            <w:tcW w:w="1142" w:type="dxa"/>
          </w:tcPr>
          <w:p w14:paraId="66E9E4A5" w14:textId="77777777" w:rsidR="000A239D" w:rsidRPr="000A239D" w:rsidRDefault="000A239D" w:rsidP="00463955">
            <w:pPr>
              <w:pStyle w:val="TableParagraph"/>
              <w:spacing w:before="21"/>
              <w:ind w:left="133" w:right="130"/>
              <w:rPr>
                <w:sz w:val="19"/>
              </w:rPr>
            </w:pPr>
            <w:r w:rsidRPr="000A239D">
              <w:rPr>
                <w:sz w:val="19"/>
              </w:rPr>
              <w:t>0.5</w:t>
            </w:r>
            <w:r w:rsidRPr="000A239D">
              <w:rPr>
                <w:spacing w:val="-2"/>
                <w:sz w:val="19"/>
              </w:rPr>
              <w:t xml:space="preserve"> </w:t>
            </w:r>
            <w:r w:rsidRPr="000A239D">
              <w:rPr>
                <w:sz w:val="19"/>
              </w:rPr>
              <w:t>(0.607)</w:t>
            </w:r>
          </w:p>
        </w:tc>
        <w:tc>
          <w:tcPr>
            <w:tcW w:w="1256" w:type="dxa"/>
          </w:tcPr>
          <w:p w14:paraId="35F57678" w14:textId="77777777" w:rsidR="000A239D" w:rsidRPr="000A239D" w:rsidRDefault="000A239D" w:rsidP="00463955">
            <w:pPr>
              <w:pStyle w:val="TableParagraph"/>
              <w:spacing w:before="21"/>
              <w:ind w:left="135" w:right="124"/>
              <w:rPr>
                <w:sz w:val="19"/>
              </w:rPr>
            </w:pPr>
            <w:r w:rsidRPr="000A239D">
              <w:rPr>
                <w:sz w:val="19"/>
              </w:rPr>
              <w:t>27.7</w:t>
            </w:r>
            <w:r w:rsidRPr="000A239D">
              <w:rPr>
                <w:spacing w:val="-3"/>
                <w:sz w:val="19"/>
              </w:rPr>
              <w:t xml:space="preserve"> </w:t>
            </w:r>
            <w:r w:rsidRPr="000A239D">
              <w:rPr>
                <w:sz w:val="19"/>
              </w:rPr>
              <w:t>±</w:t>
            </w:r>
            <w:r w:rsidRPr="000A239D">
              <w:rPr>
                <w:spacing w:val="-2"/>
                <w:sz w:val="19"/>
              </w:rPr>
              <w:t xml:space="preserve"> </w:t>
            </w:r>
            <w:r w:rsidRPr="000A239D">
              <w:rPr>
                <w:sz w:val="19"/>
              </w:rPr>
              <w:t>19.1</w:t>
            </w:r>
          </w:p>
        </w:tc>
        <w:tc>
          <w:tcPr>
            <w:tcW w:w="1131" w:type="dxa"/>
          </w:tcPr>
          <w:p w14:paraId="24CE9BFB" w14:textId="77777777" w:rsidR="000A239D" w:rsidRPr="000A239D" w:rsidRDefault="000A239D" w:rsidP="00463955">
            <w:pPr>
              <w:pStyle w:val="TableParagraph"/>
              <w:spacing w:before="21"/>
              <w:ind w:left="127" w:right="100"/>
              <w:rPr>
                <w:sz w:val="19"/>
              </w:rPr>
            </w:pPr>
            <w:r w:rsidRPr="000A239D">
              <w:rPr>
                <w:sz w:val="19"/>
              </w:rPr>
              <w:t>6.8 ±</w:t>
            </w:r>
            <w:r w:rsidRPr="000A239D">
              <w:rPr>
                <w:spacing w:val="-2"/>
                <w:sz w:val="19"/>
              </w:rPr>
              <w:t xml:space="preserve"> </w:t>
            </w:r>
            <w:r w:rsidRPr="000A239D">
              <w:rPr>
                <w:sz w:val="19"/>
              </w:rPr>
              <w:t>2.5</w:t>
            </w:r>
          </w:p>
        </w:tc>
        <w:tc>
          <w:tcPr>
            <w:tcW w:w="1147" w:type="dxa"/>
          </w:tcPr>
          <w:p w14:paraId="2542C37A" w14:textId="77777777" w:rsidR="000A239D" w:rsidRPr="000A239D" w:rsidRDefault="000A239D" w:rsidP="00463955">
            <w:pPr>
              <w:pStyle w:val="TableParagraph"/>
              <w:spacing w:before="21"/>
              <w:ind w:left="108" w:right="160"/>
              <w:rPr>
                <w:sz w:val="19"/>
              </w:rPr>
            </w:pPr>
            <w:r w:rsidRPr="000A239D">
              <w:rPr>
                <w:sz w:val="19"/>
              </w:rPr>
              <w:t>1.1</w:t>
            </w:r>
            <w:r w:rsidRPr="000A239D">
              <w:rPr>
                <w:spacing w:val="-2"/>
                <w:sz w:val="19"/>
              </w:rPr>
              <w:t xml:space="preserve"> </w:t>
            </w:r>
            <w:r w:rsidRPr="000A239D">
              <w:rPr>
                <w:sz w:val="19"/>
              </w:rPr>
              <w:t>(0.300)</w:t>
            </w:r>
          </w:p>
        </w:tc>
      </w:tr>
      <w:tr w:rsidR="000A239D" w:rsidRPr="000A239D" w14:paraId="1EDD6D72" w14:textId="77777777" w:rsidTr="00463955">
        <w:trPr>
          <w:trHeight w:val="268"/>
        </w:trPr>
        <w:tc>
          <w:tcPr>
            <w:tcW w:w="1559" w:type="dxa"/>
          </w:tcPr>
          <w:p w14:paraId="1A94654E" w14:textId="77777777" w:rsidR="000A239D" w:rsidRPr="000A239D" w:rsidRDefault="000A239D" w:rsidP="00463955">
            <w:pPr>
              <w:pStyle w:val="TableParagraph"/>
              <w:spacing w:before="21"/>
              <w:ind w:left="117"/>
              <w:rPr>
                <w:sz w:val="19"/>
              </w:rPr>
            </w:pPr>
            <w:proofErr w:type="spellStart"/>
            <w:r w:rsidRPr="000A239D">
              <w:rPr>
                <w:sz w:val="19"/>
              </w:rPr>
              <w:t>Lauraceae</w:t>
            </w:r>
            <w:proofErr w:type="spellEnd"/>
          </w:p>
        </w:tc>
        <w:tc>
          <w:tcPr>
            <w:tcW w:w="1308" w:type="dxa"/>
          </w:tcPr>
          <w:p w14:paraId="49FF22D3" w14:textId="77777777" w:rsidR="000A239D" w:rsidRPr="000A239D" w:rsidRDefault="000A239D" w:rsidP="00463955">
            <w:pPr>
              <w:pStyle w:val="TableParagraph"/>
              <w:spacing w:before="21"/>
              <w:ind w:left="95" w:right="119"/>
              <w:rPr>
                <w:sz w:val="19"/>
              </w:rPr>
            </w:pPr>
            <w:r w:rsidRPr="000A239D">
              <w:rPr>
                <w:sz w:val="19"/>
              </w:rPr>
              <w:t>100.0</w:t>
            </w:r>
            <w:r w:rsidRPr="000A239D">
              <w:rPr>
                <w:spacing w:val="-1"/>
                <w:sz w:val="19"/>
              </w:rPr>
              <w:t xml:space="preserve"> </w:t>
            </w:r>
            <w:r w:rsidRPr="000A239D">
              <w:rPr>
                <w:sz w:val="19"/>
              </w:rPr>
              <w:t>±</w:t>
            </w:r>
            <w:r w:rsidRPr="000A239D">
              <w:rPr>
                <w:spacing w:val="-3"/>
                <w:sz w:val="19"/>
              </w:rPr>
              <w:t xml:space="preserve"> </w:t>
            </w:r>
            <w:r w:rsidRPr="000A239D">
              <w:rPr>
                <w:sz w:val="19"/>
              </w:rPr>
              <w:t>22.4</w:t>
            </w:r>
          </w:p>
        </w:tc>
        <w:tc>
          <w:tcPr>
            <w:tcW w:w="1252" w:type="dxa"/>
          </w:tcPr>
          <w:p w14:paraId="5BE7C90D" w14:textId="77777777" w:rsidR="000A239D" w:rsidRPr="000A239D" w:rsidRDefault="000A239D" w:rsidP="00463955">
            <w:pPr>
              <w:pStyle w:val="TableParagraph"/>
              <w:spacing w:before="21"/>
              <w:ind w:right="149"/>
              <w:jc w:val="right"/>
              <w:rPr>
                <w:sz w:val="19"/>
              </w:rPr>
            </w:pPr>
            <w:r w:rsidRPr="000A239D">
              <w:rPr>
                <w:sz w:val="19"/>
              </w:rPr>
              <w:t>116.7</w:t>
            </w:r>
            <w:r w:rsidRPr="000A239D">
              <w:rPr>
                <w:spacing w:val="-1"/>
                <w:sz w:val="19"/>
              </w:rPr>
              <w:t xml:space="preserve"> </w:t>
            </w:r>
            <w:r w:rsidRPr="000A239D">
              <w:rPr>
                <w:sz w:val="19"/>
              </w:rPr>
              <w:t>±</w:t>
            </w:r>
            <w:r w:rsidRPr="000A239D">
              <w:rPr>
                <w:spacing w:val="-2"/>
                <w:sz w:val="19"/>
              </w:rPr>
              <w:t xml:space="preserve"> </w:t>
            </w:r>
            <w:r w:rsidRPr="000A239D">
              <w:rPr>
                <w:sz w:val="19"/>
              </w:rPr>
              <w:t>23.6</w:t>
            </w:r>
          </w:p>
        </w:tc>
        <w:tc>
          <w:tcPr>
            <w:tcW w:w="1142" w:type="dxa"/>
          </w:tcPr>
          <w:p w14:paraId="6618CDBD" w14:textId="77777777" w:rsidR="000A239D" w:rsidRPr="000A239D" w:rsidRDefault="000A239D" w:rsidP="00463955">
            <w:pPr>
              <w:pStyle w:val="TableParagraph"/>
              <w:spacing w:before="21"/>
              <w:ind w:left="133" w:right="130"/>
              <w:rPr>
                <w:sz w:val="19"/>
              </w:rPr>
            </w:pPr>
            <w:r w:rsidRPr="000A239D">
              <w:rPr>
                <w:sz w:val="19"/>
              </w:rPr>
              <w:t>0.4</w:t>
            </w:r>
            <w:r w:rsidRPr="000A239D">
              <w:rPr>
                <w:spacing w:val="-2"/>
                <w:sz w:val="19"/>
              </w:rPr>
              <w:t xml:space="preserve"> </w:t>
            </w:r>
            <w:r w:rsidRPr="000A239D">
              <w:rPr>
                <w:sz w:val="19"/>
              </w:rPr>
              <w:t>(0.703)</w:t>
            </w:r>
          </w:p>
        </w:tc>
        <w:tc>
          <w:tcPr>
            <w:tcW w:w="1256" w:type="dxa"/>
          </w:tcPr>
          <w:p w14:paraId="6099B994" w14:textId="77777777" w:rsidR="000A239D" w:rsidRPr="000A239D" w:rsidRDefault="000A239D" w:rsidP="00463955">
            <w:pPr>
              <w:pStyle w:val="TableParagraph"/>
              <w:spacing w:before="21"/>
              <w:ind w:left="133" w:right="125"/>
              <w:rPr>
                <w:sz w:val="19"/>
              </w:rPr>
            </w:pPr>
            <w:r w:rsidRPr="000A239D">
              <w:rPr>
                <w:sz w:val="19"/>
              </w:rPr>
              <w:t>0.6 ±</w:t>
            </w:r>
            <w:r w:rsidRPr="000A239D">
              <w:rPr>
                <w:spacing w:val="-2"/>
                <w:sz w:val="19"/>
              </w:rPr>
              <w:t xml:space="preserve"> </w:t>
            </w:r>
            <w:r w:rsidRPr="000A239D">
              <w:rPr>
                <w:sz w:val="19"/>
              </w:rPr>
              <w:t>0.3</w:t>
            </w:r>
          </w:p>
        </w:tc>
        <w:tc>
          <w:tcPr>
            <w:tcW w:w="1131" w:type="dxa"/>
          </w:tcPr>
          <w:p w14:paraId="04714E84" w14:textId="77777777" w:rsidR="000A239D" w:rsidRPr="000A239D" w:rsidRDefault="000A239D" w:rsidP="00463955">
            <w:pPr>
              <w:pStyle w:val="TableParagraph"/>
              <w:spacing w:before="21"/>
              <w:ind w:left="127" w:right="100"/>
              <w:rPr>
                <w:sz w:val="19"/>
              </w:rPr>
            </w:pPr>
            <w:r w:rsidRPr="000A239D">
              <w:rPr>
                <w:sz w:val="19"/>
              </w:rPr>
              <w:t>1.4 ±</w:t>
            </w:r>
            <w:r w:rsidRPr="000A239D">
              <w:rPr>
                <w:spacing w:val="-2"/>
                <w:sz w:val="19"/>
              </w:rPr>
              <w:t xml:space="preserve"> </w:t>
            </w:r>
            <w:r w:rsidRPr="000A239D">
              <w:rPr>
                <w:sz w:val="19"/>
              </w:rPr>
              <w:t>0.4</w:t>
            </w:r>
          </w:p>
        </w:tc>
        <w:tc>
          <w:tcPr>
            <w:tcW w:w="1147" w:type="dxa"/>
          </w:tcPr>
          <w:p w14:paraId="09DDD913" w14:textId="77777777" w:rsidR="000A239D" w:rsidRPr="000A239D" w:rsidRDefault="000A239D" w:rsidP="00463955">
            <w:pPr>
              <w:pStyle w:val="TableParagraph"/>
              <w:spacing w:before="21"/>
              <w:ind w:left="108" w:right="160"/>
              <w:rPr>
                <w:sz w:val="19"/>
              </w:rPr>
            </w:pPr>
            <w:r w:rsidRPr="000A239D">
              <w:rPr>
                <w:sz w:val="19"/>
              </w:rPr>
              <w:t>1.4</w:t>
            </w:r>
            <w:r w:rsidRPr="000A239D">
              <w:rPr>
                <w:spacing w:val="-2"/>
                <w:sz w:val="19"/>
              </w:rPr>
              <w:t xml:space="preserve"> </w:t>
            </w:r>
            <w:r w:rsidRPr="000A239D">
              <w:rPr>
                <w:sz w:val="19"/>
              </w:rPr>
              <w:t>(0.191)</w:t>
            </w:r>
          </w:p>
        </w:tc>
      </w:tr>
      <w:tr w:rsidR="000A239D" w:rsidRPr="000A239D" w14:paraId="0D945FE2" w14:textId="77777777" w:rsidTr="00463955">
        <w:trPr>
          <w:trHeight w:val="268"/>
        </w:trPr>
        <w:tc>
          <w:tcPr>
            <w:tcW w:w="1559" w:type="dxa"/>
          </w:tcPr>
          <w:p w14:paraId="2FBC6317" w14:textId="77777777" w:rsidR="000A239D" w:rsidRPr="000A239D" w:rsidRDefault="000A239D" w:rsidP="00463955">
            <w:pPr>
              <w:pStyle w:val="TableParagraph"/>
              <w:spacing w:before="21"/>
              <w:ind w:left="117"/>
              <w:rPr>
                <w:sz w:val="19"/>
              </w:rPr>
            </w:pPr>
            <w:proofErr w:type="spellStart"/>
            <w:r w:rsidRPr="000A239D">
              <w:rPr>
                <w:sz w:val="19"/>
              </w:rPr>
              <w:t>Dipterocarpaceae</w:t>
            </w:r>
            <w:proofErr w:type="spellEnd"/>
          </w:p>
        </w:tc>
        <w:tc>
          <w:tcPr>
            <w:tcW w:w="1308" w:type="dxa"/>
          </w:tcPr>
          <w:p w14:paraId="6932376E" w14:textId="77777777" w:rsidR="000A239D" w:rsidRPr="000A239D" w:rsidRDefault="000A239D" w:rsidP="00463955">
            <w:pPr>
              <w:pStyle w:val="TableParagraph"/>
              <w:spacing w:before="21"/>
              <w:ind w:left="98" w:right="119"/>
              <w:rPr>
                <w:b/>
                <w:sz w:val="19"/>
              </w:rPr>
            </w:pPr>
            <w:r w:rsidRPr="000A239D">
              <w:rPr>
                <w:b/>
                <w:sz w:val="19"/>
              </w:rPr>
              <w:t>163.89</w:t>
            </w:r>
            <w:r w:rsidRPr="000A239D">
              <w:rPr>
                <w:b/>
                <w:spacing w:val="-1"/>
                <w:sz w:val="19"/>
              </w:rPr>
              <w:t xml:space="preserve"> </w:t>
            </w:r>
            <w:r w:rsidRPr="000A239D">
              <w:rPr>
                <w:b/>
                <w:sz w:val="19"/>
              </w:rPr>
              <w:t>±</w:t>
            </w:r>
            <w:r w:rsidRPr="000A239D">
              <w:rPr>
                <w:b/>
                <w:spacing w:val="-5"/>
                <w:sz w:val="19"/>
              </w:rPr>
              <w:t xml:space="preserve"> </w:t>
            </w:r>
            <w:r w:rsidRPr="000A239D">
              <w:rPr>
                <w:b/>
                <w:sz w:val="19"/>
              </w:rPr>
              <w:t>56.1</w:t>
            </w:r>
          </w:p>
        </w:tc>
        <w:tc>
          <w:tcPr>
            <w:tcW w:w="1252" w:type="dxa"/>
          </w:tcPr>
          <w:p w14:paraId="46855B24" w14:textId="77777777" w:rsidR="000A239D" w:rsidRPr="000A239D" w:rsidRDefault="000A239D" w:rsidP="00463955">
            <w:pPr>
              <w:pStyle w:val="TableParagraph"/>
              <w:spacing w:before="21"/>
              <w:ind w:right="150"/>
              <w:jc w:val="right"/>
              <w:rPr>
                <w:b/>
                <w:sz w:val="19"/>
              </w:rPr>
            </w:pPr>
            <w:r w:rsidRPr="000A239D">
              <w:rPr>
                <w:b/>
                <w:sz w:val="19"/>
              </w:rPr>
              <w:t>450.0</w:t>
            </w:r>
            <w:r w:rsidRPr="000A239D">
              <w:rPr>
                <w:b/>
                <w:spacing w:val="-1"/>
                <w:sz w:val="19"/>
              </w:rPr>
              <w:t xml:space="preserve"> </w:t>
            </w:r>
            <w:r w:rsidRPr="000A239D">
              <w:rPr>
                <w:b/>
                <w:sz w:val="19"/>
              </w:rPr>
              <w:t>±</w:t>
            </w:r>
            <w:r w:rsidRPr="000A239D">
              <w:rPr>
                <w:b/>
                <w:spacing w:val="-3"/>
                <w:sz w:val="19"/>
              </w:rPr>
              <w:t xml:space="preserve"> </w:t>
            </w:r>
            <w:r w:rsidRPr="000A239D">
              <w:rPr>
                <w:b/>
                <w:sz w:val="19"/>
              </w:rPr>
              <w:t>98.6</w:t>
            </w:r>
          </w:p>
        </w:tc>
        <w:tc>
          <w:tcPr>
            <w:tcW w:w="1142" w:type="dxa"/>
          </w:tcPr>
          <w:p w14:paraId="0506484D" w14:textId="77777777" w:rsidR="000A239D" w:rsidRPr="000A239D" w:rsidRDefault="000A239D" w:rsidP="00463955">
            <w:pPr>
              <w:pStyle w:val="TableParagraph"/>
              <w:spacing w:before="21"/>
              <w:ind w:left="133" w:right="130"/>
              <w:rPr>
                <w:b/>
                <w:sz w:val="19"/>
              </w:rPr>
            </w:pPr>
            <w:r w:rsidRPr="000A239D">
              <w:rPr>
                <w:b/>
                <w:sz w:val="19"/>
              </w:rPr>
              <w:t>3.1</w:t>
            </w:r>
            <w:r w:rsidRPr="000A239D">
              <w:rPr>
                <w:b/>
                <w:spacing w:val="-2"/>
                <w:sz w:val="19"/>
              </w:rPr>
              <w:t xml:space="preserve"> </w:t>
            </w:r>
            <w:r w:rsidRPr="000A239D">
              <w:rPr>
                <w:b/>
                <w:sz w:val="19"/>
              </w:rPr>
              <w:t>(0.015)</w:t>
            </w:r>
          </w:p>
        </w:tc>
        <w:tc>
          <w:tcPr>
            <w:tcW w:w="1256" w:type="dxa"/>
          </w:tcPr>
          <w:p w14:paraId="5D106BBE" w14:textId="77777777" w:rsidR="000A239D" w:rsidRPr="000A239D" w:rsidRDefault="000A239D" w:rsidP="00463955">
            <w:pPr>
              <w:pStyle w:val="TableParagraph"/>
              <w:spacing w:before="21"/>
              <w:ind w:left="135" w:right="125"/>
              <w:rPr>
                <w:sz w:val="19"/>
              </w:rPr>
            </w:pPr>
            <w:r w:rsidRPr="000A239D">
              <w:rPr>
                <w:sz w:val="19"/>
              </w:rPr>
              <w:t>109.3</w:t>
            </w:r>
            <w:r w:rsidRPr="000A239D">
              <w:rPr>
                <w:spacing w:val="-1"/>
                <w:sz w:val="19"/>
              </w:rPr>
              <w:t xml:space="preserve"> </w:t>
            </w:r>
            <w:r w:rsidRPr="000A239D">
              <w:rPr>
                <w:sz w:val="19"/>
              </w:rPr>
              <w:t>±</w:t>
            </w:r>
            <w:r w:rsidRPr="000A239D">
              <w:rPr>
                <w:spacing w:val="-3"/>
                <w:sz w:val="19"/>
              </w:rPr>
              <w:t xml:space="preserve"> </w:t>
            </w:r>
            <w:r w:rsidRPr="000A239D">
              <w:rPr>
                <w:sz w:val="19"/>
              </w:rPr>
              <w:t>31.2</w:t>
            </w:r>
          </w:p>
        </w:tc>
        <w:tc>
          <w:tcPr>
            <w:tcW w:w="1131" w:type="dxa"/>
          </w:tcPr>
          <w:p w14:paraId="5A023396" w14:textId="77777777" w:rsidR="000A239D" w:rsidRPr="000A239D" w:rsidRDefault="000A239D" w:rsidP="00463955">
            <w:pPr>
              <w:pStyle w:val="TableParagraph"/>
              <w:spacing w:before="21"/>
              <w:ind w:left="127" w:right="100"/>
              <w:rPr>
                <w:sz w:val="19"/>
              </w:rPr>
            </w:pPr>
            <w:r w:rsidRPr="000A239D">
              <w:rPr>
                <w:sz w:val="19"/>
              </w:rPr>
              <w:t>88.2</w:t>
            </w:r>
            <w:r w:rsidRPr="000A239D">
              <w:rPr>
                <w:spacing w:val="-2"/>
                <w:sz w:val="19"/>
              </w:rPr>
              <w:t xml:space="preserve"> </w:t>
            </w:r>
            <w:r w:rsidRPr="000A239D">
              <w:rPr>
                <w:sz w:val="19"/>
              </w:rPr>
              <w:t>±</w:t>
            </w:r>
            <w:r w:rsidRPr="000A239D">
              <w:rPr>
                <w:spacing w:val="-1"/>
                <w:sz w:val="19"/>
              </w:rPr>
              <w:t xml:space="preserve"> </w:t>
            </w:r>
            <w:r w:rsidRPr="000A239D">
              <w:rPr>
                <w:sz w:val="19"/>
              </w:rPr>
              <w:t>41</w:t>
            </w:r>
          </w:p>
        </w:tc>
        <w:tc>
          <w:tcPr>
            <w:tcW w:w="1147" w:type="dxa"/>
          </w:tcPr>
          <w:p w14:paraId="2181D9FC" w14:textId="77777777" w:rsidR="000A239D" w:rsidRPr="000A239D" w:rsidRDefault="000A239D" w:rsidP="00463955">
            <w:pPr>
              <w:pStyle w:val="TableParagraph"/>
              <w:spacing w:before="21"/>
              <w:ind w:left="108" w:right="160"/>
              <w:rPr>
                <w:sz w:val="19"/>
              </w:rPr>
            </w:pPr>
            <w:r w:rsidRPr="000A239D">
              <w:rPr>
                <w:sz w:val="19"/>
              </w:rPr>
              <w:t>0.4</w:t>
            </w:r>
            <w:r w:rsidRPr="000A239D">
              <w:rPr>
                <w:spacing w:val="-2"/>
                <w:sz w:val="19"/>
              </w:rPr>
              <w:t xml:space="preserve"> </w:t>
            </w:r>
            <w:r w:rsidRPr="000A239D">
              <w:rPr>
                <w:sz w:val="19"/>
              </w:rPr>
              <w:t>(0.679)</w:t>
            </w:r>
          </w:p>
        </w:tc>
      </w:tr>
      <w:tr w:rsidR="000A239D" w:rsidRPr="000A239D" w14:paraId="7F573BDC" w14:textId="77777777" w:rsidTr="00463955">
        <w:trPr>
          <w:trHeight w:val="241"/>
        </w:trPr>
        <w:tc>
          <w:tcPr>
            <w:tcW w:w="1559" w:type="dxa"/>
            <w:tcBorders>
              <w:bottom w:val="single" w:sz="4" w:space="0" w:color="000000"/>
            </w:tcBorders>
          </w:tcPr>
          <w:p w14:paraId="102F1195" w14:textId="77777777" w:rsidR="000A239D" w:rsidRPr="000A239D" w:rsidRDefault="000A239D" w:rsidP="00463955">
            <w:pPr>
              <w:pStyle w:val="TableParagraph"/>
              <w:spacing w:before="21" w:line="200" w:lineRule="exact"/>
              <w:ind w:left="117"/>
              <w:rPr>
                <w:sz w:val="19"/>
              </w:rPr>
            </w:pPr>
            <w:proofErr w:type="spellStart"/>
            <w:r w:rsidRPr="000A239D">
              <w:rPr>
                <w:sz w:val="19"/>
              </w:rPr>
              <w:t>Myrtaceae</w:t>
            </w:r>
            <w:proofErr w:type="spellEnd"/>
          </w:p>
        </w:tc>
        <w:tc>
          <w:tcPr>
            <w:tcW w:w="1308" w:type="dxa"/>
            <w:tcBorders>
              <w:bottom w:val="single" w:sz="4" w:space="0" w:color="000000"/>
            </w:tcBorders>
          </w:tcPr>
          <w:p w14:paraId="78C2489B" w14:textId="77777777" w:rsidR="000A239D" w:rsidRPr="000A239D" w:rsidRDefault="000A239D" w:rsidP="00463955">
            <w:pPr>
              <w:pStyle w:val="TableParagraph"/>
              <w:spacing w:before="21" w:line="200" w:lineRule="exact"/>
              <w:ind w:left="98" w:right="119"/>
              <w:rPr>
                <w:sz w:val="19"/>
              </w:rPr>
            </w:pPr>
            <w:r w:rsidRPr="000A239D">
              <w:rPr>
                <w:sz w:val="19"/>
              </w:rPr>
              <w:t>388.9</w:t>
            </w:r>
            <w:r w:rsidRPr="000A239D">
              <w:rPr>
                <w:spacing w:val="-2"/>
                <w:sz w:val="19"/>
              </w:rPr>
              <w:t xml:space="preserve"> </w:t>
            </w:r>
            <w:r w:rsidRPr="000A239D">
              <w:rPr>
                <w:sz w:val="19"/>
              </w:rPr>
              <w:t>±</w:t>
            </w:r>
            <w:r w:rsidRPr="000A239D">
              <w:rPr>
                <w:spacing w:val="-3"/>
                <w:sz w:val="19"/>
              </w:rPr>
              <w:t xml:space="preserve"> </w:t>
            </w:r>
            <w:r w:rsidRPr="000A239D">
              <w:rPr>
                <w:sz w:val="19"/>
              </w:rPr>
              <w:t>108.3</w:t>
            </w:r>
          </w:p>
        </w:tc>
        <w:tc>
          <w:tcPr>
            <w:tcW w:w="1252" w:type="dxa"/>
            <w:tcBorders>
              <w:bottom w:val="single" w:sz="4" w:space="0" w:color="000000"/>
            </w:tcBorders>
          </w:tcPr>
          <w:p w14:paraId="50686D73" w14:textId="77777777" w:rsidR="000A239D" w:rsidRPr="000A239D" w:rsidRDefault="000A239D" w:rsidP="00463955">
            <w:pPr>
              <w:pStyle w:val="TableParagraph"/>
              <w:spacing w:before="21" w:line="200" w:lineRule="exact"/>
              <w:ind w:right="222"/>
              <w:jc w:val="right"/>
              <w:rPr>
                <w:sz w:val="19"/>
              </w:rPr>
            </w:pPr>
            <w:r w:rsidRPr="000A239D">
              <w:rPr>
                <w:sz w:val="19"/>
              </w:rPr>
              <w:t>475</w:t>
            </w:r>
            <w:r w:rsidRPr="000A239D">
              <w:rPr>
                <w:spacing w:val="-1"/>
                <w:sz w:val="19"/>
              </w:rPr>
              <w:t xml:space="preserve"> </w:t>
            </w:r>
            <w:r w:rsidRPr="000A239D">
              <w:rPr>
                <w:sz w:val="19"/>
              </w:rPr>
              <w:t>±</w:t>
            </w:r>
            <w:r w:rsidRPr="000A239D">
              <w:rPr>
                <w:spacing w:val="-4"/>
                <w:sz w:val="19"/>
              </w:rPr>
              <w:t xml:space="preserve"> </w:t>
            </w:r>
            <w:r w:rsidRPr="000A239D">
              <w:rPr>
                <w:sz w:val="19"/>
              </w:rPr>
              <w:t>94.9</w:t>
            </w:r>
          </w:p>
        </w:tc>
        <w:tc>
          <w:tcPr>
            <w:tcW w:w="1142" w:type="dxa"/>
            <w:tcBorders>
              <w:bottom w:val="single" w:sz="4" w:space="0" w:color="000000"/>
            </w:tcBorders>
          </w:tcPr>
          <w:p w14:paraId="513BBA74" w14:textId="77777777" w:rsidR="000A239D" w:rsidRPr="000A239D" w:rsidRDefault="000A239D" w:rsidP="00463955">
            <w:pPr>
              <w:pStyle w:val="TableParagraph"/>
              <w:spacing w:before="21" w:line="200" w:lineRule="exact"/>
              <w:ind w:left="133" w:right="130"/>
              <w:rPr>
                <w:sz w:val="19"/>
              </w:rPr>
            </w:pPr>
            <w:r w:rsidRPr="000A239D">
              <w:rPr>
                <w:sz w:val="19"/>
              </w:rPr>
              <w:t>1.4</w:t>
            </w:r>
            <w:r w:rsidRPr="000A239D">
              <w:rPr>
                <w:spacing w:val="-2"/>
                <w:sz w:val="19"/>
              </w:rPr>
              <w:t xml:space="preserve"> </w:t>
            </w:r>
            <w:r w:rsidRPr="000A239D">
              <w:rPr>
                <w:sz w:val="19"/>
              </w:rPr>
              <w:t>(0.200)</w:t>
            </w:r>
          </w:p>
        </w:tc>
        <w:tc>
          <w:tcPr>
            <w:tcW w:w="1256" w:type="dxa"/>
            <w:tcBorders>
              <w:bottom w:val="single" w:sz="4" w:space="0" w:color="000000"/>
            </w:tcBorders>
          </w:tcPr>
          <w:p w14:paraId="7B6CE0A2" w14:textId="77777777" w:rsidR="000A239D" w:rsidRPr="000A239D" w:rsidRDefault="000A239D" w:rsidP="00463955">
            <w:pPr>
              <w:pStyle w:val="TableParagraph"/>
              <w:spacing w:before="21" w:line="200" w:lineRule="exact"/>
              <w:ind w:left="135" w:right="124"/>
              <w:rPr>
                <w:b/>
                <w:sz w:val="19"/>
              </w:rPr>
            </w:pPr>
            <w:r w:rsidRPr="000A239D">
              <w:rPr>
                <w:b/>
                <w:sz w:val="19"/>
              </w:rPr>
              <w:t>18.5</w:t>
            </w:r>
            <w:r w:rsidRPr="000A239D">
              <w:rPr>
                <w:b/>
                <w:spacing w:val="-3"/>
                <w:sz w:val="19"/>
              </w:rPr>
              <w:t xml:space="preserve"> </w:t>
            </w:r>
            <w:r w:rsidRPr="000A239D">
              <w:rPr>
                <w:b/>
                <w:sz w:val="19"/>
              </w:rPr>
              <w:t>±</w:t>
            </w:r>
            <w:r w:rsidRPr="000A239D">
              <w:rPr>
                <w:b/>
                <w:spacing w:val="-2"/>
                <w:sz w:val="19"/>
              </w:rPr>
              <w:t xml:space="preserve"> </w:t>
            </w:r>
            <w:r w:rsidRPr="000A239D">
              <w:rPr>
                <w:b/>
                <w:sz w:val="19"/>
              </w:rPr>
              <w:t>12.5</w:t>
            </w:r>
          </w:p>
        </w:tc>
        <w:tc>
          <w:tcPr>
            <w:tcW w:w="1131" w:type="dxa"/>
            <w:tcBorders>
              <w:bottom w:val="single" w:sz="4" w:space="0" w:color="000000"/>
            </w:tcBorders>
          </w:tcPr>
          <w:p w14:paraId="1AF2A7A8" w14:textId="77777777" w:rsidR="000A239D" w:rsidRPr="000A239D" w:rsidRDefault="000A239D" w:rsidP="00463955">
            <w:pPr>
              <w:pStyle w:val="TableParagraph"/>
              <w:spacing w:before="21" w:line="200" w:lineRule="exact"/>
              <w:ind w:left="130" w:right="100"/>
              <w:rPr>
                <w:b/>
                <w:sz w:val="19"/>
              </w:rPr>
            </w:pPr>
            <w:r w:rsidRPr="000A239D">
              <w:rPr>
                <w:b/>
                <w:sz w:val="19"/>
              </w:rPr>
              <w:t>55.4</w:t>
            </w:r>
            <w:r w:rsidRPr="000A239D">
              <w:rPr>
                <w:b/>
                <w:spacing w:val="-3"/>
                <w:sz w:val="19"/>
              </w:rPr>
              <w:t xml:space="preserve"> </w:t>
            </w:r>
            <w:r w:rsidRPr="000A239D">
              <w:rPr>
                <w:b/>
                <w:sz w:val="19"/>
              </w:rPr>
              <w:t>±</w:t>
            </w:r>
            <w:r w:rsidRPr="000A239D">
              <w:rPr>
                <w:b/>
                <w:spacing w:val="-2"/>
                <w:sz w:val="19"/>
              </w:rPr>
              <w:t xml:space="preserve"> </w:t>
            </w:r>
            <w:r w:rsidRPr="000A239D">
              <w:rPr>
                <w:b/>
                <w:sz w:val="19"/>
              </w:rPr>
              <w:t>15.2</w:t>
            </w:r>
          </w:p>
        </w:tc>
        <w:tc>
          <w:tcPr>
            <w:tcW w:w="1147" w:type="dxa"/>
            <w:tcBorders>
              <w:bottom w:val="single" w:sz="4" w:space="0" w:color="000000"/>
            </w:tcBorders>
          </w:tcPr>
          <w:p w14:paraId="6A1694CC" w14:textId="77777777" w:rsidR="000A239D" w:rsidRPr="000A239D" w:rsidRDefault="000A239D" w:rsidP="00463955">
            <w:pPr>
              <w:pStyle w:val="TableParagraph"/>
              <w:spacing w:before="21" w:line="200" w:lineRule="exact"/>
              <w:ind w:left="108" w:right="160"/>
              <w:rPr>
                <w:b/>
                <w:sz w:val="19"/>
              </w:rPr>
            </w:pPr>
            <w:r w:rsidRPr="000A239D">
              <w:rPr>
                <w:b/>
                <w:sz w:val="19"/>
              </w:rPr>
              <w:t>2.4</w:t>
            </w:r>
            <w:r w:rsidRPr="000A239D">
              <w:rPr>
                <w:b/>
                <w:spacing w:val="-2"/>
                <w:sz w:val="19"/>
              </w:rPr>
              <w:t xml:space="preserve"> </w:t>
            </w:r>
            <w:r w:rsidRPr="000A239D">
              <w:rPr>
                <w:b/>
                <w:sz w:val="19"/>
              </w:rPr>
              <w:t>(0.045)</w:t>
            </w:r>
          </w:p>
        </w:tc>
      </w:tr>
    </w:tbl>
    <w:p w14:paraId="36FCD4B3" w14:textId="77777777" w:rsidR="000A239D" w:rsidRDefault="000A239D" w:rsidP="000A239D">
      <w:pPr>
        <w:spacing w:before="11"/>
        <w:ind w:left="1139"/>
        <w:rPr>
          <w:rFonts w:ascii="Times New Roman" w:hAnsi="Times New Roman" w:cs="Times New Roman"/>
          <w:sz w:val="20"/>
          <w:szCs w:val="20"/>
        </w:rPr>
      </w:pPr>
    </w:p>
    <w:p w14:paraId="0AE3604B" w14:textId="4839E222" w:rsidR="000A239D" w:rsidRPr="000A239D" w:rsidRDefault="000A239D" w:rsidP="000A239D">
      <w:pPr>
        <w:spacing w:before="11"/>
        <w:ind w:left="1139"/>
        <w:rPr>
          <w:rFonts w:ascii="Times New Roman" w:hAnsi="Times New Roman" w:cs="Times New Roman"/>
          <w:sz w:val="20"/>
          <w:szCs w:val="20"/>
        </w:rPr>
        <w:sectPr w:rsidR="000A239D" w:rsidRPr="000A239D" w:rsidSect="001104DD">
          <w:pgSz w:w="11906" w:h="16838"/>
          <w:pgMar w:top="1440" w:right="1440" w:bottom="1440" w:left="1440" w:header="708" w:footer="708" w:gutter="0"/>
          <w:lnNumType w:countBy="1" w:restart="continuous"/>
          <w:cols w:space="708"/>
          <w:docGrid w:linePitch="360"/>
        </w:sectPr>
      </w:pPr>
      <w:r w:rsidRPr="000A239D">
        <w:rPr>
          <w:rFonts w:ascii="Times New Roman" w:hAnsi="Times New Roman" w:cs="Times New Roman"/>
          <w:sz w:val="20"/>
          <w:szCs w:val="20"/>
        </w:rPr>
        <w:t xml:space="preserve">Notes: </w:t>
      </w:r>
      <w:r w:rsidRPr="000A239D">
        <w:rPr>
          <w:rFonts w:ascii="Times New Roman" w:hAnsi="Times New Roman" w:cs="Times New Roman"/>
          <w:i/>
          <w:sz w:val="20"/>
          <w:szCs w:val="20"/>
        </w:rPr>
        <w:t>P</w:t>
      </w:r>
      <w:r w:rsidRPr="000A239D">
        <w:rPr>
          <w:rFonts w:ascii="Times New Roman" w:hAnsi="Times New Roman" w:cs="Times New Roman"/>
          <w:i/>
          <w:spacing w:val="-2"/>
          <w:sz w:val="20"/>
          <w:szCs w:val="20"/>
        </w:rPr>
        <w:t xml:space="preserve"> </w:t>
      </w:r>
      <w:r w:rsidRPr="000A239D">
        <w:rPr>
          <w:rFonts w:ascii="Times New Roman" w:hAnsi="Times New Roman" w:cs="Times New Roman"/>
          <w:sz w:val="20"/>
          <w:szCs w:val="20"/>
        </w:rPr>
        <w:t>=</w:t>
      </w:r>
      <w:r w:rsidRPr="000A239D">
        <w:rPr>
          <w:rFonts w:ascii="Times New Roman" w:hAnsi="Times New Roman" w:cs="Times New Roman"/>
          <w:spacing w:val="1"/>
          <w:sz w:val="20"/>
          <w:szCs w:val="20"/>
        </w:rPr>
        <w:t xml:space="preserve"> </w:t>
      </w:r>
      <w:r w:rsidRPr="000A239D">
        <w:rPr>
          <w:rFonts w:ascii="Times New Roman" w:hAnsi="Times New Roman" w:cs="Times New Roman"/>
          <w:i/>
          <w:sz w:val="20"/>
          <w:szCs w:val="20"/>
        </w:rPr>
        <w:t>P</w:t>
      </w:r>
      <w:r w:rsidRPr="000A239D">
        <w:rPr>
          <w:rFonts w:ascii="Times New Roman" w:hAnsi="Times New Roman" w:cs="Times New Roman"/>
          <w:sz w:val="20"/>
          <w:szCs w:val="20"/>
        </w:rPr>
        <w:t>-value.</w:t>
      </w:r>
      <w:r w:rsidRPr="000A239D">
        <w:rPr>
          <w:rFonts w:ascii="Times New Roman" w:hAnsi="Times New Roman" w:cs="Times New Roman"/>
          <w:spacing w:val="-3"/>
          <w:sz w:val="20"/>
          <w:szCs w:val="20"/>
        </w:rPr>
        <w:t xml:space="preserve"> </w:t>
      </w:r>
      <w:r w:rsidRPr="000A239D">
        <w:rPr>
          <w:rFonts w:ascii="Times New Roman" w:hAnsi="Times New Roman" w:cs="Times New Roman"/>
          <w:sz w:val="20"/>
          <w:szCs w:val="20"/>
        </w:rPr>
        <w:t>t =</w:t>
      </w:r>
      <w:r w:rsidRPr="000A239D">
        <w:rPr>
          <w:rFonts w:ascii="Times New Roman" w:hAnsi="Times New Roman" w:cs="Times New Roman"/>
          <w:spacing w:val="-2"/>
          <w:sz w:val="20"/>
          <w:szCs w:val="20"/>
        </w:rPr>
        <w:t xml:space="preserve"> </w:t>
      </w:r>
      <w:r w:rsidRPr="000A239D">
        <w:rPr>
          <w:rFonts w:ascii="Times New Roman" w:hAnsi="Times New Roman" w:cs="Times New Roman"/>
          <w:sz w:val="20"/>
          <w:szCs w:val="20"/>
        </w:rPr>
        <w:t>t-value.</w:t>
      </w:r>
    </w:p>
    <w:p w14:paraId="74C68CD1" w14:textId="77777777" w:rsidR="00AB7A17" w:rsidRDefault="00AB7A17" w:rsidP="00AB7A17">
      <w:pPr>
        <w:rPr>
          <w:rFonts w:ascii="Times New Roman" w:hAnsi="Times New Roman" w:cs="Times New Roman"/>
          <w:b/>
          <w:bCs/>
          <w:sz w:val="24"/>
          <w:szCs w:val="24"/>
          <w:shd w:val="clear" w:color="auto" w:fill="FFFFFF"/>
        </w:rPr>
      </w:pPr>
    </w:p>
    <w:p w14:paraId="0015194D" w14:textId="77777777" w:rsidR="00AB7A17" w:rsidRPr="00945C72" w:rsidRDefault="00AB7A17" w:rsidP="00AB7A17">
      <w:pPr>
        <w:rPr>
          <w:rFonts w:ascii="Times New Roman" w:hAnsi="Times New Roman" w:cs="Times New Roman"/>
          <w:b/>
          <w:bCs/>
          <w:sz w:val="24"/>
          <w:szCs w:val="24"/>
          <w:shd w:val="clear" w:color="auto" w:fill="FFFFFF"/>
        </w:rPr>
      </w:pPr>
    </w:p>
    <w:p w14:paraId="44785DB0" w14:textId="77777777" w:rsidR="00AB7A17" w:rsidRPr="00945C72" w:rsidRDefault="00AB7A17" w:rsidP="00AB7A17">
      <w:pPr>
        <w:jc w:val="center"/>
      </w:pPr>
      <w:r>
        <w:rPr>
          <w:noProof/>
        </w:rPr>
        <w:drawing>
          <wp:inline distT="0" distB="0" distL="0" distR="0" wp14:anchorId="4D3B4967" wp14:editId="767BD6B9">
            <wp:extent cx="3718560" cy="3718560"/>
            <wp:effectExtent l="0" t="0" r="0" b="0"/>
            <wp:docPr id="899652917" name="Picture 6" descr="A map of a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652917" name="Picture 6" descr="A map of a fores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718560" cy="3718560"/>
                    </a:xfrm>
                    <a:prstGeom prst="rect">
                      <a:avLst/>
                    </a:prstGeom>
                    <a:noFill/>
                    <a:ln>
                      <a:noFill/>
                    </a:ln>
                  </pic:spPr>
                </pic:pic>
              </a:graphicData>
            </a:graphic>
          </wp:inline>
        </w:drawing>
      </w:r>
    </w:p>
    <w:p w14:paraId="24E9A610" w14:textId="2D00B88D" w:rsidR="00AB7A17" w:rsidRDefault="00AB7A17" w:rsidP="00411EAB">
      <w:pPr>
        <w:spacing w:line="480" w:lineRule="auto"/>
        <w:sectPr w:rsidR="00AB7A17" w:rsidSect="00AB7A17">
          <w:pgSz w:w="11906" w:h="16838"/>
          <w:pgMar w:top="1440" w:right="1440" w:bottom="1440" w:left="1440" w:header="709" w:footer="709" w:gutter="0"/>
          <w:lnNumType w:countBy="1" w:restart="continuous"/>
          <w:cols w:space="708"/>
          <w:docGrid w:linePitch="360"/>
        </w:sectPr>
      </w:pPr>
      <w:r w:rsidRPr="000A239D">
        <w:rPr>
          <w:rFonts w:ascii="Times New Roman" w:hAnsi="Times New Roman" w:cs="Times New Roman"/>
          <w:b/>
          <w:bCs/>
          <w:sz w:val="20"/>
          <w:szCs w:val="20"/>
        </w:rPr>
        <w:t>Figure S1.</w:t>
      </w:r>
      <w:r w:rsidRPr="000A239D">
        <w:rPr>
          <w:rFonts w:ascii="Times New Roman" w:hAnsi="Times New Roman" w:cs="Times New Roman"/>
          <w:sz w:val="20"/>
          <w:szCs w:val="20"/>
        </w:rPr>
        <w:t xml:space="preserve"> Location of the study sites in the Badas and Labi Hills Forest Reserves, </w:t>
      </w:r>
      <w:proofErr w:type="spellStart"/>
      <w:r w:rsidRPr="000A239D">
        <w:rPr>
          <w:rFonts w:ascii="Times New Roman" w:hAnsi="Times New Roman" w:cs="Times New Roman"/>
          <w:sz w:val="20"/>
          <w:szCs w:val="20"/>
        </w:rPr>
        <w:t>Belait</w:t>
      </w:r>
      <w:proofErr w:type="spellEnd"/>
      <w:r w:rsidRPr="000A239D">
        <w:rPr>
          <w:rFonts w:ascii="Times New Roman" w:hAnsi="Times New Roman" w:cs="Times New Roman"/>
          <w:sz w:val="20"/>
          <w:szCs w:val="20"/>
        </w:rPr>
        <w:t xml:space="preserve"> District, Brunei Darussalam. Eighteen 400 m</w:t>
      </w:r>
      <w:r w:rsidRPr="000A239D">
        <w:rPr>
          <w:rFonts w:ascii="Times New Roman" w:hAnsi="Times New Roman" w:cs="Times New Roman"/>
          <w:sz w:val="20"/>
          <w:szCs w:val="20"/>
          <w:vertAlign w:val="superscript"/>
        </w:rPr>
        <w:t>2</w:t>
      </w:r>
      <w:r w:rsidRPr="000A239D">
        <w:rPr>
          <w:rFonts w:ascii="Times New Roman" w:hAnsi="Times New Roman" w:cs="Times New Roman"/>
          <w:sz w:val="20"/>
          <w:szCs w:val="20"/>
        </w:rPr>
        <w:t xml:space="preserve"> plots were established, i.e., nine pairs with each pair consisting of a plot in intact peat forest (</w:t>
      </w:r>
      <w:r w:rsidRPr="0013057D">
        <w:rPr>
          <w:rFonts w:ascii="Times New Roman" w:hAnsi="Times New Roman" w:cs="Times New Roman"/>
          <w:sz w:val="20"/>
          <w:szCs w:val="20"/>
        </w:rPr>
        <w:t>blue circles with the letter P) and a plot in kerangas forest (red circles with the letter K). Pairs are indicated by the same number. The location of the forest reserves within Brunei Darussalam are shown in the inset</w:t>
      </w:r>
      <w:r w:rsidR="00411EAB" w:rsidRPr="0013057D">
        <w:rPr>
          <w:rFonts w:ascii="Times New Roman" w:hAnsi="Times New Roman" w:cs="Times New Roman"/>
        </w:rPr>
        <w:t xml:space="preserve">. </w:t>
      </w:r>
      <w:r w:rsidR="00411EAB" w:rsidRPr="0013057D">
        <w:rPr>
          <w:rFonts w:ascii="Times New Roman" w:hAnsi="Times New Roman" w:cs="Times New Roman"/>
          <w:sz w:val="20"/>
          <w:szCs w:val="20"/>
        </w:rPr>
        <w:t>After Figure S1 in Collins et al. (2025).</w:t>
      </w:r>
    </w:p>
    <w:p w14:paraId="72EBEA25" w14:textId="77777777" w:rsidR="00E6284F" w:rsidRDefault="00E6284F" w:rsidP="00E6284F">
      <w:pPr>
        <w:rPr>
          <w:rFonts w:ascii="Times New Roman" w:eastAsia="Calibri" w:hAnsi="Times New Roman" w:cs="Times New Roman"/>
          <w:b/>
          <w:bCs/>
          <w:color w:val="000000"/>
          <w:kern w:val="24"/>
          <w:sz w:val="24"/>
          <w:szCs w:val="24"/>
        </w:rPr>
      </w:pPr>
    </w:p>
    <w:p w14:paraId="69C091D6" w14:textId="77777777" w:rsidR="00E6284F" w:rsidRDefault="00E6284F" w:rsidP="00E6284F">
      <w:pPr>
        <w:rPr>
          <w:rFonts w:ascii="Times New Roman" w:eastAsia="Calibri" w:hAnsi="Times New Roman" w:cs="Times New Roman"/>
          <w:b/>
          <w:bCs/>
          <w:color w:val="000000"/>
          <w:kern w:val="24"/>
          <w:sz w:val="24"/>
          <w:szCs w:val="24"/>
        </w:rPr>
      </w:pPr>
    </w:p>
    <w:p w14:paraId="6BE719C8" w14:textId="77777777" w:rsidR="000A239D" w:rsidRDefault="000A239D" w:rsidP="00E6284F">
      <w:pPr>
        <w:rPr>
          <w:rFonts w:ascii="Times New Roman" w:eastAsia="Calibri" w:hAnsi="Times New Roman" w:cs="Times New Roman"/>
          <w:b/>
          <w:bCs/>
          <w:color w:val="000000"/>
          <w:kern w:val="24"/>
          <w:sz w:val="24"/>
          <w:szCs w:val="24"/>
        </w:rPr>
      </w:pPr>
    </w:p>
    <w:p w14:paraId="3BB681B1" w14:textId="6824ECA3" w:rsidR="00E6284F" w:rsidRPr="000A239D" w:rsidRDefault="00E6284F" w:rsidP="00E6284F">
      <w:pPr>
        <w:rPr>
          <w:sz w:val="20"/>
          <w:szCs w:val="20"/>
        </w:rPr>
      </w:pPr>
      <w:r w:rsidRPr="000A239D">
        <w:rPr>
          <w:rFonts w:ascii="Times New Roman" w:eastAsia="Calibri" w:hAnsi="Times New Roman" w:cs="Times New Roman"/>
          <w:b/>
          <w:bCs/>
          <w:color w:val="000000"/>
          <w:kern w:val="24"/>
          <w:sz w:val="20"/>
          <w:szCs w:val="20"/>
        </w:rPr>
        <w:t>Table S3</w:t>
      </w:r>
      <w:r w:rsidR="000A239D">
        <w:rPr>
          <w:rFonts w:ascii="Times New Roman" w:eastAsia="Calibri" w:hAnsi="Times New Roman" w:cs="Times New Roman"/>
          <w:b/>
          <w:bCs/>
          <w:color w:val="000000"/>
          <w:kern w:val="24"/>
          <w:sz w:val="20"/>
          <w:szCs w:val="20"/>
        </w:rPr>
        <w:t>:</w:t>
      </w:r>
      <w:r w:rsidRPr="000A239D">
        <w:rPr>
          <w:rFonts w:ascii="Times New Roman" w:eastAsia="Calibri" w:hAnsi="Times New Roman" w:cs="Times New Roman"/>
          <w:color w:val="000000"/>
          <w:kern w:val="24"/>
          <w:sz w:val="20"/>
          <w:szCs w:val="20"/>
        </w:rPr>
        <w:t xml:space="preserve"> Forest structure and diversity </w:t>
      </w:r>
      <w:r w:rsidRPr="000A239D">
        <w:rPr>
          <w:rFonts w:ascii="Times New Roman" w:hAnsi="Times New Roman" w:cs="Times New Roman"/>
          <w:sz w:val="20"/>
          <w:szCs w:val="20"/>
        </w:rPr>
        <w:t xml:space="preserve">of nine peat and nine kerangas paired plots in Badas and Labi Forest Reserves, Brunei Darussalam </w:t>
      </w:r>
      <w:proofErr w:type="spellStart"/>
      <w:r w:rsidRPr="000A239D">
        <w:rPr>
          <w:rFonts w:ascii="Times New Roman" w:eastAsia="Calibri" w:hAnsi="Times New Roman" w:cs="Times New Roman"/>
          <w:color w:val="000000"/>
          <w:kern w:val="24"/>
          <w:sz w:val="20"/>
          <w:szCs w:val="20"/>
        </w:rPr>
        <w:t>Darussalam</w:t>
      </w:r>
      <w:proofErr w:type="spellEnd"/>
      <w:r w:rsidRPr="000A239D">
        <w:rPr>
          <w:rFonts w:ascii="Times New Roman" w:eastAsia="Calibri" w:hAnsi="Times New Roman" w:cs="Times New Roman"/>
          <w:color w:val="000000"/>
          <w:kern w:val="24"/>
          <w:sz w:val="20"/>
          <w:szCs w:val="20"/>
        </w:rPr>
        <w:t xml:space="preserve">. </w:t>
      </w:r>
      <w:r w:rsidRPr="000A239D">
        <w:rPr>
          <w:rStyle w:val="cf01"/>
          <w:rFonts w:ascii="Times New Roman" w:hAnsi="Times New Roman" w:cs="Times New Roman"/>
          <w:sz w:val="20"/>
          <w:szCs w:val="20"/>
        </w:rPr>
        <w:t xml:space="preserve">Means were not significantly different between habitats at </w:t>
      </w:r>
      <w:r w:rsidRPr="000A239D">
        <w:rPr>
          <w:rFonts w:ascii="Times New Roman" w:eastAsia="Calibri" w:hAnsi="Times New Roman" w:cs="Times New Roman"/>
          <w:color w:val="000000"/>
          <w:kern w:val="24"/>
          <w:sz w:val="20"/>
          <w:szCs w:val="20"/>
        </w:rPr>
        <w:t>(</w:t>
      </w:r>
      <w:r w:rsidRPr="000A239D">
        <w:rPr>
          <w:rFonts w:ascii="Times New Roman" w:eastAsia="Calibri" w:hAnsi="Times New Roman" w:cs="Times New Roman"/>
          <w:i/>
          <w:iCs/>
          <w:color w:val="000000"/>
          <w:kern w:val="24"/>
          <w:sz w:val="20"/>
          <w:szCs w:val="20"/>
        </w:rPr>
        <w:t>P</w:t>
      </w:r>
      <w:r w:rsidRPr="000A239D">
        <w:rPr>
          <w:rFonts w:ascii="Times New Roman" w:eastAsia="Calibri" w:hAnsi="Times New Roman" w:cs="Times New Roman"/>
          <w:color w:val="000000"/>
          <w:kern w:val="24"/>
          <w:sz w:val="20"/>
          <w:szCs w:val="20"/>
        </w:rPr>
        <w:t xml:space="preserve"> &lt; 0.05) </w:t>
      </w:r>
      <w:r w:rsidRPr="000A239D">
        <w:rPr>
          <w:rStyle w:val="cf01"/>
          <w:rFonts w:ascii="Times New Roman" w:hAnsi="Times New Roman" w:cs="Times New Roman"/>
          <w:sz w:val="20"/>
          <w:szCs w:val="20"/>
        </w:rPr>
        <w:t>according to paired t-tests (</w:t>
      </w:r>
      <w:r w:rsidRPr="000A239D">
        <w:rPr>
          <w:rStyle w:val="cf01"/>
          <w:rFonts w:ascii="Times New Roman" w:hAnsi="Times New Roman" w:cs="Times New Roman"/>
          <w:i/>
          <w:iCs/>
          <w:sz w:val="20"/>
          <w:szCs w:val="20"/>
        </w:rPr>
        <w:t>N</w:t>
      </w:r>
      <w:r w:rsidRPr="000A239D">
        <w:rPr>
          <w:rStyle w:val="cf01"/>
          <w:rFonts w:ascii="Times New Roman" w:hAnsi="Times New Roman" w:cs="Times New Roman"/>
          <w:sz w:val="20"/>
          <w:szCs w:val="20"/>
        </w:rPr>
        <w:t>=9).</w:t>
      </w:r>
    </w:p>
    <w:tbl>
      <w:tblPr>
        <w:tblpPr w:leftFromText="180" w:rightFromText="180" w:vertAnchor="page" w:horzAnchor="margin" w:tblpY="4237"/>
        <w:tblW w:w="8506" w:type="dxa"/>
        <w:tblLook w:val="04A0" w:firstRow="1" w:lastRow="0" w:firstColumn="1" w:lastColumn="0" w:noHBand="0" w:noVBand="1"/>
      </w:tblPr>
      <w:tblGrid>
        <w:gridCol w:w="3828"/>
        <w:gridCol w:w="1559"/>
        <w:gridCol w:w="142"/>
        <w:gridCol w:w="1559"/>
        <w:gridCol w:w="1418"/>
      </w:tblGrid>
      <w:tr w:rsidR="00E6284F" w:rsidRPr="000A239D" w14:paraId="1E99C50C" w14:textId="77777777" w:rsidTr="00463955">
        <w:trPr>
          <w:trHeight w:val="310"/>
        </w:trPr>
        <w:tc>
          <w:tcPr>
            <w:tcW w:w="3828" w:type="dxa"/>
            <w:tcBorders>
              <w:top w:val="single" w:sz="4" w:space="0" w:color="auto"/>
              <w:left w:val="nil"/>
              <w:bottom w:val="single" w:sz="4" w:space="0" w:color="auto"/>
              <w:right w:val="nil"/>
            </w:tcBorders>
            <w:noWrap/>
            <w:vAlign w:val="bottom"/>
            <w:hideMark/>
          </w:tcPr>
          <w:p w14:paraId="639A3772" w14:textId="77777777" w:rsidR="00E6284F" w:rsidRPr="000A239D" w:rsidRDefault="00E6284F" w:rsidP="00463955">
            <w:pPr>
              <w:spacing w:after="0" w:line="24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Forest Characteristics</w:t>
            </w:r>
          </w:p>
        </w:tc>
        <w:tc>
          <w:tcPr>
            <w:tcW w:w="1701" w:type="dxa"/>
            <w:gridSpan w:val="2"/>
            <w:tcBorders>
              <w:top w:val="single" w:sz="4" w:space="0" w:color="auto"/>
              <w:left w:val="nil"/>
              <w:bottom w:val="single" w:sz="4" w:space="0" w:color="auto"/>
              <w:right w:val="nil"/>
            </w:tcBorders>
            <w:noWrap/>
            <w:vAlign w:val="bottom"/>
            <w:hideMark/>
          </w:tcPr>
          <w:p w14:paraId="2E4DE995" w14:textId="77777777" w:rsidR="00E6284F" w:rsidRPr="000A239D" w:rsidRDefault="00E6284F" w:rsidP="00463955">
            <w:pPr>
              <w:spacing w:after="0" w:line="24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Peat</w:t>
            </w:r>
          </w:p>
        </w:tc>
        <w:tc>
          <w:tcPr>
            <w:tcW w:w="1559" w:type="dxa"/>
            <w:tcBorders>
              <w:top w:val="single" w:sz="4" w:space="0" w:color="auto"/>
              <w:left w:val="nil"/>
              <w:bottom w:val="single" w:sz="4" w:space="0" w:color="auto"/>
              <w:right w:val="nil"/>
            </w:tcBorders>
            <w:noWrap/>
            <w:vAlign w:val="bottom"/>
            <w:hideMark/>
          </w:tcPr>
          <w:p w14:paraId="7E06B272" w14:textId="77777777" w:rsidR="00E6284F" w:rsidRPr="000A239D" w:rsidRDefault="00E6284F" w:rsidP="00463955">
            <w:pPr>
              <w:spacing w:after="0" w:line="24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Kerangas</w:t>
            </w:r>
          </w:p>
        </w:tc>
        <w:tc>
          <w:tcPr>
            <w:tcW w:w="1418" w:type="dxa"/>
            <w:tcBorders>
              <w:top w:val="single" w:sz="4" w:space="0" w:color="auto"/>
              <w:left w:val="nil"/>
              <w:bottom w:val="single" w:sz="4" w:space="0" w:color="auto"/>
              <w:right w:val="nil"/>
            </w:tcBorders>
          </w:tcPr>
          <w:p w14:paraId="61F8BDE4" w14:textId="77777777" w:rsidR="00E6284F" w:rsidRPr="000A239D" w:rsidRDefault="00E6284F" w:rsidP="00463955">
            <w:pPr>
              <w:spacing w:after="0" w:line="24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t (</w:t>
            </w:r>
            <w:r w:rsidRPr="000A239D">
              <w:rPr>
                <w:rFonts w:ascii="Times New Roman" w:eastAsia="Times New Roman" w:hAnsi="Times New Roman" w:cs="Times New Roman"/>
                <w:i/>
                <w:iCs/>
                <w:color w:val="000000"/>
                <w:sz w:val="20"/>
                <w:szCs w:val="20"/>
              </w:rPr>
              <w:t>P</w:t>
            </w:r>
            <w:r w:rsidRPr="000A239D">
              <w:rPr>
                <w:rFonts w:ascii="Times New Roman" w:eastAsia="Times New Roman" w:hAnsi="Times New Roman" w:cs="Times New Roman"/>
                <w:color w:val="000000"/>
                <w:sz w:val="20"/>
                <w:szCs w:val="20"/>
              </w:rPr>
              <w:t>)</w:t>
            </w:r>
          </w:p>
        </w:tc>
      </w:tr>
      <w:tr w:rsidR="00E6284F" w:rsidRPr="000A239D" w14:paraId="3F06DB20" w14:textId="77777777" w:rsidTr="00463955">
        <w:trPr>
          <w:trHeight w:val="375"/>
        </w:trPr>
        <w:tc>
          <w:tcPr>
            <w:tcW w:w="3828" w:type="dxa"/>
            <w:tcBorders>
              <w:top w:val="nil"/>
              <w:left w:val="nil"/>
              <w:bottom w:val="nil"/>
              <w:right w:val="nil"/>
            </w:tcBorders>
            <w:noWrap/>
            <w:vAlign w:val="bottom"/>
            <w:hideMark/>
          </w:tcPr>
          <w:p w14:paraId="0C292272" w14:textId="77777777" w:rsidR="00E6284F" w:rsidRPr="000A239D" w:rsidRDefault="00E6284F" w:rsidP="00463955">
            <w:pPr>
              <w:spacing w:after="0" w:line="360" w:lineRule="auto"/>
              <w:rPr>
                <w:rFonts w:ascii="Times New Roman" w:eastAsia="Times New Roman" w:hAnsi="Times New Roman" w:cs="Times New Roman"/>
                <w:color w:val="000000"/>
                <w:sz w:val="20"/>
                <w:szCs w:val="20"/>
                <w:u w:val="single"/>
              </w:rPr>
            </w:pPr>
            <w:r w:rsidRPr="000A239D">
              <w:rPr>
                <w:rFonts w:ascii="Times New Roman" w:eastAsia="Times New Roman" w:hAnsi="Times New Roman" w:cs="Times New Roman"/>
                <w:color w:val="000000"/>
                <w:sz w:val="20"/>
                <w:szCs w:val="20"/>
                <w:u w:val="single"/>
              </w:rPr>
              <w:t>Structure</w:t>
            </w:r>
          </w:p>
        </w:tc>
        <w:tc>
          <w:tcPr>
            <w:tcW w:w="1559" w:type="dxa"/>
            <w:tcBorders>
              <w:top w:val="nil"/>
              <w:left w:val="nil"/>
              <w:bottom w:val="nil"/>
              <w:right w:val="nil"/>
            </w:tcBorders>
            <w:noWrap/>
            <w:vAlign w:val="bottom"/>
            <w:hideMark/>
          </w:tcPr>
          <w:p w14:paraId="211B3506"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p>
        </w:tc>
        <w:tc>
          <w:tcPr>
            <w:tcW w:w="1701" w:type="dxa"/>
            <w:gridSpan w:val="2"/>
            <w:tcBorders>
              <w:top w:val="nil"/>
              <w:left w:val="nil"/>
              <w:bottom w:val="nil"/>
              <w:right w:val="nil"/>
            </w:tcBorders>
            <w:noWrap/>
            <w:vAlign w:val="bottom"/>
            <w:hideMark/>
          </w:tcPr>
          <w:p w14:paraId="2BCDF734" w14:textId="77777777" w:rsidR="00E6284F" w:rsidRPr="000A239D" w:rsidRDefault="00E6284F" w:rsidP="00463955">
            <w:pPr>
              <w:spacing w:after="0" w:line="360" w:lineRule="auto"/>
              <w:jc w:val="center"/>
              <w:rPr>
                <w:rFonts w:ascii="Times New Roman" w:eastAsia="Times New Roman" w:hAnsi="Times New Roman" w:cs="Times New Roman"/>
                <w:sz w:val="20"/>
                <w:szCs w:val="20"/>
              </w:rPr>
            </w:pPr>
          </w:p>
        </w:tc>
        <w:tc>
          <w:tcPr>
            <w:tcW w:w="1418" w:type="dxa"/>
            <w:tcBorders>
              <w:top w:val="nil"/>
              <w:left w:val="nil"/>
              <w:bottom w:val="nil"/>
              <w:right w:val="nil"/>
            </w:tcBorders>
          </w:tcPr>
          <w:p w14:paraId="17915F6F" w14:textId="77777777" w:rsidR="00E6284F" w:rsidRPr="000A239D" w:rsidRDefault="00E6284F" w:rsidP="00463955">
            <w:pPr>
              <w:spacing w:after="0" w:line="360" w:lineRule="auto"/>
              <w:jc w:val="center"/>
              <w:rPr>
                <w:rFonts w:ascii="Times New Roman" w:eastAsia="Times New Roman" w:hAnsi="Times New Roman" w:cs="Times New Roman"/>
                <w:sz w:val="20"/>
                <w:szCs w:val="20"/>
              </w:rPr>
            </w:pPr>
          </w:p>
        </w:tc>
      </w:tr>
      <w:tr w:rsidR="00E6284F" w:rsidRPr="000A239D" w14:paraId="6AA430C2" w14:textId="77777777" w:rsidTr="00463955">
        <w:trPr>
          <w:trHeight w:val="350"/>
        </w:trPr>
        <w:tc>
          <w:tcPr>
            <w:tcW w:w="3828" w:type="dxa"/>
            <w:tcBorders>
              <w:top w:val="nil"/>
              <w:left w:val="nil"/>
              <w:bottom w:val="nil"/>
              <w:right w:val="nil"/>
            </w:tcBorders>
            <w:vAlign w:val="bottom"/>
            <w:hideMark/>
          </w:tcPr>
          <w:p w14:paraId="05111E24" w14:textId="77777777" w:rsidR="00E6284F" w:rsidRPr="000A239D" w:rsidRDefault="00E6284F"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 xml:space="preserve">   Tree abundance (number/ha)</w:t>
            </w:r>
          </w:p>
        </w:tc>
        <w:tc>
          <w:tcPr>
            <w:tcW w:w="1559" w:type="dxa"/>
            <w:tcBorders>
              <w:top w:val="nil"/>
              <w:left w:val="nil"/>
              <w:bottom w:val="nil"/>
              <w:right w:val="nil"/>
            </w:tcBorders>
            <w:noWrap/>
            <w:vAlign w:val="bottom"/>
            <w:hideMark/>
          </w:tcPr>
          <w:p w14:paraId="7CBDF170"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3,450 ± 350</w:t>
            </w:r>
          </w:p>
        </w:tc>
        <w:tc>
          <w:tcPr>
            <w:tcW w:w="1701" w:type="dxa"/>
            <w:gridSpan w:val="2"/>
            <w:tcBorders>
              <w:top w:val="nil"/>
              <w:left w:val="nil"/>
              <w:bottom w:val="nil"/>
              <w:right w:val="nil"/>
            </w:tcBorders>
            <w:noWrap/>
            <w:vAlign w:val="bottom"/>
            <w:hideMark/>
          </w:tcPr>
          <w:p w14:paraId="1DE455E4"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3,175 ± 175</w:t>
            </w:r>
          </w:p>
        </w:tc>
        <w:tc>
          <w:tcPr>
            <w:tcW w:w="1418" w:type="dxa"/>
            <w:tcBorders>
              <w:top w:val="nil"/>
              <w:left w:val="nil"/>
              <w:bottom w:val="nil"/>
              <w:right w:val="nil"/>
            </w:tcBorders>
          </w:tcPr>
          <w:p w14:paraId="5BBFDD93"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0.7 (0.498)</w:t>
            </w:r>
          </w:p>
        </w:tc>
      </w:tr>
      <w:tr w:rsidR="00E6284F" w:rsidRPr="000A239D" w14:paraId="35443523" w14:textId="77777777" w:rsidTr="00463955">
        <w:trPr>
          <w:trHeight w:val="350"/>
        </w:trPr>
        <w:tc>
          <w:tcPr>
            <w:tcW w:w="3828" w:type="dxa"/>
            <w:tcBorders>
              <w:top w:val="nil"/>
              <w:left w:val="nil"/>
              <w:bottom w:val="nil"/>
              <w:right w:val="nil"/>
            </w:tcBorders>
            <w:vAlign w:val="bottom"/>
          </w:tcPr>
          <w:p w14:paraId="37EF72F2" w14:textId="77777777" w:rsidR="00E6284F" w:rsidRPr="000A239D" w:rsidRDefault="00E6284F"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 xml:space="preserve">   Stand basal area (m</w:t>
            </w:r>
            <w:r w:rsidRPr="000A239D">
              <w:rPr>
                <w:rFonts w:ascii="Times New Roman" w:eastAsia="Times New Roman" w:hAnsi="Times New Roman" w:cs="Times New Roman"/>
                <w:color w:val="000000"/>
                <w:sz w:val="20"/>
                <w:szCs w:val="20"/>
                <w:vertAlign w:val="superscript"/>
              </w:rPr>
              <w:t>2</w:t>
            </w:r>
            <w:r w:rsidRPr="000A239D">
              <w:rPr>
                <w:rFonts w:ascii="Times New Roman" w:eastAsia="Times New Roman" w:hAnsi="Times New Roman" w:cs="Times New Roman"/>
                <w:color w:val="000000"/>
                <w:sz w:val="20"/>
                <w:szCs w:val="20"/>
              </w:rPr>
              <w:t>/ha)</w:t>
            </w:r>
          </w:p>
        </w:tc>
        <w:tc>
          <w:tcPr>
            <w:tcW w:w="1559" w:type="dxa"/>
            <w:tcBorders>
              <w:top w:val="nil"/>
              <w:left w:val="nil"/>
              <w:bottom w:val="nil"/>
              <w:right w:val="nil"/>
            </w:tcBorders>
            <w:noWrap/>
            <w:vAlign w:val="bottom"/>
          </w:tcPr>
          <w:p w14:paraId="78197A0A"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2,606 ± 427</w:t>
            </w:r>
          </w:p>
        </w:tc>
        <w:tc>
          <w:tcPr>
            <w:tcW w:w="1701" w:type="dxa"/>
            <w:gridSpan w:val="2"/>
            <w:tcBorders>
              <w:top w:val="nil"/>
              <w:left w:val="nil"/>
              <w:bottom w:val="nil"/>
              <w:right w:val="nil"/>
            </w:tcBorders>
            <w:noWrap/>
            <w:vAlign w:val="bottom"/>
          </w:tcPr>
          <w:p w14:paraId="046BC075"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2,148 ± 328</w:t>
            </w:r>
          </w:p>
        </w:tc>
        <w:tc>
          <w:tcPr>
            <w:tcW w:w="1418" w:type="dxa"/>
            <w:tcBorders>
              <w:top w:val="nil"/>
              <w:left w:val="nil"/>
              <w:bottom w:val="nil"/>
              <w:right w:val="nil"/>
            </w:tcBorders>
          </w:tcPr>
          <w:p w14:paraId="34C2EE7E"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1.0 (0.367)</w:t>
            </w:r>
          </w:p>
        </w:tc>
      </w:tr>
      <w:tr w:rsidR="00E6284F" w:rsidRPr="000A239D" w14:paraId="226977F6" w14:textId="77777777" w:rsidTr="00463955">
        <w:trPr>
          <w:trHeight w:val="350"/>
        </w:trPr>
        <w:tc>
          <w:tcPr>
            <w:tcW w:w="3828" w:type="dxa"/>
            <w:tcBorders>
              <w:top w:val="nil"/>
              <w:left w:val="nil"/>
              <w:bottom w:val="nil"/>
              <w:right w:val="nil"/>
            </w:tcBorders>
            <w:vAlign w:val="bottom"/>
          </w:tcPr>
          <w:p w14:paraId="14B73FA2" w14:textId="77777777" w:rsidR="00E6284F" w:rsidRPr="000A239D" w:rsidRDefault="00E6284F" w:rsidP="00463955">
            <w:pPr>
              <w:spacing w:after="0" w:line="360" w:lineRule="auto"/>
              <w:rPr>
                <w:rFonts w:ascii="Times New Roman" w:eastAsia="Times New Roman" w:hAnsi="Times New Roman" w:cs="Times New Roman"/>
                <w:color w:val="000000"/>
                <w:sz w:val="20"/>
                <w:szCs w:val="20"/>
              </w:rPr>
            </w:pPr>
          </w:p>
        </w:tc>
        <w:tc>
          <w:tcPr>
            <w:tcW w:w="1559" w:type="dxa"/>
            <w:tcBorders>
              <w:top w:val="nil"/>
              <w:left w:val="nil"/>
              <w:bottom w:val="nil"/>
              <w:right w:val="nil"/>
            </w:tcBorders>
            <w:noWrap/>
            <w:vAlign w:val="bottom"/>
          </w:tcPr>
          <w:p w14:paraId="5510DB01"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p>
        </w:tc>
        <w:tc>
          <w:tcPr>
            <w:tcW w:w="1701" w:type="dxa"/>
            <w:gridSpan w:val="2"/>
            <w:tcBorders>
              <w:top w:val="nil"/>
              <w:left w:val="nil"/>
              <w:bottom w:val="nil"/>
              <w:right w:val="nil"/>
            </w:tcBorders>
            <w:noWrap/>
            <w:vAlign w:val="bottom"/>
          </w:tcPr>
          <w:p w14:paraId="02AE9533"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p>
        </w:tc>
        <w:tc>
          <w:tcPr>
            <w:tcW w:w="1418" w:type="dxa"/>
            <w:tcBorders>
              <w:top w:val="nil"/>
              <w:left w:val="nil"/>
              <w:bottom w:val="nil"/>
              <w:right w:val="nil"/>
            </w:tcBorders>
          </w:tcPr>
          <w:p w14:paraId="7E9E8537"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p>
        </w:tc>
      </w:tr>
      <w:tr w:rsidR="00E6284F" w:rsidRPr="000A239D" w14:paraId="463B5FE1" w14:textId="77777777" w:rsidTr="00463955">
        <w:trPr>
          <w:trHeight w:val="350"/>
        </w:trPr>
        <w:tc>
          <w:tcPr>
            <w:tcW w:w="3828" w:type="dxa"/>
            <w:tcBorders>
              <w:top w:val="nil"/>
              <w:left w:val="nil"/>
              <w:bottom w:val="nil"/>
              <w:right w:val="nil"/>
            </w:tcBorders>
            <w:vAlign w:val="bottom"/>
            <w:hideMark/>
          </w:tcPr>
          <w:p w14:paraId="432BCED7" w14:textId="77777777" w:rsidR="00E6284F" w:rsidRPr="000A239D" w:rsidRDefault="00E6284F"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 xml:space="preserve">   Total ground cover (%)</w:t>
            </w:r>
          </w:p>
        </w:tc>
        <w:tc>
          <w:tcPr>
            <w:tcW w:w="1559" w:type="dxa"/>
            <w:tcBorders>
              <w:top w:val="nil"/>
              <w:left w:val="nil"/>
              <w:bottom w:val="nil"/>
              <w:right w:val="nil"/>
            </w:tcBorders>
            <w:noWrap/>
            <w:vAlign w:val="bottom"/>
            <w:hideMark/>
          </w:tcPr>
          <w:p w14:paraId="02AAE9F9"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51.1 ± 5.9</w:t>
            </w:r>
          </w:p>
        </w:tc>
        <w:tc>
          <w:tcPr>
            <w:tcW w:w="1701" w:type="dxa"/>
            <w:gridSpan w:val="2"/>
            <w:tcBorders>
              <w:top w:val="nil"/>
              <w:left w:val="nil"/>
              <w:bottom w:val="nil"/>
              <w:right w:val="nil"/>
            </w:tcBorders>
            <w:noWrap/>
            <w:vAlign w:val="bottom"/>
            <w:hideMark/>
          </w:tcPr>
          <w:p w14:paraId="71DE9D17"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37.8 ± 5.7</w:t>
            </w:r>
          </w:p>
        </w:tc>
        <w:tc>
          <w:tcPr>
            <w:tcW w:w="1418" w:type="dxa"/>
            <w:tcBorders>
              <w:top w:val="nil"/>
              <w:left w:val="nil"/>
              <w:bottom w:val="nil"/>
              <w:right w:val="nil"/>
            </w:tcBorders>
          </w:tcPr>
          <w:p w14:paraId="043D7EF0"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2.2 (0.063)</w:t>
            </w:r>
          </w:p>
        </w:tc>
      </w:tr>
      <w:tr w:rsidR="00E6284F" w:rsidRPr="000A239D" w14:paraId="5B77F93C" w14:textId="77777777" w:rsidTr="00463955">
        <w:trPr>
          <w:trHeight w:val="310"/>
        </w:trPr>
        <w:tc>
          <w:tcPr>
            <w:tcW w:w="3828" w:type="dxa"/>
            <w:tcBorders>
              <w:top w:val="nil"/>
              <w:left w:val="nil"/>
              <w:bottom w:val="nil"/>
              <w:right w:val="nil"/>
            </w:tcBorders>
            <w:noWrap/>
            <w:vAlign w:val="bottom"/>
            <w:hideMark/>
          </w:tcPr>
          <w:p w14:paraId="6EDA1865" w14:textId="77777777" w:rsidR="00E6284F" w:rsidRPr="000A239D" w:rsidRDefault="00E6284F" w:rsidP="00463955">
            <w:pPr>
              <w:spacing w:after="0" w:line="360" w:lineRule="auto"/>
              <w:rPr>
                <w:rFonts w:ascii="Times New Roman" w:eastAsia="Times New Roman" w:hAnsi="Times New Roman" w:cs="Times New Roman"/>
                <w:color w:val="000000"/>
                <w:sz w:val="20"/>
                <w:szCs w:val="20"/>
                <w:u w:val="single"/>
              </w:rPr>
            </w:pPr>
            <w:r w:rsidRPr="000A239D">
              <w:rPr>
                <w:rFonts w:ascii="Times New Roman" w:eastAsia="Times New Roman" w:hAnsi="Times New Roman" w:cs="Times New Roman"/>
                <w:color w:val="000000"/>
                <w:sz w:val="20"/>
                <w:szCs w:val="20"/>
                <w:u w:val="single"/>
              </w:rPr>
              <w:t>Diversity</w:t>
            </w:r>
          </w:p>
        </w:tc>
        <w:tc>
          <w:tcPr>
            <w:tcW w:w="1559" w:type="dxa"/>
            <w:tcBorders>
              <w:top w:val="nil"/>
              <w:left w:val="nil"/>
              <w:bottom w:val="nil"/>
              <w:right w:val="nil"/>
            </w:tcBorders>
            <w:noWrap/>
            <w:vAlign w:val="bottom"/>
            <w:hideMark/>
          </w:tcPr>
          <w:p w14:paraId="3FE6DCD8"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p>
        </w:tc>
        <w:tc>
          <w:tcPr>
            <w:tcW w:w="1701" w:type="dxa"/>
            <w:gridSpan w:val="2"/>
            <w:tcBorders>
              <w:top w:val="nil"/>
              <w:left w:val="nil"/>
              <w:bottom w:val="nil"/>
              <w:right w:val="nil"/>
            </w:tcBorders>
            <w:noWrap/>
            <w:vAlign w:val="bottom"/>
            <w:hideMark/>
          </w:tcPr>
          <w:p w14:paraId="16B31194" w14:textId="77777777" w:rsidR="00E6284F" w:rsidRPr="000A239D" w:rsidRDefault="00E6284F" w:rsidP="00463955">
            <w:pPr>
              <w:spacing w:after="0" w:line="360" w:lineRule="auto"/>
              <w:jc w:val="center"/>
              <w:rPr>
                <w:rFonts w:ascii="Times New Roman" w:eastAsia="Times New Roman" w:hAnsi="Times New Roman" w:cs="Times New Roman"/>
                <w:sz w:val="20"/>
                <w:szCs w:val="20"/>
              </w:rPr>
            </w:pPr>
          </w:p>
        </w:tc>
        <w:tc>
          <w:tcPr>
            <w:tcW w:w="1418" w:type="dxa"/>
            <w:tcBorders>
              <w:top w:val="nil"/>
              <w:left w:val="nil"/>
              <w:bottom w:val="nil"/>
              <w:right w:val="nil"/>
            </w:tcBorders>
          </w:tcPr>
          <w:p w14:paraId="6EB61CB3" w14:textId="77777777" w:rsidR="00E6284F" w:rsidRPr="000A239D" w:rsidRDefault="00E6284F" w:rsidP="00463955">
            <w:pPr>
              <w:spacing w:after="0" w:line="360" w:lineRule="auto"/>
              <w:jc w:val="center"/>
              <w:rPr>
                <w:rFonts w:ascii="Times New Roman" w:eastAsia="Times New Roman" w:hAnsi="Times New Roman" w:cs="Times New Roman"/>
                <w:sz w:val="20"/>
                <w:szCs w:val="20"/>
              </w:rPr>
            </w:pPr>
          </w:p>
        </w:tc>
      </w:tr>
      <w:tr w:rsidR="00E6284F" w:rsidRPr="000A239D" w14:paraId="06A8817C" w14:textId="77777777" w:rsidTr="00463955">
        <w:trPr>
          <w:trHeight w:val="350"/>
        </w:trPr>
        <w:tc>
          <w:tcPr>
            <w:tcW w:w="3828" w:type="dxa"/>
            <w:tcBorders>
              <w:top w:val="nil"/>
              <w:left w:val="nil"/>
              <w:bottom w:val="nil"/>
              <w:right w:val="nil"/>
            </w:tcBorders>
            <w:noWrap/>
            <w:vAlign w:val="bottom"/>
            <w:hideMark/>
          </w:tcPr>
          <w:p w14:paraId="24A15687" w14:textId="77777777" w:rsidR="00E6284F" w:rsidRPr="000A239D" w:rsidRDefault="00E6284F"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 xml:space="preserve">   Family richness (Families/400 m</w:t>
            </w:r>
            <w:r w:rsidRPr="000A239D">
              <w:rPr>
                <w:rFonts w:ascii="Times New Roman" w:eastAsia="Times New Roman" w:hAnsi="Times New Roman" w:cs="Times New Roman"/>
                <w:color w:val="000000"/>
                <w:sz w:val="20"/>
                <w:szCs w:val="20"/>
                <w:vertAlign w:val="superscript"/>
              </w:rPr>
              <w:t>2</w:t>
            </w:r>
            <w:r w:rsidRPr="000A239D">
              <w:rPr>
                <w:rFonts w:ascii="Times New Roman" w:eastAsia="Times New Roman" w:hAnsi="Times New Roman" w:cs="Times New Roman"/>
                <w:color w:val="000000"/>
                <w:sz w:val="20"/>
                <w:szCs w:val="20"/>
              </w:rPr>
              <w:t>)</w:t>
            </w:r>
          </w:p>
        </w:tc>
        <w:tc>
          <w:tcPr>
            <w:tcW w:w="1559" w:type="dxa"/>
            <w:tcBorders>
              <w:top w:val="nil"/>
              <w:left w:val="nil"/>
              <w:bottom w:val="nil"/>
              <w:right w:val="nil"/>
            </w:tcBorders>
            <w:noWrap/>
            <w:vAlign w:val="bottom"/>
            <w:hideMark/>
          </w:tcPr>
          <w:p w14:paraId="5C8149D0"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22.0 ± 1.5</w:t>
            </w:r>
          </w:p>
        </w:tc>
        <w:tc>
          <w:tcPr>
            <w:tcW w:w="1701" w:type="dxa"/>
            <w:gridSpan w:val="2"/>
            <w:tcBorders>
              <w:top w:val="nil"/>
              <w:left w:val="nil"/>
              <w:bottom w:val="nil"/>
              <w:right w:val="nil"/>
            </w:tcBorders>
            <w:noWrap/>
            <w:vAlign w:val="bottom"/>
            <w:hideMark/>
          </w:tcPr>
          <w:p w14:paraId="66F9A96B"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19.0 ± 1.4</w:t>
            </w:r>
          </w:p>
        </w:tc>
        <w:tc>
          <w:tcPr>
            <w:tcW w:w="1418" w:type="dxa"/>
            <w:tcBorders>
              <w:top w:val="nil"/>
              <w:left w:val="nil"/>
              <w:bottom w:val="nil"/>
              <w:right w:val="nil"/>
            </w:tcBorders>
          </w:tcPr>
          <w:p w14:paraId="12E56D8D"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1.5 (0.173)</w:t>
            </w:r>
          </w:p>
        </w:tc>
      </w:tr>
      <w:tr w:rsidR="00E6284F" w:rsidRPr="000A239D" w14:paraId="63F7F705" w14:textId="77777777" w:rsidTr="00463955">
        <w:trPr>
          <w:trHeight w:val="350"/>
        </w:trPr>
        <w:tc>
          <w:tcPr>
            <w:tcW w:w="3828" w:type="dxa"/>
            <w:tcBorders>
              <w:top w:val="nil"/>
              <w:left w:val="nil"/>
              <w:right w:val="nil"/>
            </w:tcBorders>
            <w:noWrap/>
            <w:vAlign w:val="bottom"/>
          </w:tcPr>
          <w:p w14:paraId="097C1B90" w14:textId="77777777" w:rsidR="00E6284F" w:rsidRPr="000A239D" w:rsidRDefault="00E6284F"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 xml:space="preserve">   Shannon's Index</w:t>
            </w:r>
          </w:p>
        </w:tc>
        <w:tc>
          <w:tcPr>
            <w:tcW w:w="1559" w:type="dxa"/>
            <w:tcBorders>
              <w:top w:val="nil"/>
              <w:left w:val="nil"/>
              <w:right w:val="nil"/>
            </w:tcBorders>
            <w:noWrap/>
            <w:vAlign w:val="bottom"/>
          </w:tcPr>
          <w:p w14:paraId="793A088C"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1.14 ± 0.04</w:t>
            </w:r>
          </w:p>
        </w:tc>
        <w:tc>
          <w:tcPr>
            <w:tcW w:w="1701" w:type="dxa"/>
            <w:gridSpan w:val="2"/>
            <w:tcBorders>
              <w:top w:val="nil"/>
              <w:left w:val="nil"/>
              <w:right w:val="nil"/>
            </w:tcBorders>
            <w:noWrap/>
            <w:vAlign w:val="bottom"/>
          </w:tcPr>
          <w:p w14:paraId="4266EDA0"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1.08 ± 0.04</w:t>
            </w:r>
          </w:p>
        </w:tc>
        <w:tc>
          <w:tcPr>
            <w:tcW w:w="1418" w:type="dxa"/>
            <w:tcBorders>
              <w:top w:val="nil"/>
              <w:left w:val="nil"/>
              <w:right w:val="nil"/>
            </w:tcBorders>
          </w:tcPr>
          <w:p w14:paraId="01B6FC41"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0.8 (0.435)</w:t>
            </w:r>
          </w:p>
        </w:tc>
      </w:tr>
      <w:tr w:rsidR="00E6284F" w:rsidRPr="000A239D" w14:paraId="70992A1F" w14:textId="77777777" w:rsidTr="00463955">
        <w:trPr>
          <w:trHeight w:val="350"/>
        </w:trPr>
        <w:tc>
          <w:tcPr>
            <w:tcW w:w="3828" w:type="dxa"/>
            <w:tcBorders>
              <w:top w:val="nil"/>
              <w:left w:val="nil"/>
              <w:bottom w:val="single" w:sz="4" w:space="0" w:color="auto"/>
              <w:right w:val="nil"/>
            </w:tcBorders>
            <w:noWrap/>
            <w:vAlign w:val="bottom"/>
          </w:tcPr>
          <w:p w14:paraId="3ACC5781" w14:textId="77777777" w:rsidR="00E6284F" w:rsidRPr="000A239D" w:rsidRDefault="00E6284F" w:rsidP="00463955">
            <w:pPr>
              <w:spacing w:after="0" w:line="360" w:lineRule="auto"/>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 xml:space="preserve">   Simpson's Index</w:t>
            </w:r>
          </w:p>
        </w:tc>
        <w:tc>
          <w:tcPr>
            <w:tcW w:w="1559" w:type="dxa"/>
            <w:tcBorders>
              <w:top w:val="nil"/>
              <w:left w:val="nil"/>
              <w:bottom w:val="single" w:sz="4" w:space="0" w:color="auto"/>
              <w:right w:val="nil"/>
            </w:tcBorders>
            <w:noWrap/>
            <w:vAlign w:val="bottom"/>
          </w:tcPr>
          <w:p w14:paraId="4C45D4CB"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0.90 ± 0.02</w:t>
            </w:r>
          </w:p>
        </w:tc>
        <w:tc>
          <w:tcPr>
            <w:tcW w:w="1701" w:type="dxa"/>
            <w:gridSpan w:val="2"/>
            <w:tcBorders>
              <w:top w:val="nil"/>
              <w:left w:val="nil"/>
              <w:bottom w:val="single" w:sz="4" w:space="0" w:color="auto"/>
              <w:right w:val="nil"/>
            </w:tcBorders>
            <w:noWrap/>
            <w:vAlign w:val="bottom"/>
          </w:tcPr>
          <w:p w14:paraId="2E013CEC"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0.89 ± 0.01</w:t>
            </w:r>
          </w:p>
        </w:tc>
        <w:tc>
          <w:tcPr>
            <w:tcW w:w="1418" w:type="dxa"/>
            <w:tcBorders>
              <w:top w:val="nil"/>
              <w:left w:val="nil"/>
              <w:bottom w:val="single" w:sz="4" w:space="0" w:color="auto"/>
              <w:right w:val="nil"/>
            </w:tcBorders>
          </w:tcPr>
          <w:p w14:paraId="008B0706" w14:textId="77777777" w:rsidR="00E6284F" w:rsidRPr="000A239D" w:rsidRDefault="00E6284F" w:rsidP="00463955">
            <w:pPr>
              <w:spacing w:after="0" w:line="360" w:lineRule="auto"/>
              <w:jc w:val="center"/>
              <w:rPr>
                <w:rFonts w:ascii="Times New Roman" w:eastAsia="Times New Roman" w:hAnsi="Times New Roman" w:cs="Times New Roman"/>
                <w:color w:val="000000"/>
                <w:sz w:val="20"/>
                <w:szCs w:val="20"/>
              </w:rPr>
            </w:pPr>
            <w:r w:rsidRPr="000A239D">
              <w:rPr>
                <w:rFonts w:ascii="Times New Roman" w:eastAsia="Times New Roman" w:hAnsi="Times New Roman" w:cs="Times New Roman"/>
                <w:color w:val="000000"/>
                <w:sz w:val="20"/>
                <w:szCs w:val="20"/>
              </w:rPr>
              <w:t>0.5 (0.634)</w:t>
            </w:r>
          </w:p>
        </w:tc>
      </w:tr>
    </w:tbl>
    <w:p w14:paraId="3EF1E944" w14:textId="77777777" w:rsidR="00E6284F" w:rsidRPr="000A239D" w:rsidRDefault="00E6284F" w:rsidP="00E6284F">
      <w:pPr>
        <w:rPr>
          <w:sz w:val="20"/>
          <w:szCs w:val="20"/>
        </w:rPr>
      </w:pPr>
    </w:p>
    <w:p w14:paraId="618E9A69" w14:textId="77777777" w:rsidR="00E6284F" w:rsidRPr="000A239D" w:rsidRDefault="00E6284F" w:rsidP="00E6284F">
      <w:pPr>
        <w:rPr>
          <w:sz w:val="20"/>
          <w:szCs w:val="20"/>
        </w:rPr>
      </w:pPr>
    </w:p>
    <w:p w14:paraId="6A631725" w14:textId="77777777" w:rsidR="00E6284F" w:rsidRPr="000A239D" w:rsidRDefault="00E6284F" w:rsidP="00E6284F">
      <w:pPr>
        <w:kinsoku w:val="0"/>
        <w:overflowPunct w:val="0"/>
        <w:textAlignment w:val="baseline"/>
        <w:rPr>
          <w:rFonts w:ascii="Times New Roman" w:eastAsia="Calibri" w:hAnsi="Times New Roman" w:cs="Times New Roman"/>
          <w:i/>
          <w:iCs/>
          <w:color w:val="000000" w:themeColor="text1"/>
          <w:kern w:val="24"/>
          <w:sz w:val="20"/>
          <w:szCs w:val="20"/>
        </w:rPr>
      </w:pPr>
    </w:p>
    <w:p w14:paraId="489BE822" w14:textId="77777777" w:rsidR="00E6284F" w:rsidRPr="000A239D" w:rsidRDefault="00E6284F" w:rsidP="00E6284F">
      <w:pPr>
        <w:kinsoku w:val="0"/>
        <w:overflowPunct w:val="0"/>
        <w:textAlignment w:val="baseline"/>
        <w:rPr>
          <w:rFonts w:ascii="Times New Roman" w:eastAsia="Calibri" w:hAnsi="Times New Roman" w:cs="Times New Roman"/>
          <w:i/>
          <w:iCs/>
          <w:color w:val="000000" w:themeColor="text1"/>
          <w:kern w:val="24"/>
          <w:sz w:val="20"/>
          <w:szCs w:val="20"/>
        </w:rPr>
      </w:pPr>
      <w:r w:rsidRPr="000A239D">
        <w:rPr>
          <w:rFonts w:ascii="Times New Roman" w:eastAsia="Calibri" w:hAnsi="Times New Roman" w:cs="Times New Roman"/>
          <w:i/>
          <w:iCs/>
          <w:color w:val="000000" w:themeColor="text1"/>
          <w:kern w:val="24"/>
          <w:sz w:val="20"/>
          <w:szCs w:val="20"/>
        </w:rPr>
        <w:t xml:space="preserve">Notes: </w:t>
      </w:r>
      <w:r w:rsidRPr="000A239D">
        <w:rPr>
          <w:rStyle w:val="cf01"/>
          <w:rFonts w:ascii="Times New Roman" w:hAnsi="Times New Roman" w:cs="Times New Roman"/>
          <w:sz w:val="20"/>
          <w:szCs w:val="20"/>
        </w:rPr>
        <w:t>Shannon’s and Simpson’s indices were computed using plant families.</w:t>
      </w:r>
    </w:p>
    <w:p w14:paraId="0DF06D10" w14:textId="77777777" w:rsidR="00AB7A17" w:rsidRDefault="00AB7A17"/>
    <w:sectPr w:rsidR="00AB7A17" w:rsidSect="00E6284F">
      <w:pgSz w:w="11906" w:h="16838"/>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4DD"/>
    <w:rsid w:val="000A239D"/>
    <w:rsid w:val="000A5BF3"/>
    <w:rsid w:val="000E52DB"/>
    <w:rsid w:val="001104DD"/>
    <w:rsid w:val="0013057D"/>
    <w:rsid w:val="002235FD"/>
    <w:rsid w:val="002A32EF"/>
    <w:rsid w:val="003B03C9"/>
    <w:rsid w:val="00411EAB"/>
    <w:rsid w:val="005D2E7E"/>
    <w:rsid w:val="00756F86"/>
    <w:rsid w:val="00893A80"/>
    <w:rsid w:val="00AB7A17"/>
    <w:rsid w:val="00BC493B"/>
    <w:rsid w:val="00C330F5"/>
    <w:rsid w:val="00E6284F"/>
    <w:rsid w:val="00FB0F63"/>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4E9C9"/>
  <w15:chartTrackingRefBased/>
  <w15:docId w15:val="{B99D8195-ED88-44C9-9351-B28D5CD53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04DD"/>
    <w:rPr>
      <w:lang w:val="en-US"/>
    </w:rPr>
  </w:style>
  <w:style w:type="paragraph" w:styleId="Heading1">
    <w:name w:val="heading 1"/>
    <w:basedOn w:val="Normal"/>
    <w:next w:val="Normal"/>
    <w:link w:val="Heading1Char"/>
    <w:uiPriority w:val="9"/>
    <w:qFormat/>
    <w:rsid w:val="001104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04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04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04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04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04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04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04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04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04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04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04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04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04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04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04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04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04DD"/>
    <w:rPr>
      <w:rFonts w:eastAsiaTheme="majorEastAsia" w:cstheme="majorBidi"/>
      <w:color w:val="272727" w:themeColor="text1" w:themeTint="D8"/>
    </w:rPr>
  </w:style>
  <w:style w:type="paragraph" w:styleId="Title">
    <w:name w:val="Title"/>
    <w:basedOn w:val="Normal"/>
    <w:next w:val="Normal"/>
    <w:link w:val="TitleChar"/>
    <w:uiPriority w:val="10"/>
    <w:qFormat/>
    <w:rsid w:val="001104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04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04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04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04DD"/>
    <w:pPr>
      <w:spacing w:before="160"/>
      <w:jc w:val="center"/>
    </w:pPr>
    <w:rPr>
      <w:i/>
      <w:iCs/>
      <w:color w:val="404040" w:themeColor="text1" w:themeTint="BF"/>
    </w:rPr>
  </w:style>
  <w:style w:type="character" w:customStyle="1" w:styleId="QuoteChar">
    <w:name w:val="Quote Char"/>
    <w:basedOn w:val="DefaultParagraphFont"/>
    <w:link w:val="Quote"/>
    <w:uiPriority w:val="29"/>
    <w:rsid w:val="001104DD"/>
    <w:rPr>
      <w:i/>
      <w:iCs/>
      <w:color w:val="404040" w:themeColor="text1" w:themeTint="BF"/>
    </w:rPr>
  </w:style>
  <w:style w:type="paragraph" w:styleId="ListParagraph">
    <w:name w:val="List Paragraph"/>
    <w:basedOn w:val="Normal"/>
    <w:uiPriority w:val="34"/>
    <w:qFormat/>
    <w:rsid w:val="001104DD"/>
    <w:pPr>
      <w:ind w:left="720"/>
      <w:contextualSpacing/>
    </w:pPr>
  </w:style>
  <w:style w:type="character" w:styleId="IntenseEmphasis">
    <w:name w:val="Intense Emphasis"/>
    <w:basedOn w:val="DefaultParagraphFont"/>
    <w:uiPriority w:val="21"/>
    <w:qFormat/>
    <w:rsid w:val="001104DD"/>
    <w:rPr>
      <w:i/>
      <w:iCs/>
      <w:color w:val="0F4761" w:themeColor="accent1" w:themeShade="BF"/>
    </w:rPr>
  </w:style>
  <w:style w:type="paragraph" w:styleId="IntenseQuote">
    <w:name w:val="Intense Quote"/>
    <w:basedOn w:val="Normal"/>
    <w:next w:val="Normal"/>
    <w:link w:val="IntenseQuoteChar"/>
    <w:uiPriority w:val="30"/>
    <w:qFormat/>
    <w:rsid w:val="001104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04DD"/>
    <w:rPr>
      <w:i/>
      <w:iCs/>
      <w:color w:val="0F4761" w:themeColor="accent1" w:themeShade="BF"/>
    </w:rPr>
  </w:style>
  <w:style w:type="character" w:styleId="IntenseReference">
    <w:name w:val="Intense Reference"/>
    <w:basedOn w:val="DefaultParagraphFont"/>
    <w:uiPriority w:val="32"/>
    <w:qFormat/>
    <w:rsid w:val="001104DD"/>
    <w:rPr>
      <w:b/>
      <w:bCs/>
      <w:smallCaps/>
      <w:color w:val="0F4761" w:themeColor="accent1" w:themeShade="BF"/>
      <w:spacing w:val="5"/>
    </w:rPr>
  </w:style>
  <w:style w:type="character" w:customStyle="1" w:styleId="cf01">
    <w:name w:val="cf01"/>
    <w:basedOn w:val="DefaultParagraphFont"/>
    <w:rsid w:val="001104DD"/>
    <w:rPr>
      <w:rFonts w:ascii="Segoe UI" w:hAnsi="Segoe UI" w:cs="Segoe UI" w:hint="default"/>
      <w:sz w:val="18"/>
      <w:szCs w:val="18"/>
    </w:rPr>
  </w:style>
  <w:style w:type="character" w:styleId="LineNumber">
    <w:name w:val="line number"/>
    <w:basedOn w:val="DefaultParagraphFont"/>
    <w:uiPriority w:val="99"/>
    <w:semiHidden/>
    <w:unhideWhenUsed/>
    <w:rsid w:val="001104DD"/>
  </w:style>
  <w:style w:type="character" w:styleId="CommentReference">
    <w:name w:val="annotation reference"/>
    <w:basedOn w:val="DefaultParagraphFont"/>
    <w:uiPriority w:val="99"/>
    <w:semiHidden/>
    <w:unhideWhenUsed/>
    <w:rsid w:val="000A239D"/>
    <w:rPr>
      <w:sz w:val="16"/>
      <w:szCs w:val="16"/>
    </w:rPr>
  </w:style>
  <w:style w:type="paragraph" w:styleId="CommentText">
    <w:name w:val="annotation text"/>
    <w:basedOn w:val="Normal"/>
    <w:link w:val="CommentTextChar"/>
    <w:uiPriority w:val="99"/>
    <w:unhideWhenUsed/>
    <w:rsid w:val="000A239D"/>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0A239D"/>
    <w:rPr>
      <w:kern w:val="0"/>
      <w:sz w:val="20"/>
      <w:szCs w:val="20"/>
      <w:lang w:val="en-US"/>
      <w14:ligatures w14:val="none"/>
    </w:rPr>
  </w:style>
  <w:style w:type="paragraph" w:styleId="BodyText">
    <w:name w:val="Body Text"/>
    <w:basedOn w:val="Normal"/>
    <w:link w:val="BodyTextChar"/>
    <w:uiPriority w:val="1"/>
    <w:qFormat/>
    <w:rsid w:val="000A239D"/>
    <w:pPr>
      <w:widowControl w:val="0"/>
      <w:autoSpaceDE w:val="0"/>
      <w:autoSpaceDN w:val="0"/>
      <w:spacing w:before="157" w:after="0" w:line="240" w:lineRule="auto"/>
      <w:ind w:left="161"/>
    </w:pPr>
    <w:rPr>
      <w:rFonts w:ascii="Times New Roman" w:eastAsia="Times New Roman" w:hAnsi="Times New Roman" w:cs="Times New Roman"/>
      <w:kern w:val="0"/>
      <w:sz w:val="24"/>
      <w:szCs w:val="24"/>
      <w:lang w:bidi="en-US"/>
      <w14:ligatures w14:val="none"/>
    </w:rPr>
  </w:style>
  <w:style w:type="character" w:customStyle="1" w:styleId="BodyTextChar">
    <w:name w:val="Body Text Char"/>
    <w:basedOn w:val="DefaultParagraphFont"/>
    <w:link w:val="BodyText"/>
    <w:uiPriority w:val="1"/>
    <w:rsid w:val="000A239D"/>
    <w:rPr>
      <w:rFonts w:ascii="Times New Roman" w:eastAsia="Times New Roman" w:hAnsi="Times New Roman" w:cs="Times New Roman"/>
      <w:kern w:val="0"/>
      <w:sz w:val="24"/>
      <w:szCs w:val="24"/>
      <w:lang w:val="en-US" w:bidi="en-US"/>
      <w14:ligatures w14:val="none"/>
    </w:rPr>
  </w:style>
  <w:style w:type="paragraph" w:customStyle="1" w:styleId="TableParagraph">
    <w:name w:val="Table Paragraph"/>
    <w:basedOn w:val="Normal"/>
    <w:uiPriority w:val="1"/>
    <w:qFormat/>
    <w:rsid w:val="000A239D"/>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Revision">
    <w:name w:val="Revision"/>
    <w:hidden/>
    <w:uiPriority w:val="99"/>
    <w:semiHidden/>
    <w:rsid w:val="00FB0F63"/>
    <w:pPr>
      <w:spacing w:after="0" w:line="240" w:lineRule="auto"/>
    </w:pPr>
    <w:rPr>
      <w:lang w:val="en-US"/>
    </w:rPr>
  </w:style>
  <w:style w:type="paragraph" w:styleId="CommentSubject">
    <w:name w:val="annotation subject"/>
    <w:basedOn w:val="CommentText"/>
    <w:next w:val="CommentText"/>
    <w:link w:val="CommentSubjectChar"/>
    <w:uiPriority w:val="99"/>
    <w:semiHidden/>
    <w:unhideWhenUsed/>
    <w:rsid w:val="00FB0F63"/>
    <w:rPr>
      <w:b/>
      <w:bCs/>
      <w:kern w:val="2"/>
      <w14:ligatures w14:val="standardContextual"/>
    </w:rPr>
  </w:style>
  <w:style w:type="character" w:customStyle="1" w:styleId="CommentSubjectChar">
    <w:name w:val="Comment Subject Char"/>
    <w:basedOn w:val="CommentTextChar"/>
    <w:link w:val="CommentSubject"/>
    <w:uiPriority w:val="99"/>
    <w:semiHidden/>
    <w:rsid w:val="00FB0F63"/>
    <w:rPr>
      <w:b/>
      <w:bCs/>
      <w:kern w:val="0"/>
      <w:sz w:val="20"/>
      <w:szCs w:val="20"/>
      <w:lang w:val="en-US"/>
      <w14:ligatures w14:val="none"/>
    </w:rPr>
  </w:style>
  <w:style w:type="character" w:styleId="Hyperlink">
    <w:name w:val="Hyperlink"/>
    <w:basedOn w:val="DefaultParagraphFont"/>
    <w:uiPriority w:val="99"/>
    <w:unhideWhenUsed/>
    <w:rsid w:val="00411EAB"/>
    <w:rPr>
      <w:color w:val="467886" w:themeColor="hyperlink"/>
      <w:u w:val="single"/>
    </w:rPr>
  </w:style>
  <w:style w:type="character" w:styleId="UnresolvedMention">
    <w:name w:val="Unresolved Mention"/>
    <w:basedOn w:val="DefaultParagraphFont"/>
    <w:uiPriority w:val="99"/>
    <w:semiHidden/>
    <w:unhideWhenUsed/>
    <w:rsid w:val="00411E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547</Words>
  <Characters>3121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#COLLINS COLTON LAWRENCE EDWARD IOLANI#</dc:creator>
  <cp:keywords/>
  <dc:description/>
  <cp:lastModifiedBy>#COLLINS COLTON LAWRENCE EDWARD IOLANI#</cp:lastModifiedBy>
  <cp:revision>2</cp:revision>
  <dcterms:created xsi:type="dcterms:W3CDTF">2025-09-11T14:18:00Z</dcterms:created>
  <dcterms:modified xsi:type="dcterms:W3CDTF">2025-09-11T14:18:00Z</dcterms:modified>
</cp:coreProperties>
</file>