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59C0F" w14:textId="482AD3F2" w:rsidR="005961A1" w:rsidRPr="00D43B31" w:rsidRDefault="005961A1" w:rsidP="00D43B31">
      <w:pPr>
        <w:pStyle w:val="12"/>
        <w:numPr>
          <w:ilvl w:val="0"/>
          <w:numId w:val="1"/>
        </w:numPr>
        <w:spacing w:beforeLines="0" w:before="0" w:after="0"/>
        <w:textAlignment w:val="center"/>
        <w:rPr>
          <w:rFonts w:ascii="Times New Roman" w:hAnsi="Times New Roman" w:cs="Times New Roman"/>
          <w:b/>
          <w:iCs/>
          <w:color w:val="000000"/>
          <w:sz w:val="20"/>
          <w:szCs w:val="20"/>
        </w:rPr>
      </w:pPr>
      <w:bookmarkStart w:id="0" w:name="_Hlk201819352"/>
      <w:r w:rsidRPr="00D43B31">
        <w:rPr>
          <w:rFonts w:ascii="Times New Roman" w:eastAsia="宋体" w:hAnsi="Times New Roman" w:cs="Times New Roman" w:hint="eastAsia"/>
          <w:b/>
          <w:iCs/>
          <w:color w:val="000000"/>
          <w:sz w:val="20"/>
          <w:szCs w:val="20"/>
        </w:rPr>
        <w:t>MATERIALS AND METHODS</w:t>
      </w:r>
    </w:p>
    <w:p w14:paraId="2DCEFC43" w14:textId="21F04914" w:rsidR="005961A1" w:rsidRPr="00D43B31" w:rsidRDefault="005961A1" w:rsidP="00D43B31">
      <w:pPr>
        <w:pStyle w:val="2"/>
        <w:spacing w:before="0" w:after="0" w:line="360" w:lineRule="auto"/>
        <w:rPr>
          <w:rFonts w:ascii="Times New Roman" w:hAnsi="Times New Roman"/>
          <w:b/>
          <w:color w:val="auto"/>
          <w:sz w:val="20"/>
          <w:szCs w:val="20"/>
        </w:rPr>
      </w:pPr>
      <w:r w:rsidRPr="00D43B31">
        <w:rPr>
          <w:rFonts w:ascii="Times New Roman" w:hAnsi="Times New Roman" w:hint="eastAsia"/>
          <w:b/>
          <w:color w:val="auto"/>
          <w:sz w:val="20"/>
          <w:szCs w:val="20"/>
        </w:rPr>
        <w:t xml:space="preserve"> </w:t>
      </w:r>
      <w:bookmarkStart w:id="1" w:name="_Hlk201819339"/>
      <w:r w:rsidRPr="00D43B31">
        <w:rPr>
          <w:rFonts w:ascii="Times New Roman" w:hAnsi="Times New Roman" w:hint="eastAsia"/>
          <w:b/>
          <w:color w:val="auto"/>
          <w:sz w:val="20"/>
          <w:szCs w:val="20"/>
        </w:rPr>
        <w:t xml:space="preserve">1.1 </w:t>
      </w:r>
      <w:r w:rsidRPr="00D43B31">
        <w:rPr>
          <w:rFonts w:ascii="Times New Roman" w:hAnsi="Times New Roman"/>
          <w:b/>
          <w:color w:val="auto"/>
          <w:sz w:val="20"/>
          <w:szCs w:val="20"/>
        </w:rPr>
        <w:t>Hemolysis safety validation</w:t>
      </w:r>
    </w:p>
    <w:p w14:paraId="62B0A5A1" w14:textId="5A62FC84" w:rsidR="005961A1" w:rsidRPr="00D43B31" w:rsidRDefault="005961A1" w:rsidP="00D43B31">
      <w:pPr>
        <w:spacing w:line="360" w:lineRule="auto"/>
        <w:ind w:firstLineChars="100" w:firstLine="200"/>
        <w:jc w:val="both"/>
        <w:rPr>
          <w:sz w:val="20"/>
          <w:szCs w:val="20"/>
        </w:rPr>
      </w:pPr>
      <w:r w:rsidRPr="00D43B31">
        <w:rPr>
          <w:sz w:val="20"/>
          <w:szCs w:val="20"/>
        </w:rPr>
        <w:t xml:space="preserve">The hemolytic activity of </w:t>
      </w:r>
      <w:r w:rsidRPr="00D43B31">
        <w:rPr>
          <w:rFonts w:hint="eastAsia"/>
          <w:sz w:val="20"/>
          <w:szCs w:val="20"/>
        </w:rPr>
        <w:t xml:space="preserve">strain </w:t>
      </w:r>
      <w:r w:rsidRPr="00D43B31">
        <w:rPr>
          <w:sz w:val="20"/>
          <w:szCs w:val="20"/>
        </w:rPr>
        <w:t>KRS015 fermentation broth (OD</w:t>
      </w:r>
      <w:r w:rsidRPr="00D43B31">
        <w:rPr>
          <w:rFonts w:hint="eastAsia"/>
          <w:sz w:val="20"/>
          <w:szCs w:val="20"/>
          <w:vertAlign w:val="subscript"/>
        </w:rPr>
        <w:t>600</w:t>
      </w:r>
      <w:r w:rsidRPr="00D43B31">
        <w:rPr>
          <w:sz w:val="20"/>
          <w:szCs w:val="20"/>
        </w:rPr>
        <w:t xml:space="preserve"> = 1.0) was assessed on blood agar plates. Non-hemolytic</w:t>
      </w:r>
      <w:r w:rsidRPr="00D43B31">
        <w:rPr>
          <w:rFonts w:hint="eastAsia"/>
          <w:sz w:val="20"/>
          <w:szCs w:val="20"/>
        </w:rPr>
        <w:t xml:space="preserve"> </w:t>
      </w:r>
      <w:r w:rsidRPr="00D43B31">
        <w:rPr>
          <w:i/>
          <w:iCs/>
          <w:sz w:val="20"/>
          <w:szCs w:val="20"/>
        </w:rPr>
        <w:t>Escherichia coli</w:t>
      </w:r>
      <w:r w:rsidRPr="00D43B31">
        <w:rPr>
          <w:rFonts w:hint="eastAsia"/>
          <w:sz w:val="20"/>
          <w:szCs w:val="20"/>
        </w:rPr>
        <w:t xml:space="preserve"> </w:t>
      </w:r>
      <w:r w:rsidRPr="00D43B31">
        <w:rPr>
          <w:sz w:val="20"/>
          <w:szCs w:val="20"/>
        </w:rPr>
        <w:t xml:space="preserve">DH5α (Chávez-Ramírez et al. 2020) </w:t>
      </w:r>
      <w:r w:rsidRPr="00D43B31">
        <w:rPr>
          <w:rFonts w:hint="eastAsia"/>
          <w:sz w:val="20"/>
          <w:szCs w:val="20"/>
        </w:rPr>
        <w:t>was employed</w:t>
      </w:r>
      <w:r w:rsidRPr="00D43B31">
        <w:rPr>
          <w:sz w:val="20"/>
          <w:szCs w:val="20"/>
        </w:rPr>
        <w:t xml:space="preserve"> as a negative control. </w:t>
      </w:r>
      <w:r w:rsidRPr="00D43B31">
        <w:rPr>
          <w:rFonts w:hint="eastAsia"/>
          <w:sz w:val="20"/>
          <w:szCs w:val="20"/>
        </w:rPr>
        <w:t>Special</w:t>
      </w:r>
      <w:r w:rsidRPr="00D43B31">
        <w:rPr>
          <w:sz w:val="20"/>
          <w:szCs w:val="20"/>
        </w:rPr>
        <w:t>ly,</w:t>
      </w:r>
      <w:r w:rsidRPr="00D43B31">
        <w:rPr>
          <w:rFonts w:hint="eastAsia"/>
          <w:sz w:val="20"/>
          <w:szCs w:val="20"/>
        </w:rPr>
        <w:t xml:space="preserve"> </w:t>
      </w:r>
      <w:r w:rsidRPr="00D43B31">
        <w:rPr>
          <w:i/>
          <w:iCs/>
          <w:sz w:val="20"/>
          <w:szCs w:val="20"/>
        </w:rPr>
        <w:t>E. coli</w:t>
      </w:r>
      <w:r w:rsidRPr="00D43B31">
        <w:rPr>
          <w:rFonts w:hint="eastAsia"/>
          <w:sz w:val="20"/>
          <w:szCs w:val="20"/>
        </w:rPr>
        <w:t xml:space="preserve"> </w:t>
      </w:r>
      <w:r w:rsidRPr="00D43B31">
        <w:rPr>
          <w:sz w:val="20"/>
          <w:szCs w:val="20"/>
        </w:rPr>
        <w:t>DH5α was inoculated on one side of the blood agar plate</w:t>
      </w:r>
      <w:r w:rsidRPr="00D43B31">
        <w:rPr>
          <w:rFonts w:hint="eastAsia"/>
          <w:sz w:val="20"/>
          <w:szCs w:val="20"/>
        </w:rPr>
        <w:t>,</w:t>
      </w:r>
      <w:r w:rsidRPr="00D43B31">
        <w:rPr>
          <w:sz w:val="20"/>
          <w:szCs w:val="20"/>
        </w:rPr>
        <w:t xml:space="preserve"> </w:t>
      </w:r>
      <w:r w:rsidRPr="00D43B31">
        <w:rPr>
          <w:rFonts w:hint="eastAsia"/>
          <w:sz w:val="20"/>
          <w:szCs w:val="20"/>
        </w:rPr>
        <w:t>while</w:t>
      </w:r>
      <w:r w:rsidRPr="00D43B31">
        <w:rPr>
          <w:sz w:val="20"/>
          <w:szCs w:val="20"/>
        </w:rPr>
        <w:t xml:space="preserve"> </w:t>
      </w:r>
      <w:r w:rsidRPr="00D43B31">
        <w:rPr>
          <w:rFonts w:hint="eastAsia"/>
          <w:sz w:val="20"/>
          <w:szCs w:val="20"/>
        </w:rPr>
        <w:t xml:space="preserve">strain </w:t>
      </w:r>
      <w:r w:rsidRPr="00D43B31">
        <w:rPr>
          <w:sz w:val="20"/>
          <w:szCs w:val="20"/>
        </w:rPr>
        <w:t xml:space="preserve">KRS015 fermentation broth </w:t>
      </w:r>
      <w:r w:rsidRPr="00D43B31">
        <w:rPr>
          <w:rFonts w:hint="eastAsia"/>
          <w:sz w:val="20"/>
          <w:szCs w:val="20"/>
        </w:rPr>
        <w:t xml:space="preserve">was inoculated </w:t>
      </w:r>
      <w:r w:rsidRPr="00D43B31">
        <w:rPr>
          <w:sz w:val="20"/>
          <w:szCs w:val="20"/>
        </w:rPr>
        <w:t xml:space="preserve">on the opposite side. </w:t>
      </w:r>
      <w:r w:rsidRPr="00D43B31">
        <w:rPr>
          <w:rFonts w:hint="eastAsia"/>
          <w:sz w:val="20"/>
          <w:szCs w:val="20"/>
        </w:rPr>
        <w:t>The p</w:t>
      </w:r>
      <w:r w:rsidRPr="00D43B31">
        <w:rPr>
          <w:sz w:val="20"/>
          <w:szCs w:val="20"/>
        </w:rPr>
        <w:t>lates were incubated at 37</w:t>
      </w:r>
      <w:r w:rsidRPr="00D43B31">
        <w:rPr>
          <w:rFonts w:hint="eastAsia"/>
          <w:sz w:val="20"/>
          <w:szCs w:val="20"/>
        </w:rPr>
        <w:t xml:space="preserve"> </w:t>
      </w:r>
      <w:r w:rsidRPr="00D43B31">
        <w:rPr>
          <w:sz w:val="20"/>
          <w:szCs w:val="20"/>
        </w:rPr>
        <w:t xml:space="preserve">°C for 24 h. Four types of blood agar plates were </w:t>
      </w:r>
      <w:r w:rsidRPr="00D43B31">
        <w:rPr>
          <w:rFonts w:hint="eastAsia"/>
          <w:sz w:val="20"/>
          <w:szCs w:val="20"/>
        </w:rPr>
        <w:t>utilized</w:t>
      </w:r>
      <w:r w:rsidRPr="00D43B31">
        <w:rPr>
          <w:sz w:val="20"/>
          <w:szCs w:val="20"/>
        </w:rPr>
        <w:t xml:space="preserve">: Mueller-Hinton (MH), Columbia blood, TSSB blood, and </w:t>
      </w:r>
      <w:proofErr w:type="spellStart"/>
      <w:r w:rsidRPr="00D43B31">
        <w:rPr>
          <w:sz w:val="20"/>
          <w:szCs w:val="20"/>
        </w:rPr>
        <w:t>Hemo</w:t>
      </w:r>
      <w:proofErr w:type="spellEnd"/>
      <w:r w:rsidRPr="00D43B31">
        <w:rPr>
          <w:sz w:val="20"/>
          <w:szCs w:val="20"/>
        </w:rPr>
        <w:t xml:space="preserve"> plates. </w:t>
      </w:r>
      <w:r w:rsidRPr="00D43B31">
        <w:rPr>
          <w:rFonts w:hint="eastAsia"/>
          <w:sz w:val="20"/>
          <w:szCs w:val="20"/>
        </w:rPr>
        <w:t>Each plate type</w:t>
      </w:r>
      <w:r w:rsidRPr="00D43B31">
        <w:rPr>
          <w:sz w:val="20"/>
          <w:szCs w:val="20"/>
        </w:rPr>
        <w:t xml:space="preserve"> included five biological replicates, and</w:t>
      </w:r>
      <w:r w:rsidRPr="00D43B31">
        <w:rPr>
          <w:rFonts w:hint="eastAsia"/>
          <w:sz w:val="20"/>
          <w:szCs w:val="20"/>
        </w:rPr>
        <w:t xml:space="preserve"> the experiment</w:t>
      </w:r>
      <w:r w:rsidRPr="00D43B31">
        <w:rPr>
          <w:sz w:val="20"/>
          <w:szCs w:val="20"/>
        </w:rPr>
        <w:t xml:space="preserve"> was performed twice.</w:t>
      </w:r>
      <w:bookmarkEnd w:id="1"/>
    </w:p>
    <w:p w14:paraId="1893AFAD" w14:textId="53692878" w:rsidR="005961A1" w:rsidRPr="00D43B31" w:rsidRDefault="005961A1" w:rsidP="00D43B31">
      <w:pPr>
        <w:pStyle w:val="2"/>
        <w:spacing w:before="0" w:after="0" w:line="360" w:lineRule="auto"/>
        <w:rPr>
          <w:rFonts w:ascii="Times New Roman" w:hAnsi="Times New Roman"/>
          <w:b/>
          <w:sz w:val="20"/>
          <w:szCs w:val="20"/>
        </w:rPr>
      </w:pPr>
      <w:r w:rsidRPr="00D43B31">
        <w:rPr>
          <w:rFonts w:ascii="Times New Roman" w:hAnsi="Times New Roman" w:hint="eastAsia"/>
          <w:b/>
          <w:color w:val="auto"/>
          <w:sz w:val="20"/>
          <w:szCs w:val="20"/>
        </w:rPr>
        <w:t>1.2 Identification of</w:t>
      </w:r>
      <w:r w:rsidRPr="00D43B31">
        <w:rPr>
          <w:rFonts w:ascii="Times New Roman" w:hAnsi="Times New Roman"/>
          <w:b/>
          <w:color w:val="auto"/>
          <w:sz w:val="20"/>
          <w:szCs w:val="20"/>
        </w:rPr>
        <w:t xml:space="preserve"> the specific components of</w:t>
      </w:r>
      <w:r w:rsidRPr="00D43B31">
        <w:rPr>
          <w:rFonts w:ascii="Times New Roman" w:hAnsi="Times New Roman" w:hint="eastAsia"/>
          <w:b/>
          <w:color w:val="auto"/>
          <w:sz w:val="20"/>
          <w:szCs w:val="20"/>
        </w:rPr>
        <w:t xml:space="preserve"> </w:t>
      </w:r>
      <w:r w:rsidRPr="00D43B31">
        <w:rPr>
          <w:rFonts w:ascii="Times New Roman" w:hAnsi="Times New Roman"/>
          <w:b/>
          <w:color w:val="auto"/>
          <w:sz w:val="20"/>
          <w:szCs w:val="20"/>
        </w:rPr>
        <w:t>VOCs</w:t>
      </w:r>
      <w:r w:rsidRPr="00D43B31">
        <w:rPr>
          <w:rFonts w:ascii="Times New Roman" w:hAnsi="Times New Roman"/>
          <w:b/>
          <w:sz w:val="20"/>
          <w:szCs w:val="20"/>
        </w:rPr>
        <w:t xml:space="preserve"> </w:t>
      </w:r>
    </w:p>
    <w:p w14:paraId="74C731D2" w14:textId="77777777" w:rsidR="005961A1" w:rsidRPr="00D43B31" w:rsidRDefault="005961A1" w:rsidP="00D43B31">
      <w:pPr>
        <w:spacing w:line="360" w:lineRule="auto"/>
        <w:ind w:firstLineChars="100" w:firstLine="200"/>
        <w:jc w:val="both"/>
        <w:rPr>
          <w:sz w:val="20"/>
          <w:szCs w:val="20"/>
        </w:rPr>
      </w:pPr>
      <w:r w:rsidRPr="00D43B31">
        <w:rPr>
          <w:rFonts w:hint="eastAsia"/>
          <w:sz w:val="20"/>
          <w:szCs w:val="20"/>
        </w:rPr>
        <w:t xml:space="preserve">The </w:t>
      </w:r>
      <w:r w:rsidRPr="00D43B31">
        <w:rPr>
          <w:sz w:val="20"/>
          <w:szCs w:val="20"/>
        </w:rPr>
        <w:t>1-</w:t>
      </w:r>
      <w:r w:rsidRPr="00D43B31">
        <w:rPr>
          <w:rFonts w:hint="eastAsia"/>
          <w:sz w:val="20"/>
          <w:szCs w:val="20"/>
        </w:rPr>
        <w:t>p</w:t>
      </w:r>
      <w:r w:rsidRPr="00D43B31">
        <w:rPr>
          <w:sz w:val="20"/>
          <w:szCs w:val="20"/>
        </w:rPr>
        <w:t>entadecene standard (</w:t>
      </w:r>
      <w:proofErr w:type="spellStart"/>
      <w:r w:rsidRPr="00D43B31">
        <w:rPr>
          <w:sz w:val="20"/>
          <w:szCs w:val="20"/>
        </w:rPr>
        <w:t>Tcichemicals</w:t>
      </w:r>
      <w:proofErr w:type="spellEnd"/>
      <w:r w:rsidRPr="00D43B31">
        <w:rPr>
          <w:sz w:val="20"/>
          <w:szCs w:val="20"/>
        </w:rPr>
        <w:t xml:space="preserve">, Shanghai, China) was diluted to </w:t>
      </w:r>
      <w:r w:rsidRPr="00D43B31">
        <w:rPr>
          <w:rFonts w:hint="eastAsia"/>
          <w:sz w:val="20"/>
          <w:szCs w:val="20"/>
        </w:rPr>
        <w:t xml:space="preserve">a concentration of </w:t>
      </w:r>
      <w:r w:rsidRPr="00D43B31">
        <w:rPr>
          <w:sz w:val="20"/>
          <w:szCs w:val="20"/>
        </w:rPr>
        <w:t>5 mg L⁻¹</w:t>
      </w:r>
      <w:r w:rsidRPr="00D43B31">
        <w:rPr>
          <w:rFonts w:hint="eastAsia"/>
          <w:sz w:val="20"/>
          <w:szCs w:val="20"/>
        </w:rPr>
        <w:t xml:space="preserve"> to serve</w:t>
      </w:r>
      <w:r w:rsidRPr="00D43B31">
        <w:rPr>
          <w:sz w:val="20"/>
          <w:szCs w:val="20"/>
        </w:rPr>
        <w:t xml:space="preserve"> as an internal standard solution. VOCs produced by </w:t>
      </w:r>
      <w:r w:rsidRPr="00D43B31">
        <w:rPr>
          <w:rFonts w:hint="eastAsia"/>
          <w:sz w:val="20"/>
          <w:szCs w:val="20"/>
        </w:rPr>
        <w:t xml:space="preserve">strain </w:t>
      </w:r>
      <w:r w:rsidRPr="00D43B31">
        <w:rPr>
          <w:sz w:val="20"/>
          <w:szCs w:val="20"/>
        </w:rPr>
        <w:t>KRS015 were analyzed by GC-MS (Shimadzu, Japan)</w:t>
      </w:r>
      <w:r w:rsidRPr="00D43B31">
        <w:rPr>
          <w:rFonts w:hint="eastAsia"/>
          <w:sz w:val="20"/>
          <w:szCs w:val="20"/>
        </w:rPr>
        <w:t>, with</w:t>
      </w:r>
      <w:r w:rsidRPr="00D43B31">
        <w:rPr>
          <w:sz w:val="20"/>
          <w:szCs w:val="20"/>
        </w:rPr>
        <w:t xml:space="preserve"> </w:t>
      </w:r>
      <w:r w:rsidRPr="00D43B31">
        <w:rPr>
          <w:rFonts w:hint="eastAsia"/>
          <w:sz w:val="20"/>
          <w:szCs w:val="20"/>
        </w:rPr>
        <w:t>b</w:t>
      </w:r>
      <w:r w:rsidRPr="00D43B31">
        <w:rPr>
          <w:sz w:val="20"/>
          <w:szCs w:val="20"/>
        </w:rPr>
        <w:t>lank LB medium serv</w:t>
      </w:r>
      <w:r w:rsidRPr="00D43B31">
        <w:rPr>
          <w:rFonts w:hint="eastAsia"/>
          <w:sz w:val="20"/>
          <w:szCs w:val="20"/>
        </w:rPr>
        <w:t>ing</w:t>
      </w:r>
      <w:r w:rsidRPr="00D43B31">
        <w:rPr>
          <w:sz w:val="20"/>
          <w:szCs w:val="20"/>
        </w:rPr>
        <w:t xml:space="preserve"> as the control. </w:t>
      </w:r>
      <w:r w:rsidRPr="00D43B31">
        <w:rPr>
          <w:rFonts w:hint="eastAsia"/>
          <w:sz w:val="20"/>
          <w:szCs w:val="20"/>
        </w:rPr>
        <w:t>Each</w:t>
      </w:r>
      <w:r w:rsidRPr="00D43B31">
        <w:rPr>
          <w:sz w:val="20"/>
          <w:szCs w:val="20"/>
        </w:rPr>
        <w:t xml:space="preserve"> groups included five biological replicates.</w:t>
      </w:r>
    </w:p>
    <w:p w14:paraId="18CF4B6A" w14:textId="77777777" w:rsidR="005961A1" w:rsidRPr="00D43B31" w:rsidRDefault="005961A1" w:rsidP="00D43B31">
      <w:pPr>
        <w:spacing w:line="360" w:lineRule="auto"/>
        <w:ind w:firstLineChars="100" w:firstLine="200"/>
        <w:jc w:val="both"/>
        <w:rPr>
          <w:sz w:val="20"/>
          <w:szCs w:val="20"/>
        </w:rPr>
      </w:pPr>
      <w:r w:rsidRPr="00D43B31">
        <w:rPr>
          <w:sz w:val="20"/>
          <w:szCs w:val="20"/>
        </w:rPr>
        <w:t>Separation</w:t>
      </w:r>
      <w:r w:rsidRPr="00D43B31">
        <w:rPr>
          <w:rFonts w:hint="eastAsia"/>
          <w:sz w:val="20"/>
          <w:szCs w:val="20"/>
        </w:rPr>
        <w:t xml:space="preserve"> was achieved</w:t>
      </w:r>
      <w:r w:rsidRPr="00D43B31">
        <w:rPr>
          <w:sz w:val="20"/>
          <w:szCs w:val="20"/>
        </w:rPr>
        <w:t xml:space="preserve"> us</w:t>
      </w:r>
      <w:r w:rsidRPr="00D43B31">
        <w:rPr>
          <w:rFonts w:hint="eastAsia"/>
          <w:sz w:val="20"/>
          <w:szCs w:val="20"/>
        </w:rPr>
        <w:t>ing</w:t>
      </w:r>
      <w:r w:rsidRPr="00D43B31">
        <w:rPr>
          <w:sz w:val="20"/>
          <w:szCs w:val="20"/>
        </w:rPr>
        <w:t xml:space="preserve"> a DB-WAX elastic capillary column with helium (99.999</w:t>
      </w:r>
      <w:r w:rsidRPr="00D43B31">
        <w:rPr>
          <w:rFonts w:hint="eastAsia"/>
          <w:sz w:val="20"/>
          <w:szCs w:val="20"/>
        </w:rPr>
        <w:t xml:space="preserve"> </w:t>
      </w:r>
      <w:r w:rsidRPr="00D43B31">
        <w:rPr>
          <w:sz w:val="20"/>
          <w:szCs w:val="20"/>
        </w:rPr>
        <w:t xml:space="preserve">% purity) as the carrier gas at a flow rate of 1.0 mL min⁻¹. Data analysis was </w:t>
      </w:r>
      <w:r w:rsidRPr="00D43B31">
        <w:rPr>
          <w:rFonts w:hint="eastAsia"/>
          <w:sz w:val="20"/>
          <w:szCs w:val="20"/>
        </w:rPr>
        <w:t>conduct</w:t>
      </w:r>
      <w:r w:rsidRPr="00D43B31">
        <w:rPr>
          <w:sz w:val="20"/>
          <w:szCs w:val="20"/>
        </w:rPr>
        <w:t>ed using Shimadzu software. VOC</w:t>
      </w:r>
      <w:r w:rsidRPr="00D43B31">
        <w:rPr>
          <w:rFonts w:hint="eastAsia"/>
          <w:sz w:val="20"/>
          <w:szCs w:val="20"/>
        </w:rPr>
        <w:t>s</w:t>
      </w:r>
      <w:r w:rsidRPr="00D43B31">
        <w:rPr>
          <w:sz w:val="20"/>
          <w:szCs w:val="20"/>
        </w:rPr>
        <w:t xml:space="preserve"> identification</w:t>
      </w:r>
      <w:r w:rsidRPr="00D43B31">
        <w:rPr>
          <w:rFonts w:hint="eastAsia"/>
          <w:sz w:val="20"/>
          <w:szCs w:val="20"/>
        </w:rPr>
        <w:t xml:space="preserve"> was performed by</w:t>
      </w:r>
      <w:r w:rsidRPr="00D43B31">
        <w:rPr>
          <w:sz w:val="20"/>
          <w:szCs w:val="20"/>
        </w:rPr>
        <w:t xml:space="preserve"> matching mass spectra against the NIST database. VOC</w:t>
      </w:r>
      <w:r w:rsidRPr="00D43B31">
        <w:rPr>
          <w:rFonts w:hint="eastAsia"/>
          <w:sz w:val="20"/>
          <w:szCs w:val="20"/>
        </w:rPr>
        <w:t>s</w:t>
      </w:r>
      <w:r w:rsidRPr="00D43B31">
        <w:rPr>
          <w:sz w:val="20"/>
          <w:szCs w:val="20"/>
        </w:rPr>
        <w:t xml:space="preserve"> concentrations were quantified based on the peak area ratio relative to the 1-pentadecene internal standard and its known concentration. </w:t>
      </w:r>
      <w:r w:rsidRPr="00D43B31">
        <w:rPr>
          <w:rFonts w:hint="eastAsia"/>
          <w:sz w:val="20"/>
          <w:szCs w:val="20"/>
        </w:rPr>
        <w:t>Additionally, v</w:t>
      </w:r>
      <w:r w:rsidRPr="00D43B31">
        <w:rPr>
          <w:sz w:val="20"/>
          <w:szCs w:val="20"/>
        </w:rPr>
        <w:t>olatiles detected from the blank LB medium were subtracted from the results</w:t>
      </w:r>
      <w:r w:rsidRPr="00D43B31">
        <w:rPr>
          <w:rFonts w:hint="eastAsia"/>
          <w:sz w:val="20"/>
          <w:szCs w:val="20"/>
        </w:rPr>
        <w:t xml:space="preserve"> obtained for strain KRS015</w:t>
      </w:r>
      <w:r w:rsidRPr="00D43B31">
        <w:rPr>
          <w:sz w:val="20"/>
          <w:szCs w:val="20"/>
        </w:rPr>
        <w:t xml:space="preserve">. Retention indices (RI) of identified compounds were determined using a C₅-C₃₀ n-alkane series and compared with reference values from the NIST Chemistry </w:t>
      </w:r>
      <w:proofErr w:type="spellStart"/>
      <w:r w:rsidRPr="00D43B31">
        <w:rPr>
          <w:sz w:val="20"/>
          <w:szCs w:val="20"/>
        </w:rPr>
        <w:t>WebBook</w:t>
      </w:r>
      <w:proofErr w:type="spellEnd"/>
      <w:r w:rsidRPr="00D43B31">
        <w:rPr>
          <w:rFonts w:hint="eastAsia"/>
          <w:sz w:val="20"/>
          <w:szCs w:val="20"/>
        </w:rPr>
        <w:t xml:space="preserve"> (</w:t>
      </w:r>
      <w:r w:rsidRPr="00D43B31">
        <w:rPr>
          <w:sz w:val="20"/>
          <w:szCs w:val="20"/>
        </w:rPr>
        <w:t>https://webbook.nist-gov/</w:t>
      </w:r>
    </w:p>
    <w:p w14:paraId="39017BCF" w14:textId="177CD320" w:rsidR="006100ED" w:rsidRPr="00D43B31" w:rsidRDefault="005961A1" w:rsidP="00D43B31">
      <w:pPr>
        <w:spacing w:line="360" w:lineRule="auto"/>
        <w:jc w:val="both"/>
        <w:rPr>
          <w:sz w:val="20"/>
          <w:szCs w:val="20"/>
        </w:rPr>
      </w:pPr>
      <w:r w:rsidRPr="00D43B31">
        <w:rPr>
          <w:sz w:val="20"/>
          <w:szCs w:val="20"/>
        </w:rPr>
        <w:t>chemistry</w:t>
      </w:r>
      <w:r w:rsidRPr="00D43B31">
        <w:rPr>
          <w:rFonts w:hint="eastAsia"/>
          <w:sz w:val="20"/>
          <w:szCs w:val="20"/>
        </w:rPr>
        <w:t>)</w:t>
      </w:r>
      <w:r w:rsidRPr="00D43B31">
        <w:rPr>
          <w:sz w:val="20"/>
          <w:szCs w:val="20"/>
        </w:rPr>
        <w:t>.</w:t>
      </w:r>
      <w:bookmarkEnd w:id="0"/>
    </w:p>
    <w:p w14:paraId="470DF85A" w14:textId="77777777" w:rsidR="005961A1" w:rsidRPr="00D43B31" w:rsidRDefault="005961A1" w:rsidP="00D43B31">
      <w:pPr>
        <w:spacing w:line="360" w:lineRule="auto"/>
        <w:jc w:val="both"/>
        <w:rPr>
          <w:sz w:val="20"/>
          <w:szCs w:val="20"/>
        </w:rPr>
      </w:pPr>
    </w:p>
    <w:p w14:paraId="794216E1" w14:textId="370AEBB6" w:rsidR="003500FE" w:rsidRPr="00D43B31" w:rsidRDefault="003500FE" w:rsidP="00D43B31">
      <w:pPr>
        <w:pStyle w:val="2"/>
        <w:spacing w:before="0" w:after="0" w:line="360" w:lineRule="auto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D43B31">
        <w:rPr>
          <w:rFonts w:ascii="Times New Roman" w:hAnsi="Times New Roman" w:hint="eastAsia"/>
          <w:b/>
          <w:color w:val="000000" w:themeColor="text1"/>
          <w:sz w:val="20"/>
          <w:szCs w:val="20"/>
        </w:rPr>
        <w:lastRenderedPageBreak/>
        <w:t>Figure S1</w:t>
      </w:r>
    </w:p>
    <w:p w14:paraId="64CD0941" w14:textId="4A1432FE" w:rsidR="003500FE" w:rsidRPr="00D43B31" w:rsidRDefault="00352B88" w:rsidP="00D43B31">
      <w:pPr>
        <w:spacing w:line="360" w:lineRule="auto"/>
        <w:rPr>
          <w:sz w:val="20"/>
          <w:szCs w:val="20"/>
        </w:rPr>
      </w:pPr>
      <w:r w:rsidRPr="00D43B31">
        <w:rPr>
          <w:noProof/>
          <w:sz w:val="20"/>
          <w:szCs w:val="20"/>
          <w14:ligatures w14:val="standardContextual"/>
        </w:rPr>
        <w:drawing>
          <wp:inline distT="0" distB="0" distL="0" distR="0" wp14:anchorId="03F523DA" wp14:editId="387C7FB8">
            <wp:extent cx="5274310" cy="1703705"/>
            <wp:effectExtent l="0" t="0" r="2540" b="0"/>
            <wp:docPr id="1974830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83041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09F72" w14:textId="73D0C42E" w:rsidR="00352B88" w:rsidRPr="00D43B31" w:rsidRDefault="00352B88" w:rsidP="00D43B31">
      <w:pPr>
        <w:spacing w:line="360" w:lineRule="auto"/>
        <w:rPr>
          <w:sz w:val="20"/>
          <w:szCs w:val="20"/>
        </w:rPr>
      </w:pPr>
      <w:r w:rsidRPr="00D43B31">
        <w:rPr>
          <w:b/>
          <w:bCs/>
          <w:sz w:val="20"/>
          <w:szCs w:val="20"/>
        </w:rPr>
        <w:t xml:space="preserve">Figure </w:t>
      </w:r>
      <w:r w:rsidRPr="00D43B31">
        <w:rPr>
          <w:rFonts w:hint="eastAsia"/>
          <w:b/>
          <w:bCs/>
          <w:sz w:val="20"/>
          <w:szCs w:val="20"/>
        </w:rPr>
        <w:t>S1</w:t>
      </w:r>
      <w:r w:rsidRPr="00D43B31">
        <w:rPr>
          <w:rFonts w:hint="eastAsia"/>
          <w:sz w:val="20"/>
          <w:szCs w:val="20"/>
        </w:rPr>
        <w:t xml:space="preserve">. </w:t>
      </w:r>
      <w:r w:rsidRPr="00D43B31">
        <w:rPr>
          <w:b/>
          <w:bCs/>
          <w:sz w:val="20"/>
          <w:szCs w:val="20"/>
        </w:rPr>
        <w:t xml:space="preserve">Hemolysis Safety Test of </w:t>
      </w:r>
      <w:r w:rsidRPr="00D43B31">
        <w:rPr>
          <w:rFonts w:hint="eastAsia"/>
          <w:b/>
          <w:bCs/>
          <w:sz w:val="20"/>
          <w:szCs w:val="20"/>
        </w:rPr>
        <w:t xml:space="preserve">KRS015. </w:t>
      </w:r>
      <w:r w:rsidR="006D09BC" w:rsidRPr="00D43B31">
        <w:rPr>
          <w:rFonts w:hint="eastAsia"/>
          <w:sz w:val="20"/>
          <w:szCs w:val="20"/>
        </w:rPr>
        <w:t>N</w:t>
      </w:r>
      <w:r w:rsidRPr="00D43B31">
        <w:rPr>
          <w:sz w:val="20"/>
          <w:szCs w:val="20"/>
        </w:rPr>
        <w:t>on-hemolytic DH</w:t>
      </w:r>
      <w:r w:rsidRPr="00D43B31">
        <w:rPr>
          <w:rFonts w:hint="eastAsia"/>
          <w:sz w:val="20"/>
          <w:szCs w:val="20"/>
        </w:rPr>
        <w:t>5</w:t>
      </w:r>
      <w:r w:rsidRPr="00D43B31">
        <w:rPr>
          <w:sz w:val="20"/>
          <w:szCs w:val="20"/>
        </w:rPr>
        <w:t>α</w:t>
      </w:r>
      <w:r w:rsidR="006D09BC" w:rsidRPr="00D43B31">
        <w:rPr>
          <w:rFonts w:hint="eastAsia"/>
          <w:sz w:val="20"/>
          <w:szCs w:val="20"/>
        </w:rPr>
        <w:t xml:space="preserve"> was used</w:t>
      </w:r>
      <w:r w:rsidRPr="00D43B31">
        <w:rPr>
          <w:sz w:val="20"/>
          <w:szCs w:val="20"/>
        </w:rPr>
        <w:t xml:space="preserve"> as a negative control, </w:t>
      </w:r>
      <w:r w:rsidRPr="00D43B31">
        <w:rPr>
          <w:rFonts w:hint="eastAsia"/>
          <w:sz w:val="20"/>
          <w:szCs w:val="20"/>
        </w:rPr>
        <w:t xml:space="preserve">strain </w:t>
      </w:r>
      <w:r w:rsidRPr="00D43B31">
        <w:rPr>
          <w:sz w:val="20"/>
          <w:szCs w:val="20"/>
        </w:rPr>
        <w:t>KRS</w:t>
      </w:r>
      <w:r w:rsidRPr="00D43B31">
        <w:rPr>
          <w:rFonts w:hint="eastAsia"/>
          <w:sz w:val="20"/>
          <w:szCs w:val="20"/>
        </w:rPr>
        <w:t>015</w:t>
      </w:r>
      <w:r w:rsidRPr="00D43B31">
        <w:rPr>
          <w:sz w:val="20"/>
          <w:szCs w:val="20"/>
        </w:rPr>
        <w:t xml:space="preserve"> was inoculated on four types of blood agar plates</w:t>
      </w:r>
      <w:r w:rsidRPr="00D43B31">
        <w:rPr>
          <w:rFonts w:hint="eastAsia"/>
          <w:sz w:val="20"/>
          <w:szCs w:val="20"/>
        </w:rPr>
        <w:t xml:space="preserve"> (Mueller-Hinton, Columbia, TSSB and </w:t>
      </w:r>
      <w:proofErr w:type="spellStart"/>
      <w:r w:rsidRPr="00D43B31">
        <w:rPr>
          <w:rFonts w:hint="eastAsia"/>
          <w:sz w:val="20"/>
          <w:szCs w:val="20"/>
        </w:rPr>
        <w:t>Hemoplate</w:t>
      </w:r>
      <w:proofErr w:type="spellEnd"/>
      <w:r w:rsidRPr="00D43B31">
        <w:rPr>
          <w:rFonts w:hint="eastAsia"/>
          <w:sz w:val="20"/>
          <w:szCs w:val="20"/>
        </w:rPr>
        <w:t>)</w:t>
      </w:r>
      <w:r w:rsidRPr="00D43B31">
        <w:rPr>
          <w:sz w:val="20"/>
          <w:szCs w:val="20"/>
        </w:rPr>
        <w:t xml:space="preserve"> to verify its hemolytic activity.</w:t>
      </w:r>
    </w:p>
    <w:p w14:paraId="775CFB96" w14:textId="77777777" w:rsidR="00352B88" w:rsidRDefault="00352B88" w:rsidP="003500FE">
      <w:pPr>
        <w:rPr>
          <w:sz w:val="24"/>
          <w:szCs w:val="24"/>
        </w:rPr>
      </w:pPr>
    </w:p>
    <w:p w14:paraId="5B323D89" w14:textId="77777777" w:rsidR="00352B88" w:rsidRDefault="00352B88" w:rsidP="003500FE">
      <w:pPr>
        <w:rPr>
          <w:sz w:val="24"/>
          <w:szCs w:val="24"/>
        </w:rPr>
      </w:pPr>
    </w:p>
    <w:p w14:paraId="1E64BD03" w14:textId="77777777" w:rsidR="00352B88" w:rsidRDefault="00352B88" w:rsidP="003500FE">
      <w:pPr>
        <w:rPr>
          <w:sz w:val="24"/>
          <w:szCs w:val="24"/>
        </w:rPr>
      </w:pPr>
    </w:p>
    <w:p w14:paraId="233FD310" w14:textId="77777777" w:rsidR="00352B88" w:rsidRDefault="00352B88" w:rsidP="003500FE">
      <w:pPr>
        <w:rPr>
          <w:sz w:val="24"/>
          <w:szCs w:val="24"/>
        </w:rPr>
      </w:pPr>
    </w:p>
    <w:p w14:paraId="6AAE54B1" w14:textId="77777777" w:rsidR="00352B88" w:rsidRDefault="00352B88" w:rsidP="003500FE">
      <w:pPr>
        <w:rPr>
          <w:sz w:val="24"/>
          <w:szCs w:val="24"/>
        </w:rPr>
      </w:pPr>
    </w:p>
    <w:p w14:paraId="78C26E5A" w14:textId="77777777" w:rsidR="00352B88" w:rsidRDefault="00352B88" w:rsidP="003500FE">
      <w:pPr>
        <w:rPr>
          <w:sz w:val="24"/>
          <w:szCs w:val="24"/>
        </w:rPr>
      </w:pPr>
    </w:p>
    <w:p w14:paraId="4F0F1EFF" w14:textId="77777777" w:rsidR="00352B88" w:rsidRDefault="00352B88" w:rsidP="003500FE">
      <w:pPr>
        <w:rPr>
          <w:sz w:val="24"/>
          <w:szCs w:val="24"/>
        </w:rPr>
      </w:pPr>
    </w:p>
    <w:p w14:paraId="2DB4A7A4" w14:textId="77777777" w:rsidR="00352B88" w:rsidRDefault="00352B88" w:rsidP="003500FE">
      <w:pPr>
        <w:rPr>
          <w:sz w:val="24"/>
          <w:szCs w:val="24"/>
        </w:rPr>
      </w:pPr>
    </w:p>
    <w:p w14:paraId="60F17372" w14:textId="77777777" w:rsidR="00352B88" w:rsidRDefault="00352B88" w:rsidP="003500FE">
      <w:pPr>
        <w:rPr>
          <w:sz w:val="24"/>
          <w:szCs w:val="24"/>
        </w:rPr>
      </w:pPr>
    </w:p>
    <w:p w14:paraId="77B954F9" w14:textId="77777777" w:rsidR="00352B88" w:rsidRDefault="00352B88" w:rsidP="003500FE">
      <w:pPr>
        <w:rPr>
          <w:sz w:val="24"/>
          <w:szCs w:val="24"/>
        </w:rPr>
      </w:pPr>
    </w:p>
    <w:p w14:paraId="6FEB12F8" w14:textId="77777777" w:rsidR="00D43B31" w:rsidRDefault="00D43B31" w:rsidP="003500FE">
      <w:pPr>
        <w:rPr>
          <w:sz w:val="24"/>
          <w:szCs w:val="24"/>
        </w:rPr>
      </w:pPr>
    </w:p>
    <w:p w14:paraId="4745EA7B" w14:textId="77777777" w:rsidR="00D43B31" w:rsidRDefault="00D43B31" w:rsidP="003500FE">
      <w:pPr>
        <w:rPr>
          <w:sz w:val="24"/>
          <w:szCs w:val="24"/>
        </w:rPr>
      </w:pPr>
    </w:p>
    <w:p w14:paraId="44AC5EA7" w14:textId="77777777" w:rsidR="00D43B31" w:rsidRDefault="00D43B31" w:rsidP="003500FE">
      <w:pPr>
        <w:rPr>
          <w:sz w:val="24"/>
          <w:szCs w:val="24"/>
        </w:rPr>
      </w:pPr>
    </w:p>
    <w:p w14:paraId="6579DF6C" w14:textId="77777777" w:rsidR="00D43B31" w:rsidRPr="00352B88" w:rsidRDefault="00D43B31" w:rsidP="003500FE">
      <w:pPr>
        <w:rPr>
          <w:rFonts w:hint="eastAsia"/>
          <w:sz w:val="24"/>
          <w:szCs w:val="24"/>
        </w:rPr>
      </w:pPr>
    </w:p>
    <w:p w14:paraId="0F4D7F9F" w14:textId="209E702C" w:rsidR="003500FE" w:rsidRPr="00D43B31" w:rsidRDefault="003500FE" w:rsidP="003500FE">
      <w:pPr>
        <w:pStyle w:val="2"/>
        <w:spacing w:before="0" w:after="0" w:line="360" w:lineRule="auto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D43B31">
        <w:rPr>
          <w:rFonts w:ascii="Times New Roman" w:hAnsi="Times New Roman" w:hint="eastAsia"/>
          <w:b/>
          <w:color w:val="000000" w:themeColor="text1"/>
          <w:sz w:val="20"/>
          <w:szCs w:val="20"/>
        </w:rPr>
        <w:lastRenderedPageBreak/>
        <w:t>Table</w:t>
      </w:r>
      <w:r w:rsidRPr="00D43B31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Pr="00D43B31">
        <w:rPr>
          <w:rFonts w:ascii="Times New Roman" w:hAnsi="Times New Roman" w:hint="eastAsia"/>
          <w:b/>
          <w:color w:val="000000" w:themeColor="text1"/>
          <w:sz w:val="20"/>
          <w:szCs w:val="20"/>
        </w:rPr>
        <w:t>S1</w:t>
      </w:r>
    </w:p>
    <w:p w14:paraId="2B25A811" w14:textId="77777777" w:rsidR="003500FE" w:rsidRPr="00D43B31" w:rsidRDefault="003500FE" w:rsidP="003500FE">
      <w:pPr>
        <w:spacing w:line="360" w:lineRule="auto"/>
        <w:jc w:val="center"/>
        <w:rPr>
          <w:bCs/>
          <w:sz w:val="20"/>
          <w:szCs w:val="20"/>
        </w:rPr>
      </w:pPr>
      <w:r w:rsidRPr="00D43B31">
        <w:rPr>
          <w:bCs/>
          <w:sz w:val="20"/>
          <w:szCs w:val="20"/>
        </w:rPr>
        <w:t>Table 1. Oligonucleotide primers used in this study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1624"/>
        <w:gridCol w:w="3621"/>
        <w:gridCol w:w="3061"/>
      </w:tblGrid>
      <w:tr w:rsidR="003500FE" w:rsidRPr="00D43B31" w14:paraId="55A040A3" w14:textId="77777777" w:rsidTr="003500FE">
        <w:tc>
          <w:tcPr>
            <w:tcW w:w="16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79A4464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bookmarkStart w:id="2" w:name="_Hlk215051771"/>
            <w:r w:rsidRPr="00D43B31">
              <w:rPr>
                <w:rFonts w:eastAsia="等线"/>
                <w:color w:val="000000"/>
                <w:szCs w:val="20"/>
              </w:rPr>
              <w:t>Gene name</w:t>
            </w:r>
          </w:p>
        </w:tc>
        <w:tc>
          <w:tcPr>
            <w:tcW w:w="36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43E8EF7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Primer sequences (5’-3’)</w:t>
            </w:r>
          </w:p>
        </w:tc>
        <w:tc>
          <w:tcPr>
            <w:tcW w:w="30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EFF5D03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Purpose</w:t>
            </w:r>
          </w:p>
        </w:tc>
      </w:tr>
      <w:tr w:rsidR="003500FE" w:rsidRPr="00D43B31" w14:paraId="3B04D089" w14:textId="77777777" w:rsidTr="003500FE">
        <w:tc>
          <w:tcPr>
            <w:tcW w:w="16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DC937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 BcHBF1-F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13204A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TCCATTTATTACACGCTCAA</w:t>
            </w:r>
          </w:p>
        </w:tc>
        <w:tc>
          <w:tcPr>
            <w:tcW w:w="306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4CA96B8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 xml:space="preserve">RT-qPCR for validation of hypha growth and development-related gene expression of </w:t>
            </w:r>
            <w:r w:rsidRPr="00D43B31">
              <w:rPr>
                <w:rFonts w:hint="eastAsia"/>
                <w:i/>
                <w:iCs/>
                <w:szCs w:val="20"/>
              </w:rPr>
              <w:t>Botrytis cinerea</w:t>
            </w:r>
          </w:p>
        </w:tc>
      </w:tr>
      <w:tr w:rsidR="003500FE" w:rsidRPr="00D43B31" w14:paraId="55DEB4DD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42C0DA62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 BcHBF1-R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7B86A76E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TCTCCACTTCACGCACA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77D23240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4D44E4B0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5BCD669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RT-BcCYP2-F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71E67730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TCTTCGCCGATGTAGTTCC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31776AB1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046A04CA" w14:textId="77777777" w:rsidTr="003500FE">
        <w:tc>
          <w:tcPr>
            <w:tcW w:w="162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7060C5A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RT-BcCYP2-R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E14BF6B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GCTGCCTTTGTATCCTTGC</w:t>
            </w:r>
          </w:p>
        </w:tc>
        <w:tc>
          <w:tcPr>
            <w:tcW w:w="306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D006D33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694A70CC" w14:textId="77777777" w:rsidTr="003500FE">
        <w:tc>
          <w:tcPr>
            <w:tcW w:w="16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24662E4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RT-Bcscd1-F</w:t>
            </w:r>
          </w:p>
        </w:tc>
        <w:tc>
          <w:tcPr>
            <w:tcW w:w="3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14CB6CC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GGACTACCTCGACCTCACA</w:t>
            </w:r>
          </w:p>
        </w:tc>
        <w:tc>
          <w:tcPr>
            <w:tcW w:w="3061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470D6E3A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 xml:space="preserve">RT-qPCR for validation of melanin synthesis-related gene expression of </w:t>
            </w:r>
            <w:r w:rsidRPr="00D43B31">
              <w:rPr>
                <w:rFonts w:hint="eastAsia"/>
                <w:i/>
                <w:iCs/>
                <w:szCs w:val="20"/>
              </w:rPr>
              <w:t>Botrytis cinerea</w:t>
            </w:r>
          </w:p>
        </w:tc>
      </w:tr>
      <w:tr w:rsidR="003500FE" w:rsidRPr="00D43B31" w14:paraId="68906B96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7D6381F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RT-Bcscd1-R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2033DA53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GATTCCCAGCAGCCTTT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004B6C8F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4975DB6F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077C37D5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RT-BcPKS9-F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43769C2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CTCTATCGCCGGTATTCAACTC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38525439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79B4436B" w14:textId="77777777" w:rsidTr="003500FE">
        <w:tc>
          <w:tcPr>
            <w:tcW w:w="162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700B2A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RT-BcPKS9-R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A691BE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CTGCTGTGGCTCCTAATGTAT</w:t>
            </w:r>
          </w:p>
        </w:tc>
        <w:tc>
          <w:tcPr>
            <w:tcW w:w="306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5D6152D9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30D977BE" w14:textId="77777777" w:rsidTr="003500FE">
        <w:tc>
          <w:tcPr>
            <w:tcW w:w="16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38B51F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RT-BcExo70-F</w:t>
            </w:r>
          </w:p>
        </w:tc>
        <w:tc>
          <w:tcPr>
            <w:tcW w:w="3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2D522F6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ACGGGCACAACTCTTTA</w:t>
            </w:r>
          </w:p>
        </w:tc>
        <w:tc>
          <w:tcPr>
            <w:tcW w:w="3061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25AB1F38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 xml:space="preserve">RT-qPCR for validation of vesicular transport-related genes expression of </w:t>
            </w:r>
            <w:r w:rsidRPr="00D43B31">
              <w:rPr>
                <w:rFonts w:hint="eastAsia"/>
                <w:i/>
                <w:iCs/>
                <w:szCs w:val="20"/>
              </w:rPr>
              <w:t>Botrytis cinerea</w:t>
            </w:r>
          </w:p>
        </w:tc>
      </w:tr>
      <w:tr w:rsidR="003500FE" w:rsidRPr="00D43B31" w14:paraId="6716AE93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21D38A0B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RT-BcExo70-R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4B638F8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ACAACCGCTGCACTATC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4586FFF8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48757054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C34234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RT-BcSec3-F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273B4260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GCGAACCTAGACGACCAA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276E2B07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57A43B04" w14:textId="77777777" w:rsidTr="003500FE">
        <w:tc>
          <w:tcPr>
            <w:tcW w:w="162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C63169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RT-BcSec3-R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067658B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CACCTTCTCCTACCCATC</w:t>
            </w:r>
          </w:p>
        </w:tc>
        <w:tc>
          <w:tcPr>
            <w:tcW w:w="306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79AF5D89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2E30BA46" w14:textId="77777777" w:rsidTr="003500FE">
        <w:tc>
          <w:tcPr>
            <w:tcW w:w="16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278F82C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</w:t>
            </w:r>
            <w:proofErr w:type="spellStart"/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BcAOX</w:t>
            </w:r>
            <w:proofErr w:type="spellEnd"/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-F</w:t>
            </w:r>
          </w:p>
        </w:tc>
        <w:tc>
          <w:tcPr>
            <w:tcW w:w="3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5D58329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GTGTTCTTGGAATCGGTAG</w:t>
            </w:r>
          </w:p>
        </w:tc>
        <w:tc>
          <w:tcPr>
            <w:tcW w:w="3061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6B1560D5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 xml:space="preserve">RT-qPCR for validation of alternative oxidase-related gene expression of </w:t>
            </w:r>
            <w:r w:rsidRPr="00D43B31">
              <w:rPr>
                <w:rFonts w:hint="eastAsia"/>
                <w:i/>
                <w:iCs/>
                <w:szCs w:val="20"/>
              </w:rPr>
              <w:t>Botrytis cinerea</w:t>
            </w:r>
          </w:p>
        </w:tc>
      </w:tr>
      <w:tr w:rsidR="003500FE" w:rsidRPr="00D43B31" w14:paraId="3211202E" w14:textId="77777777" w:rsidTr="003500FE">
        <w:tc>
          <w:tcPr>
            <w:tcW w:w="162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66E2A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</w:t>
            </w:r>
            <w:proofErr w:type="spellStart"/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BcAOX</w:t>
            </w:r>
            <w:proofErr w:type="spellEnd"/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-R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C12D91E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GAAAGGTGAGGAGGTGC</w:t>
            </w:r>
          </w:p>
        </w:tc>
        <w:tc>
          <w:tcPr>
            <w:tcW w:w="306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A203EAC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031B0135" w14:textId="77777777" w:rsidTr="003500FE">
        <w:tc>
          <w:tcPr>
            <w:tcW w:w="16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60C5A6E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RT-Bcgb1-F</w:t>
            </w:r>
          </w:p>
        </w:tc>
        <w:tc>
          <w:tcPr>
            <w:tcW w:w="3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F60002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TCTTCCCAGACGGACACT</w:t>
            </w:r>
          </w:p>
        </w:tc>
        <w:tc>
          <w:tcPr>
            <w:tcW w:w="3061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226B2299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 xml:space="preserve">RT-qPCR for validation of cAMP signal pathway-related gene expression of </w:t>
            </w:r>
            <w:r w:rsidRPr="00D43B31">
              <w:rPr>
                <w:rFonts w:hint="eastAsia"/>
                <w:i/>
                <w:iCs/>
                <w:szCs w:val="20"/>
              </w:rPr>
              <w:t>Botrytis cinerea</w:t>
            </w:r>
          </w:p>
        </w:tc>
      </w:tr>
      <w:tr w:rsidR="003500FE" w:rsidRPr="00D43B31" w14:paraId="78B5C37F" w14:textId="77777777" w:rsidTr="003500FE">
        <w:tc>
          <w:tcPr>
            <w:tcW w:w="162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E09F584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RT-Bcgb1-R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F1CA9B1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GATACAGAGCAGGCCACAG</w:t>
            </w:r>
          </w:p>
        </w:tc>
        <w:tc>
          <w:tcPr>
            <w:tcW w:w="306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9A6A286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6DF5F6AC" w14:textId="77777777" w:rsidTr="003500FE">
        <w:tc>
          <w:tcPr>
            <w:tcW w:w="16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019D0A7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RT-BcAtg3-F</w:t>
            </w:r>
          </w:p>
        </w:tc>
        <w:tc>
          <w:tcPr>
            <w:tcW w:w="3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6677B4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GGGGAGGATTTCAGAGG</w:t>
            </w:r>
          </w:p>
        </w:tc>
        <w:tc>
          <w:tcPr>
            <w:tcW w:w="3061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5B0AF08F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</w:p>
          <w:p w14:paraId="4DBB7251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</w:p>
          <w:p w14:paraId="2B1D7B7F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</w:p>
          <w:p w14:paraId="25178A75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</w:p>
          <w:p w14:paraId="132783BF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 xml:space="preserve">RT-qPCR for validation of autophagy process-related gene expression of </w:t>
            </w:r>
            <w:r w:rsidRPr="00D43B31">
              <w:rPr>
                <w:rFonts w:hint="eastAsia"/>
                <w:i/>
                <w:iCs/>
                <w:szCs w:val="20"/>
              </w:rPr>
              <w:t>Botrytis cinerea</w:t>
            </w:r>
          </w:p>
        </w:tc>
      </w:tr>
      <w:tr w:rsidR="003500FE" w:rsidRPr="00D43B31" w14:paraId="15066D1E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10051ED8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RT-BcAtg3-R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2F7D0FC6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TCGCCCATTTCACCACT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6BD2E775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6848E032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3294C3E2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RT-BcAtg4-F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102B807C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CAAATGCCTCAATCTGTG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6FECBE2E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28C7EFF9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4ECDD72C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RT-BcAtg4-R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49C49A3C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GAAGTGCTGGTCGTGTT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165DD52D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6F91947F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194DE805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RT-BcAtg6-F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5CCAC302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AAGACCGAAAGCAACTAT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69A81098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7962FC5E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3EFAC0F3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RT-BcAtg6-R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34C90B03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TCGTGCCACTTCTCATC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1FB838AD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6DD7DD62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57892D7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RT-BcAtg7-F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5DA62323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CCGTTGAAAGGTGCTGC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499ED82C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4C4271B5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0D54EACC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RT-BcAtg7-R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0DC040B2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TAGGAGGGACCGCTGAT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237EA310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3B3CD7AF" w14:textId="77777777" w:rsidTr="003500FE"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2C10FEE0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RT-BcAtg8-F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230EB437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TCCGACATCGCCACTAT</w:t>
            </w:r>
          </w:p>
        </w:tc>
        <w:tc>
          <w:tcPr>
            <w:tcW w:w="3061" w:type="dxa"/>
            <w:vMerge/>
            <w:tcBorders>
              <w:left w:val="nil"/>
              <w:right w:val="nil"/>
            </w:tcBorders>
          </w:tcPr>
          <w:p w14:paraId="0624577C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29100CCC" w14:textId="77777777" w:rsidTr="003500FE">
        <w:tc>
          <w:tcPr>
            <w:tcW w:w="162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2B31C9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RT-BcAtg8-R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C21C45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TCCTCATCCTTATGCTCCT</w:t>
            </w:r>
          </w:p>
        </w:tc>
        <w:tc>
          <w:tcPr>
            <w:tcW w:w="306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5676DD2E" w14:textId="77777777" w:rsidR="003500FE" w:rsidRPr="00D43B31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  <w:szCs w:val="20"/>
              </w:rPr>
            </w:pPr>
          </w:p>
        </w:tc>
      </w:tr>
      <w:tr w:rsidR="003500FE" w:rsidRPr="00D43B31" w14:paraId="598F17CA" w14:textId="77777777" w:rsidTr="003500FE">
        <w:tc>
          <w:tcPr>
            <w:tcW w:w="16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7C7B4D7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Cs w:val="20"/>
              </w:rPr>
            </w:pPr>
            <w:r w:rsidRPr="00D43B31">
              <w:rPr>
                <w:rFonts w:eastAsia="等线"/>
                <w:i/>
                <w:iCs/>
                <w:color w:val="000000"/>
                <w:szCs w:val="20"/>
              </w:rPr>
              <w:t>BcActin-F</w:t>
            </w:r>
          </w:p>
        </w:tc>
        <w:tc>
          <w:tcPr>
            <w:tcW w:w="3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37187ED" w14:textId="77777777" w:rsidR="003500FE" w:rsidRPr="00D43B31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>TCCAAGCGTGGTATTCTTACCC</w:t>
            </w:r>
          </w:p>
        </w:tc>
        <w:tc>
          <w:tcPr>
            <w:tcW w:w="3061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6578778C" w14:textId="77777777" w:rsidR="003500FE" w:rsidRPr="00D43B31" w:rsidRDefault="003500FE" w:rsidP="003500FE">
            <w:pPr>
              <w:spacing w:line="288" w:lineRule="auto"/>
              <w:rPr>
                <w:rFonts w:ascii="Helvetica" w:hAnsi="Helvetica" w:cs="宋体"/>
                <w:color w:val="666666"/>
                <w:szCs w:val="20"/>
              </w:rPr>
            </w:pPr>
            <w:r w:rsidRPr="00D43B31">
              <w:rPr>
                <w:rFonts w:eastAsia="等线"/>
                <w:color w:val="000000"/>
                <w:szCs w:val="20"/>
              </w:rPr>
              <w:t xml:space="preserve">qPCR housekeeping genes for the quantification of </w:t>
            </w:r>
            <w:r w:rsidRPr="00D43B31">
              <w:rPr>
                <w:rFonts w:hint="eastAsia"/>
                <w:i/>
                <w:iCs/>
                <w:szCs w:val="20"/>
              </w:rPr>
              <w:t>Botrytis cinerea</w:t>
            </w:r>
            <w:r w:rsidRPr="00D43B31">
              <w:rPr>
                <w:rFonts w:eastAsia="等线"/>
                <w:color w:val="000000"/>
                <w:szCs w:val="20"/>
              </w:rPr>
              <w:t xml:space="preserve"> biomass</w:t>
            </w:r>
          </w:p>
        </w:tc>
      </w:tr>
      <w:tr w:rsidR="003500FE" w:rsidRPr="003500FE" w14:paraId="312C00B0" w14:textId="77777777" w:rsidTr="003500FE">
        <w:tc>
          <w:tcPr>
            <w:tcW w:w="16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9089BB" w14:textId="77777777" w:rsidR="003500FE" w:rsidRPr="003500FE" w:rsidRDefault="003500FE" w:rsidP="003500FE">
            <w:pPr>
              <w:spacing w:line="288" w:lineRule="auto"/>
              <w:jc w:val="both"/>
              <w:rPr>
                <w:rFonts w:eastAsia="等线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500FE">
              <w:rPr>
                <w:rFonts w:eastAsia="等线"/>
                <w:i/>
                <w:iCs/>
                <w:color w:val="000000"/>
                <w:sz w:val="22"/>
                <w:szCs w:val="22"/>
              </w:rPr>
              <w:t>BcActin</w:t>
            </w:r>
            <w:proofErr w:type="spellEnd"/>
            <w:r w:rsidRPr="003500FE">
              <w:rPr>
                <w:rFonts w:eastAsia="等线"/>
                <w:i/>
                <w:iCs/>
                <w:color w:val="000000"/>
                <w:sz w:val="22"/>
                <w:szCs w:val="22"/>
              </w:rPr>
              <w:t>-R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00B39D" w14:textId="77777777" w:rsidR="003500FE" w:rsidRPr="003500FE" w:rsidRDefault="003500FE" w:rsidP="003500FE">
            <w:pPr>
              <w:spacing w:line="288" w:lineRule="auto"/>
              <w:jc w:val="both"/>
              <w:rPr>
                <w:rFonts w:eastAsia="等线"/>
                <w:color w:val="000000"/>
                <w:sz w:val="22"/>
                <w:szCs w:val="22"/>
              </w:rPr>
            </w:pPr>
            <w:r w:rsidRPr="003500FE">
              <w:rPr>
                <w:rFonts w:eastAsia="等线"/>
                <w:color w:val="000000"/>
                <w:sz w:val="22"/>
                <w:szCs w:val="22"/>
              </w:rPr>
              <w:t>TGGTGCTACACGAAGTTCGTTG</w:t>
            </w:r>
          </w:p>
        </w:tc>
        <w:tc>
          <w:tcPr>
            <w:tcW w:w="306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12F73800" w14:textId="77777777" w:rsidR="003500FE" w:rsidRPr="003500FE" w:rsidRDefault="003500FE" w:rsidP="003500FE">
            <w:pPr>
              <w:spacing w:line="288" w:lineRule="auto"/>
              <w:jc w:val="both"/>
              <w:rPr>
                <w:rFonts w:ascii="Helvetica" w:hAnsi="Helvetica" w:cs="宋体"/>
                <w:color w:val="666666"/>
              </w:rPr>
            </w:pPr>
          </w:p>
        </w:tc>
      </w:tr>
      <w:bookmarkEnd w:id="2"/>
    </w:tbl>
    <w:p w14:paraId="703EFC2B" w14:textId="2028FEDD" w:rsidR="00E77320" w:rsidRDefault="00E77320" w:rsidP="003500FE">
      <w:pPr>
        <w:spacing w:line="360" w:lineRule="auto"/>
      </w:pPr>
    </w:p>
    <w:p w14:paraId="2AD3A7F5" w14:textId="2E16A745" w:rsidR="00352B88" w:rsidRPr="00D43B31" w:rsidRDefault="00352B88" w:rsidP="00D43B31">
      <w:pPr>
        <w:pStyle w:val="2"/>
        <w:spacing w:before="0" w:after="0" w:line="360" w:lineRule="auto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D43B31">
        <w:rPr>
          <w:rFonts w:ascii="Times New Roman" w:hAnsi="Times New Roman" w:hint="eastAsia"/>
          <w:b/>
          <w:color w:val="000000" w:themeColor="text1"/>
          <w:sz w:val="20"/>
          <w:szCs w:val="20"/>
        </w:rPr>
        <w:lastRenderedPageBreak/>
        <w:t>Table</w:t>
      </w:r>
      <w:r w:rsidRPr="00D43B31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Pr="00D43B31">
        <w:rPr>
          <w:rFonts w:ascii="Times New Roman" w:hAnsi="Times New Roman" w:hint="eastAsia"/>
          <w:b/>
          <w:color w:val="000000" w:themeColor="text1"/>
          <w:sz w:val="20"/>
          <w:szCs w:val="20"/>
        </w:rPr>
        <w:t>S2</w:t>
      </w:r>
    </w:p>
    <w:p w14:paraId="1E095228" w14:textId="256036DE" w:rsidR="00352B88" w:rsidRPr="00D43B31" w:rsidRDefault="00352B88" w:rsidP="00D43B31">
      <w:pPr>
        <w:spacing w:line="360" w:lineRule="auto"/>
        <w:jc w:val="center"/>
        <w:rPr>
          <w:sz w:val="20"/>
          <w:szCs w:val="20"/>
        </w:rPr>
      </w:pPr>
      <w:r w:rsidRPr="00D43B31">
        <w:rPr>
          <w:bCs/>
          <w:sz w:val="20"/>
          <w:szCs w:val="20"/>
        </w:rPr>
        <w:t xml:space="preserve">Table </w:t>
      </w:r>
      <w:r w:rsidRPr="00D43B31">
        <w:rPr>
          <w:rFonts w:hint="eastAsia"/>
          <w:bCs/>
          <w:sz w:val="20"/>
          <w:szCs w:val="20"/>
        </w:rPr>
        <w:t>S2</w:t>
      </w:r>
      <w:r w:rsidRPr="00D43B31">
        <w:rPr>
          <w:bCs/>
          <w:sz w:val="20"/>
          <w:szCs w:val="20"/>
        </w:rPr>
        <w:t xml:space="preserve">. Logistic regression of </w:t>
      </w:r>
      <w:r w:rsidRPr="00D43B31">
        <w:rPr>
          <w:rFonts w:hint="eastAsia"/>
          <w:bCs/>
          <w:sz w:val="20"/>
          <w:szCs w:val="20"/>
        </w:rPr>
        <w:t>compounds</w:t>
      </w:r>
      <w:r w:rsidRPr="00D43B31">
        <w:rPr>
          <w:bCs/>
          <w:sz w:val="20"/>
          <w:szCs w:val="20"/>
        </w:rPr>
        <w:t xml:space="preserve"> with potential antagonistic </w:t>
      </w:r>
      <w:r w:rsidRPr="00D43B31">
        <w:rPr>
          <w:rFonts w:hint="eastAsia"/>
          <w:bCs/>
          <w:sz w:val="20"/>
          <w:szCs w:val="20"/>
        </w:rPr>
        <w:t>activity</w:t>
      </w:r>
    </w:p>
    <w:tbl>
      <w:tblPr>
        <w:tblStyle w:val="af2"/>
        <w:tblW w:w="0" w:type="auto"/>
        <w:tblLayout w:type="fixed"/>
        <w:tblLook w:val="04A0" w:firstRow="1" w:lastRow="0" w:firstColumn="1" w:lastColumn="0" w:noHBand="0" w:noVBand="1"/>
      </w:tblPr>
      <w:tblGrid>
        <w:gridCol w:w="2268"/>
        <w:gridCol w:w="1560"/>
        <w:gridCol w:w="3543"/>
        <w:gridCol w:w="935"/>
      </w:tblGrid>
      <w:tr w:rsidR="00352B88" w:rsidRPr="00D43B31" w14:paraId="4DC4C15A" w14:textId="77777777" w:rsidTr="00B10DF4">
        <w:tc>
          <w:tcPr>
            <w:tcW w:w="22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6A17A82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b/>
                <w:bCs/>
                <w:sz w:val="20"/>
                <w:szCs w:val="20"/>
              </w:rPr>
              <w:t>Compounds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BE5ACFC" w14:textId="77777777" w:rsidR="00352B88" w:rsidRPr="00D43B31" w:rsidRDefault="00352B88" w:rsidP="00D43B31">
            <w:pPr>
              <w:spacing w:line="360" w:lineRule="auto"/>
              <w:jc w:val="center"/>
              <w:rPr>
                <w:b/>
                <w:bCs/>
                <w:sz w:val="20"/>
                <w:szCs w:val="20"/>
                <w:vertAlign w:val="subscript"/>
              </w:rPr>
            </w:pPr>
            <w:r w:rsidRPr="00D43B31">
              <w:rPr>
                <w:rFonts w:hint="eastAsia"/>
                <w:b/>
                <w:bCs/>
                <w:sz w:val="20"/>
                <w:szCs w:val="20"/>
              </w:rPr>
              <w:t>EC</w:t>
            </w:r>
            <w:r w:rsidRPr="00D43B31">
              <w:rPr>
                <w:rFonts w:hint="eastAsia"/>
                <w:b/>
                <w:bCs/>
                <w:sz w:val="20"/>
                <w:szCs w:val="20"/>
                <w:vertAlign w:val="subscript"/>
              </w:rPr>
              <w:t>50</w:t>
            </w:r>
          </w:p>
          <w:p w14:paraId="152A1EA2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b/>
                <w:bCs/>
                <w:sz w:val="20"/>
                <w:szCs w:val="20"/>
                <w:vertAlign w:val="subscript"/>
              </w:rPr>
              <w:t xml:space="preserve"> </w:t>
            </w:r>
            <w:r w:rsidRPr="00D43B31">
              <w:rPr>
                <w:rFonts w:hint="eastAsia"/>
                <w:b/>
                <w:bCs/>
                <w:sz w:val="20"/>
                <w:szCs w:val="20"/>
              </w:rPr>
              <w:t>(</w:t>
            </w:r>
            <w:proofErr w:type="spellStart"/>
            <w:r w:rsidRPr="00D43B31">
              <w:rPr>
                <w:b/>
                <w:bCs/>
                <w:sz w:val="20"/>
                <w:szCs w:val="20"/>
              </w:rPr>
              <w:t>μ</w:t>
            </w:r>
            <w:r w:rsidRPr="00D43B31">
              <w:rPr>
                <w:rFonts w:hint="eastAsia"/>
                <w:b/>
                <w:bCs/>
                <w:sz w:val="20"/>
                <w:szCs w:val="20"/>
              </w:rPr>
              <w:t>mol</w:t>
            </w:r>
            <w:proofErr w:type="spellEnd"/>
            <w:r w:rsidRPr="00D43B31">
              <w:rPr>
                <w:rFonts w:hint="eastAsia"/>
                <w:b/>
                <w:bCs/>
                <w:sz w:val="20"/>
                <w:szCs w:val="20"/>
              </w:rPr>
              <w:t xml:space="preserve"> L</w:t>
            </w:r>
            <w:r w:rsidRPr="00D43B31">
              <w:rPr>
                <w:rFonts w:hint="eastAsia"/>
                <w:sz w:val="20"/>
                <w:szCs w:val="20"/>
                <w:vertAlign w:val="superscript"/>
              </w:rPr>
              <w:t>-1</w:t>
            </w:r>
            <w:r w:rsidRPr="00D43B31">
              <w:rPr>
                <w:rFonts w:hint="eastAs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5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BE5F396" w14:textId="77777777" w:rsidR="00352B88" w:rsidRPr="00D43B31" w:rsidRDefault="00352B88" w:rsidP="00D43B31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D43B31">
              <w:rPr>
                <w:b/>
                <w:bCs/>
                <w:sz w:val="20"/>
                <w:szCs w:val="20"/>
              </w:rPr>
              <w:t>logistic regression</w:t>
            </w:r>
          </w:p>
          <w:p w14:paraId="0FBE86F4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b/>
                <w:bCs/>
                <w:sz w:val="20"/>
                <w:szCs w:val="20"/>
              </w:rPr>
              <w:t>(four parameters)</w:t>
            </w:r>
          </w:p>
        </w:tc>
        <w:tc>
          <w:tcPr>
            <w:tcW w:w="9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B4C00BB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b/>
                <w:bCs/>
                <w:sz w:val="20"/>
                <w:szCs w:val="20"/>
              </w:rPr>
              <w:t>R</w:t>
            </w:r>
            <w:r w:rsidRPr="00D43B31">
              <w:rPr>
                <w:rFonts w:hint="eastAsia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352B88" w:rsidRPr="00D43B31" w14:paraId="7D5A6B4A" w14:textId="77777777" w:rsidTr="00B10DF4"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3A751C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1-Butanol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DAB7DBA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160.10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031825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 xml:space="preserve">y= </w:t>
            </w:r>
            <w:r w:rsidRPr="00D43B31">
              <w:rPr>
                <w:rFonts w:hint="eastAsia"/>
                <w:sz w:val="20"/>
                <w:szCs w:val="20"/>
              </w:rPr>
              <w:t>-0.0388</w:t>
            </w:r>
            <w:r w:rsidRPr="00D43B31">
              <w:rPr>
                <w:sz w:val="20"/>
                <w:szCs w:val="20"/>
              </w:rPr>
              <w:t>+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1.181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(2.204-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)×1.469</m:t>
                      </m:r>
                    </m:sup>
                  </m:sSup>
                </m:den>
              </m:f>
            </m:oMath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CC21989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0.9854</w:t>
            </w:r>
          </w:p>
        </w:tc>
      </w:tr>
      <w:tr w:rsidR="00352B88" w:rsidRPr="00D43B31" w14:paraId="62392CC1" w14:textId="77777777" w:rsidTr="00B10DF4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0D303E0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2-Heptanone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A4863F2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93.15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14:paraId="162EFDE7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y= -</w:t>
            </w:r>
            <w:r w:rsidRPr="00D43B31">
              <w:rPr>
                <w:rFonts w:hint="eastAsia"/>
                <w:sz w:val="20"/>
                <w:szCs w:val="20"/>
              </w:rPr>
              <w:t>1.054</w:t>
            </w:r>
            <w:r w:rsidRPr="00D43B31">
              <w:rPr>
                <w:sz w:val="20"/>
                <w:szCs w:val="20"/>
              </w:rPr>
              <w:t>×10</w:t>
            </w:r>
            <w:r w:rsidRPr="00D43B31">
              <w:rPr>
                <w:sz w:val="20"/>
                <w:szCs w:val="20"/>
                <w:vertAlign w:val="superscript"/>
              </w:rPr>
              <w:t>-</w:t>
            </w:r>
            <w:r w:rsidRPr="00D43B31">
              <w:rPr>
                <w:rFonts w:hint="eastAsia"/>
                <w:sz w:val="20"/>
                <w:szCs w:val="20"/>
                <w:vertAlign w:val="superscript"/>
              </w:rPr>
              <w:t>3</w:t>
            </w:r>
            <w:r w:rsidRPr="00D43B31">
              <w:rPr>
                <w:sz w:val="20"/>
                <w:szCs w:val="20"/>
              </w:rPr>
              <w:t>+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1.032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(1.969-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)×2.231</m:t>
                      </m:r>
                    </m:sup>
                  </m:sSup>
                </m:den>
              </m:f>
            </m:oMath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3CF493B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0.9848</w:t>
            </w:r>
          </w:p>
        </w:tc>
      </w:tr>
      <w:tr w:rsidR="00352B88" w:rsidRPr="00D43B31" w14:paraId="0F076AB2" w14:textId="77777777" w:rsidTr="00B10DF4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676DD87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3-Methyl-1-butanol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91D4FB8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80.30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14:paraId="54883137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y= -</w:t>
            </w:r>
            <w:r w:rsidRPr="00D43B31">
              <w:rPr>
                <w:rFonts w:hint="eastAsia"/>
                <w:sz w:val="20"/>
                <w:szCs w:val="20"/>
              </w:rPr>
              <w:t>7.67</w:t>
            </w:r>
            <w:r w:rsidRPr="00D43B31">
              <w:rPr>
                <w:sz w:val="20"/>
                <w:szCs w:val="20"/>
              </w:rPr>
              <w:t>×10</w:t>
            </w:r>
            <w:r w:rsidRPr="00D43B31">
              <w:rPr>
                <w:sz w:val="20"/>
                <w:szCs w:val="20"/>
                <w:vertAlign w:val="superscript"/>
              </w:rPr>
              <w:t>-</w:t>
            </w:r>
            <w:r w:rsidRPr="00D43B31">
              <w:rPr>
                <w:rFonts w:hint="eastAsia"/>
                <w:sz w:val="20"/>
                <w:szCs w:val="20"/>
                <w:vertAlign w:val="superscript"/>
              </w:rPr>
              <w:t>3</w:t>
            </w:r>
            <w:r w:rsidRPr="00D43B31">
              <w:rPr>
                <w:sz w:val="20"/>
                <w:szCs w:val="20"/>
              </w:rPr>
              <w:t>+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1.028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(1.905-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)×3.128</m:t>
                      </m:r>
                    </m:sup>
                  </m:sSup>
                </m:den>
              </m:f>
            </m:oMath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07D4EFFD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0.9992</w:t>
            </w:r>
          </w:p>
        </w:tc>
      </w:tr>
      <w:tr w:rsidR="00352B88" w:rsidRPr="00D43B31" w14:paraId="45B5D7C4" w14:textId="77777777" w:rsidTr="00B10DF4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94E178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Acetoin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C9A71EA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189.20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14:paraId="3C10F620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y= -</w:t>
            </w:r>
            <w:r w:rsidRPr="00D43B31">
              <w:rPr>
                <w:rFonts w:hint="eastAsia"/>
                <w:sz w:val="20"/>
                <w:szCs w:val="20"/>
              </w:rPr>
              <w:t>0.0478</w:t>
            </w:r>
            <w:r w:rsidRPr="00D43B31">
              <w:rPr>
                <w:sz w:val="20"/>
                <w:szCs w:val="20"/>
              </w:rPr>
              <w:t>+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1.045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(2.277-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)×3.425</m:t>
                      </m:r>
                    </m:sup>
                  </m:sSup>
                </m:den>
              </m:f>
            </m:oMath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71BEF47A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0.9952</w:t>
            </w:r>
          </w:p>
        </w:tc>
      </w:tr>
      <w:tr w:rsidR="00352B88" w:rsidRPr="00D43B31" w14:paraId="5CB6727E" w14:textId="77777777" w:rsidTr="00B10DF4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236653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proofErr w:type="spellStart"/>
            <w:r w:rsidRPr="00D43B31">
              <w:rPr>
                <w:sz w:val="20"/>
                <w:szCs w:val="20"/>
              </w:rPr>
              <w:t>Isobutyric</w:t>
            </w:r>
            <w:proofErr w:type="spellEnd"/>
            <w:r w:rsidRPr="00D43B31">
              <w:rPr>
                <w:rFonts w:hint="eastAsia"/>
                <w:sz w:val="20"/>
                <w:szCs w:val="20"/>
              </w:rPr>
              <w:t>-</w:t>
            </w:r>
            <w:r w:rsidRPr="00D43B31">
              <w:rPr>
                <w:sz w:val="20"/>
                <w:szCs w:val="20"/>
              </w:rPr>
              <w:t>acid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5195C1D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21.89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14:paraId="58EF95FB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 xml:space="preserve">y= </w:t>
            </w:r>
            <w:r w:rsidRPr="00D43B31">
              <w:rPr>
                <w:rFonts w:hint="eastAsia"/>
                <w:sz w:val="20"/>
                <w:szCs w:val="20"/>
              </w:rPr>
              <w:t>0.3128</w:t>
            </w:r>
            <w:r w:rsidRPr="00D43B31">
              <w:rPr>
                <w:sz w:val="20"/>
                <w:szCs w:val="20"/>
              </w:rPr>
              <w:t>+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0.708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(1.34-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)×1.334</m:t>
                      </m:r>
                    </m:sup>
                  </m:sSup>
                </m:den>
              </m:f>
            </m:oMath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7A59A907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0.9651</w:t>
            </w:r>
          </w:p>
        </w:tc>
      </w:tr>
      <w:tr w:rsidR="00352B88" w:rsidRPr="00D43B31" w14:paraId="573CFB69" w14:textId="77777777" w:rsidTr="00B10DF4"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533CD7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>4</w:t>
            </w:r>
            <w:r w:rsidRPr="00D43B31">
              <w:rPr>
                <w:rFonts w:hint="eastAsia"/>
                <w:sz w:val="20"/>
                <w:szCs w:val="20"/>
              </w:rPr>
              <w:t>-</w:t>
            </w:r>
            <w:r w:rsidRPr="00D43B31">
              <w:rPr>
                <w:sz w:val="20"/>
                <w:szCs w:val="20"/>
              </w:rPr>
              <w:t>Methylvaleric</w:t>
            </w:r>
            <w:r w:rsidRPr="00D43B31">
              <w:rPr>
                <w:rFonts w:hint="eastAsia"/>
                <w:sz w:val="20"/>
                <w:szCs w:val="20"/>
              </w:rPr>
              <w:t>-</w:t>
            </w:r>
            <w:r w:rsidRPr="00D43B31">
              <w:rPr>
                <w:sz w:val="20"/>
                <w:szCs w:val="20"/>
              </w:rPr>
              <w:t>acid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51E19E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39.40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49383F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sz w:val="20"/>
                <w:szCs w:val="20"/>
              </w:rPr>
              <w:t xml:space="preserve">y= </w:t>
            </w:r>
            <w:r w:rsidRPr="00D43B31">
              <w:rPr>
                <w:rFonts w:hint="eastAsia"/>
                <w:sz w:val="20"/>
                <w:szCs w:val="20"/>
              </w:rPr>
              <w:t>0.3278</w:t>
            </w:r>
            <w:r w:rsidRPr="00D43B31">
              <w:rPr>
                <w:sz w:val="20"/>
                <w:szCs w:val="20"/>
              </w:rPr>
              <w:t>+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0.465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(1.596-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)×1.709</m:t>
                      </m:r>
                    </m:sup>
                  </m:sSup>
                </m:den>
              </m:f>
            </m:oMath>
          </w:p>
        </w:tc>
        <w:tc>
          <w:tcPr>
            <w:tcW w:w="9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FFBE85" w14:textId="77777777" w:rsidR="00352B88" w:rsidRPr="00D43B31" w:rsidRDefault="00352B88" w:rsidP="00D43B3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43B31">
              <w:rPr>
                <w:rFonts w:hint="eastAsia"/>
                <w:sz w:val="20"/>
                <w:szCs w:val="20"/>
              </w:rPr>
              <w:t>0.8851</w:t>
            </w:r>
          </w:p>
        </w:tc>
      </w:tr>
    </w:tbl>
    <w:p w14:paraId="040E4412" w14:textId="77777777" w:rsidR="00352B88" w:rsidRPr="00D43B31" w:rsidRDefault="00352B88" w:rsidP="00352B88">
      <w:pPr>
        <w:spacing w:line="360" w:lineRule="auto"/>
        <w:rPr>
          <w:sz w:val="20"/>
          <w:szCs w:val="20"/>
        </w:rPr>
      </w:pPr>
    </w:p>
    <w:p w14:paraId="050EFB84" w14:textId="77777777" w:rsidR="00352B88" w:rsidRPr="003500FE" w:rsidRDefault="00352B88" w:rsidP="003500FE">
      <w:pPr>
        <w:spacing w:line="360" w:lineRule="auto"/>
      </w:pPr>
    </w:p>
    <w:sectPr w:rsidR="00352B88" w:rsidRPr="003500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40D0" w14:textId="77777777" w:rsidR="00BC6A52" w:rsidRDefault="00BC6A52" w:rsidP="003500FE">
      <w:pPr>
        <w:spacing w:line="240" w:lineRule="auto"/>
      </w:pPr>
      <w:r>
        <w:separator/>
      </w:r>
    </w:p>
  </w:endnote>
  <w:endnote w:type="continuationSeparator" w:id="0">
    <w:p w14:paraId="097B5736" w14:textId="77777777" w:rsidR="00BC6A52" w:rsidRDefault="00BC6A52" w:rsidP="003500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1DB61" w14:textId="77777777" w:rsidR="00BC6A52" w:rsidRDefault="00BC6A52" w:rsidP="003500FE">
      <w:pPr>
        <w:spacing w:line="240" w:lineRule="auto"/>
      </w:pPr>
      <w:r>
        <w:separator/>
      </w:r>
    </w:p>
  </w:footnote>
  <w:footnote w:type="continuationSeparator" w:id="0">
    <w:p w14:paraId="13DE5B79" w14:textId="77777777" w:rsidR="00BC6A52" w:rsidRDefault="00BC6A52" w:rsidP="003500F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67136"/>
    <w:multiLevelType w:val="multilevel"/>
    <w:tmpl w:val="11D67136"/>
    <w:lvl w:ilvl="0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161307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DA"/>
    <w:rsid w:val="00012F1E"/>
    <w:rsid w:val="002B0236"/>
    <w:rsid w:val="002F28CC"/>
    <w:rsid w:val="003500FE"/>
    <w:rsid w:val="00351A52"/>
    <w:rsid w:val="00352B88"/>
    <w:rsid w:val="005961A1"/>
    <w:rsid w:val="005C79DA"/>
    <w:rsid w:val="006100ED"/>
    <w:rsid w:val="006D09BC"/>
    <w:rsid w:val="00762FF5"/>
    <w:rsid w:val="007E1E3E"/>
    <w:rsid w:val="00806F57"/>
    <w:rsid w:val="00846C11"/>
    <w:rsid w:val="009B558D"/>
    <w:rsid w:val="00A3166F"/>
    <w:rsid w:val="00BC6A52"/>
    <w:rsid w:val="00C06A89"/>
    <w:rsid w:val="00D12A34"/>
    <w:rsid w:val="00D43B31"/>
    <w:rsid w:val="00E77320"/>
    <w:rsid w:val="00EE4F73"/>
    <w:rsid w:val="00EF1B8B"/>
    <w:rsid w:val="00F7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FDBD21"/>
  <w15:chartTrackingRefBased/>
  <w15:docId w15:val="{D1BFB4B2-BE4A-4BD3-A86F-D1EBA970A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0FE"/>
    <w:pPr>
      <w:spacing w:line="480" w:lineRule="auto"/>
    </w:pPr>
    <w:rPr>
      <w:rFonts w:ascii="Times New Roman" w:eastAsia="宋体" w:hAnsi="Times New Roman" w:cs="Times New Roman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C79DA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unhideWhenUsed/>
    <w:qFormat/>
    <w:rsid w:val="005C79DA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79DA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79DA"/>
    <w:pPr>
      <w:keepNext/>
      <w:keepLines/>
      <w:widowControl w:val="0"/>
      <w:spacing w:before="80" w:after="40" w:line="240" w:lineRule="auto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79DA"/>
    <w:pPr>
      <w:keepNext/>
      <w:keepLines/>
      <w:widowControl w:val="0"/>
      <w:spacing w:before="80" w:after="40" w:line="240" w:lineRule="auto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79DA"/>
    <w:pPr>
      <w:keepNext/>
      <w:keepLines/>
      <w:widowControl w:val="0"/>
      <w:spacing w:before="40" w:line="240" w:lineRule="auto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79DA"/>
    <w:pPr>
      <w:keepNext/>
      <w:keepLines/>
      <w:widowControl w:val="0"/>
      <w:spacing w:before="40" w:line="240" w:lineRule="auto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79DA"/>
    <w:pPr>
      <w:keepNext/>
      <w:keepLines/>
      <w:widowControl w:val="0"/>
      <w:spacing w:line="240" w:lineRule="auto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79DA"/>
    <w:pPr>
      <w:keepNext/>
      <w:keepLines/>
      <w:widowControl w:val="0"/>
      <w:spacing w:line="240" w:lineRule="auto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C79D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sid w:val="005C79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C79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C79D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C79D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C79D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C79D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C79D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C79D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C79DA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C7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C79DA"/>
    <w:pPr>
      <w:widowControl w:val="0"/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C79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C79DA"/>
    <w:pPr>
      <w:widowControl w:val="0"/>
      <w:spacing w:before="160" w:after="160" w:line="240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C79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C79DA"/>
    <w:pPr>
      <w:widowControl w:val="0"/>
      <w:spacing w:line="240" w:lineRule="auto"/>
      <w:ind w:left="720"/>
      <w:contextualSpacing/>
      <w:jc w:val="both"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5C79D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C79DA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C79D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C79D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500FE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3500F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500FE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3500FE"/>
    <w:rPr>
      <w:sz w:val="18"/>
      <w:szCs w:val="18"/>
    </w:rPr>
  </w:style>
  <w:style w:type="table" w:styleId="af2">
    <w:name w:val="Table Grid"/>
    <w:basedOn w:val="a1"/>
    <w:uiPriority w:val="39"/>
    <w:qFormat/>
    <w:rsid w:val="003500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2"/>
    <w:uiPriority w:val="39"/>
    <w:qFormat/>
    <w:rsid w:val="003500FE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样式1"/>
    <w:basedOn w:val="1"/>
    <w:link w:val="1Char"/>
    <w:qFormat/>
    <w:rsid w:val="005961A1"/>
    <w:pPr>
      <w:spacing w:beforeLines="50" w:before="120" w:after="120" w:line="360" w:lineRule="auto"/>
    </w:pPr>
    <w:rPr>
      <w:rFonts w:ascii="Arial" w:eastAsia="Arial" w:hAnsi="Arial" w:cs="Arial"/>
      <w:bCs/>
      <w:color w:val="auto"/>
      <w:kern w:val="44"/>
      <w:sz w:val="30"/>
      <w:szCs w:val="30"/>
      <w14:ligatures w14:val="none"/>
    </w:rPr>
  </w:style>
  <w:style w:type="character" w:customStyle="1" w:styleId="1Char">
    <w:name w:val="样式1 Char"/>
    <w:link w:val="12"/>
    <w:qFormat/>
    <w:rsid w:val="005961A1"/>
    <w:rPr>
      <w:rFonts w:ascii="Arial" w:eastAsia="Arial" w:hAnsi="Arial" w:cs="Arial"/>
      <w:bCs/>
      <w:kern w:val="44"/>
      <w:sz w:val="30"/>
      <w:szCs w:val="3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641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家琦</dc:creator>
  <cp:keywords/>
  <dc:description/>
  <cp:lastModifiedBy>胡 家琦</cp:lastModifiedBy>
  <cp:revision>7</cp:revision>
  <dcterms:created xsi:type="dcterms:W3CDTF">2025-11-26T04:14:00Z</dcterms:created>
  <dcterms:modified xsi:type="dcterms:W3CDTF">2025-12-20T10:56:00Z</dcterms:modified>
</cp:coreProperties>
</file>