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B4543" w14:textId="77777777" w:rsidR="007F2410" w:rsidRPr="00347BA0" w:rsidRDefault="007F2410" w:rsidP="007F241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7BA0">
        <w:rPr>
          <w:rFonts w:ascii="Times New Roman" w:hAnsi="Times New Roman" w:cs="Times New Roman"/>
          <w:b/>
          <w:bCs/>
          <w:sz w:val="28"/>
          <w:szCs w:val="28"/>
        </w:rPr>
        <w:t>SUPPLEMENTARY</w:t>
      </w:r>
    </w:p>
    <w:p w14:paraId="27ACC753" w14:textId="77777777" w:rsidR="007F2410" w:rsidRDefault="007F2410" w:rsidP="007F241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7BA0">
        <w:rPr>
          <w:rFonts w:ascii="Times New Roman" w:hAnsi="Times New Roman" w:cs="Times New Roman"/>
          <w:b/>
          <w:bCs/>
          <w:sz w:val="28"/>
          <w:szCs w:val="28"/>
        </w:rPr>
        <w:t>Conceptual Definitions of the Epigenetic Coherence Index (ECI) and the Stress Epigenetic Disruption Index (SEDI)</w:t>
      </w:r>
    </w:p>
    <w:p w14:paraId="2A678688" w14:textId="77777777" w:rsidR="007F2410" w:rsidRPr="00347BA0" w:rsidRDefault="007F2410" w:rsidP="007F241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0A0DEE7" w14:textId="77777777" w:rsidR="007F2410" w:rsidRPr="00347BA0" w:rsidRDefault="007F2410" w:rsidP="007F241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47BA0">
        <w:rPr>
          <w:rFonts w:ascii="Times New Roman" w:hAnsi="Times New Roman" w:cs="Times New Roman"/>
          <w:b/>
          <w:bCs/>
          <w:sz w:val="28"/>
          <w:szCs w:val="28"/>
        </w:rPr>
        <w:t>Epigenetic Coherence Index (ECI)</w:t>
      </w:r>
    </w:p>
    <w:p w14:paraId="16943969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>The Epigenetic Coherence Index (ECI) is a conceptual, integrative measure of baseline chromatin stability and regulatory coherence within a given cell or tissue. It reflects the capacity of the epigenome to buffer environmental perturbations without undergoing a state transition.</w:t>
      </w:r>
    </w:p>
    <w:p w14:paraId="4F6B1D6D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>ECI integrates multiple stabilizing features of chromatin architecture, including:</w:t>
      </w:r>
    </w:p>
    <w:p w14:paraId="5B54C5D9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Integrity of repressive chromatin domains</w:t>
      </w:r>
      <w:r w:rsidRPr="00347BA0">
        <w:rPr>
          <w:rFonts w:ascii="Times New Roman" w:hAnsi="Times New Roman" w:cs="Times New Roman"/>
          <w:sz w:val="28"/>
          <w:szCs w:val="28"/>
        </w:rPr>
        <w:t>, particularly H3K27me3- and H3K9me3-enriched regions.</w:t>
      </w:r>
    </w:p>
    <w:p w14:paraId="5E36FB35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Low-variance chromatin accessibility</w:t>
      </w:r>
      <w:r w:rsidRPr="00347BA0">
        <w:rPr>
          <w:rFonts w:ascii="Times New Roman" w:hAnsi="Times New Roman" w:cs="Times New Roman"/>
          <w:sz w:val="28"/>
          <w:szCs w:val="28"/>
        </w:rPr>
        <w:t>, as measured by ATAC-seq, indicating coordinated and stable regulatory landscapes.</w:t>
      </w:r>
    </w:p>
    <w:p w14:paraId="7E50173D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Low epigenetic entropy</w:t>
      </w:r>
      <w:r w:rsidRPr="00347BA0">
        <w:rPr>
          <w:rFonts w:ascii="Times New Roman" w:hAnsi="Times New Roman" w:cs="Times New Roman"/>
          <w:sz w:val="28"/>
          <w:szCs w:val="28"/>
        </w:rPr>
        <w:t>, including constrained DNA methylation patterns across stress-responsive loci.</w:t>
      </w:r>
    </w:p>
    <w:p w14:paraId="61986A15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 xml:space="preserve">A </w:t>
      </w:r>
      <w:r w:rsidRPr="00347BA0">
        <w:rPr>
          <w:rFonts w:ascii="Times New Roman" w:hAnsi="Times New Roman" w:cs="Times New Roman"/>
          <w:i/>
          <w:iCs/>
          <w:sz w:val="28"/>
          <w:szCs w:val="28"/>
        </w:rPr>
        <w:t>high ECI</w:t>
      </w:r>
      <w:r w:rsidRPr="00347BA0">
        <w:rPr>
          <w:rFonts w:ascii="Times New Roman" w:hAnsi="Times New Roman" w:cs="Times New Roman"/>
          <w:sz w:val="28"/>
          <w:szCs w:val="28"/>
        </w:rPr>
        <w:t xml:space="preserve"> corresponds to a stable epigenetic attractor state that resists stress-induced destabilization.</w:t>
      </w:r>
      <w:r w:rsidRPr="00347BA0">
        <w:rPr>
          <w:rFonts w:ascii="Times New Roman" w:hAnsi="Times New Roman" w:cs="Times New Roman"/>
          <w:sz w:val="28"/>
          <w:szCs w:val="28"/>
        </w:rPr>
        <w:br/>
        <w:t xml:space="preserve">A </w:t>
      </w:r>
      <w:r w:rsidRPr="00347BA0">
        <w:rPr>
          <w:rFonts w:ascii="Times New Roman" w:hAnsi="Times New Roman" w:cs="Times New Roman"/>
          <w:i/>
          <w:iCs/>
          <w:sz w:val="28"/>
          <w:szCs w:val="28"/>
        </w:rPr>
        <w:t>low ECI</w:t>
      </w:r>
      <w:r w:rsidRPr="00347BA0">
        <w:rPr>
          <w:rFonts w:ascii="Times New Roman" w:hAnsi="Times New Roman" w:cs="Times New Roman"/>
          <w:sz w:val="28"/>
          <w:szCs w:val="28"/>
        </w:rPr>
        <w:t xml:space="preserve"> denotes a fragile regulatory configuration that is more susceptible to nonlinear transitions under perturbation.</w:t>
      </w:r>
    </w:p>
    <w:p w14:paraId="2F2A8943" w14:textId="77777777" w:rsidR="007F2410" w:rsidRPr="00347BA0" w:rsidRDefault="007F2410" w:rsidP="007F241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47BA0">
        <w:rPr>
          <w:rFonts w:ascii="Times New Roman" w:hAnsi="Times New Roman" w:cs="Times New Roman"/>
          <w:b/>
          <w:bCs/>
          <w:sz w:val="28"/>
          <w:szCs w:val="28"/>
        </w:rPr>
        <w:t>Stress Epigenetic Disruption Index (SEDI)</w:t>
      </w:r>
    </w:p>
    <w:p w14:paraId="0DE09CD2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>The Stress Epigenetic Disruption Index (SEDI) is a</w:t>
      </w:r>
      <w:r>
        <w:rPr>
          <w:rFonts w:ascii="Times New Roman" w:hAnsi="Times New Roman" w:cs="Times New Roman"/>
          <w:sz w:val="28"/>
          <w:szCs w:val="28"/>
        </w:rPr>
        <w:t xml:space="preserve"> conceptual,</w:t>
      </w:r>
      <w:r w:rsidRPr="00347BA0">
        <w:rPr>
          <w:rFonts w:ascii="Times New Roman" w:hAnsi="Times New Roman" w:cs="Times New Roman"/>
          <w:sz w:val="28"/>
          <w:szCs w:val="28"/>
        </w:rPr>
        <w:t xml:space="preserve"> stress-dependent measure of chromatin destabilization induced by environmental or physiological </w:t>
      </w:r>
      <w:r w:rsidRPr="00347BA0">
        <w:rPr>
          <w:rFonts w:ascii="Times New Roman" w:hAnsi="Times New Roman" w:cs="Times New Roman"/>
          <w:sz w:val="28"/>
          <w:szCs w:val="28"/>
        </w:rPr>
        <w:lastRenderedPageBreak/>
        <w:t>perturbations. It captures the degree to which stress disrupts epigenetic coordination and increases regulatory noise.</w:t>
      </w:r>
    </w:p>
    <w:p w14:paraId="7CECD0B8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>SEDI integrates destabilizing features, including:</w:t>
      </w:r>
    </w:p>
    <w:p w14:paraId="24101809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Increased variance in chromatin accessibility</w:t>
      </w:r>
      <w:r w:rsidRPr="00347BA0">
        <w:rPr>
          <w:rFonts w:ascii="Times New Roman" w:hAnsi="Times New Roman" w:cs="Times New Roman"/>
          <w:sz w:val="28"/>
          <w:szCs w:val="28"/>
        </w:rPr>
        <w:t xml:space="preserve"> following stress exposure.</w:t>
      </w:r>
    </w:p>
    <w:p w14:paraId="1876C80B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Elevated DNA methylation entropy</w:t>
      </w:r>
      <w:r w:rsidRPr="00347BA0">
        <w:rPr>
          <w:rFonts w:ascii="Times New Roman" w:hAnsi="Times New Roman" w:cs="Times New Roman"/>
          <w:sz w:val="28"/>
          <w:szCs w:val="28"/>
        </w:rPr>
        <w:t xml:space="preserve"> at stress-responsive regulatory regions.</w:t>
      </w:r>
    </w:p>
    <w:p w14:paraId="1FE51F5F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Loss of coordinated histone modification patterns</w:t>
      </w:r>
      <w:r w:rsidRPr="00347BA0">
        <w:rPr>
          <w:rFonts w:ascii="Times New Roman" w:hAnsi="Times New Roman" w:cs="Times New Roman"/>
          <w:sz w:val="28"/>
          <w:szCs w:val="28"/>
        </w:rPr>
        <w:t>, reflecting breakdown of chromatin domain structure.</w:t>
      </w:r>
    </w:p>
    <w:p w14:paraId="33F13D07" w14:textId="77777777" w:rsidR="007F2410" w:rsidRPr="00347BA0" w:rsidRDefault="007F2410" w:rsidP="007F241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i/>
          <w:iCs/>
          <w:sz w:val="28"/>
          <w:szCs w:val="28"/>
        </w:rPr>
        <w:t>Stochastic chromatin fluctuations</w:t>
      </w:r>
      <w:r w:rsidRPr="00347BA0">
        <w:rPr>
          <w:rFonts w:ascii="Times New Roman" w:hAnsi="Times New Roman" w:cs="Times New Roman"/>
          <w:sz w:val="28"/>
          <w:szCs w:val="28"/>
        </w:rPr>
        <w:t>, observable as local accessibility noise.</w:t>
      </w:r>
    </w:p>
    <w:p w14:paraId="48BF1441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 xml:space="preserve">A </w:t>
      </w:r>
      <w:r w:rsidRPr="00347BA0">
        <w:rPr>
          <w:rFonts w:ascii="Times New Roman" w:hAnsi="Times New Roman" w:cs="Times New Roman"/>
          <w:i/>
          <w:iCs/>
          <w:sz w:val="28"/>
          <w:szCs w:val="28"/>
        </w:rPr>
        <w:t>high SEDI</w:t>
      </w:r>
      <w:r w:rsidRPr="00347BA0">
        <w:rPr>
          <w:rFonts w:ascii="Times New Roman" w:hAnsi="Times New Roman" w:cs="Times New Roman"/>
          <w:sz w:val="28"/>
          <w:szCs w:val="28"/>
        </w:rPr>
        <w:t xml:space="preserve"> reflects progressive destabilization of the epigenetic landscape and erosion of regulatory coherence.</w:t>
      </w:r>
    </w:p>
    <w:p w14:paraId="6578CBDE" w14:textId="77777777" w:rsidR="007F2410" w:rsidRPr="00347BA0" w:rsidRDefault="007F2410" w:rsidP="007F241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47BA0">
        <w:rPr>
          <w:rFonts w:ascii="Times New Roman" w:hAnsi="Times New Roman" w:cs="Times New Roman"/>
          <w:b/>
          <w:bCs/>
          <w:sz w:val="28"/>
          <w:szCs w:val="28"/>
        </w:rPr>
        <w:t>Threshold Condition and Functional Interpretation</w:t>
      </w:r>
    </w:p>
    <w:p w14:paraId="6631DDB6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>Within the Epigenetic Homeostasis Theory (EHT), stress is defined not by absolute perturbation intensity but by the relative balance between destabilizing and stabilizing forces:</w:t>
      </w:r>
    </w:p>
    <w:p w14:paraId="221375B2" w14:textId="77777777" w:rsidR="007F2410" w:rsidRDefault="007F2410" w:rsidP="007F241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F2410" w14:paraId="3E1C27A6" w14:textId="77777777" w:rsidTr="00847724">
        <w:tc>
          <w:tcPr>
            <w:tcW w:w="9350" w:type="dxa"/>
          </w:tcPr>
          <w:p w14:paraId="5F96FAB0" w14:textId="77777777" w:rsidR="007F2410" w:rsidRPr="00582294" w:rsidRDefault="007F2410" w:rsidP="0084772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47B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SEDI ≥ ECI</w:t>
            </w:r>
          </w:p>
        </w:tc>
      </w:tr>
    </w:tbl>
    <w:p w14:paraId="5929F2DB" w14:textId="77777777" w:rsidR="007F2410" w:rsidRPr="00347BA0" w:rsidRDefault="007F2410" w:rsidP="007F241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9569673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>Crossing this condition represents a critical instability threshold, beyond which chromatin buffering fails and a nonlinear epigenetic phase transition becomes probable. In this framework, PRC2-mediated chromatin locking is predicted to be triggered when stress-induced disruption (SEDI) overwhelms baseline epigenetic coherence (ECI).</w:t>
      </w:r>
    </w:p>
    <w:p w14:paraId="49D679EA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47BA0">
        <w:rPr>
          <w:rFonts w:ascii="Times New Roman" w:hAnsi="Times New Roman" w:cs="Times New Roman"/>
          <w:sz w:val="28"/>
          <w:szCs w:val="28"/>
        </w:rPr>
        <w:t xml:space="preserve">At present, ECI and SEDI are proposed as theoretical indices. Their precise mathematical formulation and weighting are expected to emerge from future </w:t>
      </w:r>
      <w:r w:rsidRPr="00347BA0">
        <w:rPr>
          <w:rFonts w:ascii="Times New Roman" w:hAnsi="Times New Roman" w:cs="Times New Roman"/>
          <w:sz w:val="28"/>
          <w:szCs w:val="28"/>
        </w:rPr>
        <w:lastRenderedPageBreak/>
        <w:t xml:space="preserve">integration of multi-omics datasets (e.g., </w:t>
      </w:r>
      <w:proofErr w:type="spellStart"/>
      <w:r w:rsidRPr="00347BA0">
        <w:rPr>
          <w:rFonts w:ascii="Times New Roman" w:hAnsi="Times New Roman" w:cs="Times New Roman"/>
          <w:sz w:val="28"/>
          <w:szCs w:val="28"/>
        </w:rPr>
        <w:t>ChIP</w:t>
      </w:r>
      <w:proofErr w:type="spellEnd"/>
      <w:r w:rsidRPr="00347BA0">
        <w:rPr>
          <w:rFonts w:ascii="Times New Roman" w:hAnsi="Times New Roman" w:cs="Times New Roman"/>
          <w:sz w:val="28"/>
          <w:szCs w:val="28"/>
        </w:rPr>
        <w:t>-seq, ATAC-seq, DNA methylation profiling).</w:t>
      </w:r>
    </w:p>
    <w:p w14:paraId="440FF26E" w14:textId="77777777" w:rsidR="007F2410" w:rsidRPr="00347BA0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2D4396F" w14:textId="77777777" w:rsidR="007F2410" w:rsidRPr="0071509E" w:rsidRDefault="007F2410" w:rsidP="007F241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9ED401C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C2852"/>
    <w:multiLevelType w:val="multilevel"/>
    <w:tmpl w:val="169C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94346D"/>
    <w:multiLevelType w:val="hybridMultilevel"/>
    <w:tmpl w:val="CB620B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107895">
    <w:abstractNumId w:val="0"/>
  </w:num>
  <w:num w:numId="2" w16cid:durableId="1657220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10"/>
    <w:rsid w:val="00066677"/>
    <w:rsid w:val="003A4E89"/>
    <w:rsid w:val="00556784"/>
    <w:rsid w:val="007F2410"/>
    <w:rsid w:val="008B07A6"/>
    <w:rsid w:val="00987B63"/>
    <w:rsid w:val="00B10DC2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F5A34"/>
  <w15:chartTrackingRefBased/>
  <w15:docId w15:val="{F80F8E41-4701-4C7D-8449-01D1DC12E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410"/>
  </w:style>
  <w:style w:type="paragraph" w:styleId="Heading1">
    <w:name w:val="heading 1"/>
    <w:basedOn w:val="Normal"/>
    <w:next w:val="Normal"/>
    <w:link w:val="Heading1Char"/>
    <w:uiPriority w:val="9"/>
    <w:qFormat/>
    <w:rsid w:val="007F2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4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4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4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4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4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4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4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4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4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4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4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4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4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F2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</Words>
  <Characters>2351</Characters>
  <Application>Microsoft Office Word</Application>
  <DocSecurity>0</DocSecurity>
  <Lines>53</Lines>
  <Paragraphs>21</Paragraphs>
  <ScaleCrop>false</ScaleCrop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2025-12-23T04:56:00Z</dcterms:created>
  <dcterms:modified xsi:type="dcterms:W3CDTF">2025-12-23T04:56:00Z</dcterms:modified>
</cp:coreProperties>
</file>