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5893B9" w14:textId="77777777" w:rsidR="009902ED" w:rsidRPr="00C57F47" w:rsidRDefault="009902ED" w:rsidP="007A5DF9">
      <w:pPr>
        <w:ind w:right="360"/>
        <w:rPr>
          <w:rFonts w:ascii="Arial" w:hAnsi="Arial" w:cs="Arial"/>
          <w:b/>
          <w:sz w:val="32"/>
          <w:szCs w:val="32"/>
        </w:rPr>
      </w:pPr>
    </w:p>
    <w:p w14:paraId="34418815" w14:textId="3E52F39D" w:rsidR="00DB1223" w:rsidRPr="00C57F47" w:rsidRDefault="00DB1223" w:rsidP="00DB1223">
      <w:pPr>
        <w:ind w:right="360"/>
        <w:jc w:val="center"/>
        <w:rPr>
          <w:rFonts w:ascii="Arial" w:hAnsi="Arial" w:cs="Arial"/>
          <w:b/>
          <w:sz w:val="32"/>
          <w:szCs w:val="32"/>
        </w:rPr>
      </w:pPr>
      <w:r w:rsidRPr="00C57F47">
        <w:rPr>
          <w:rFonts w:ascii="Arial" w:hAnsi="Arial" w:cs="Arial"/>
          <w:b/>
          <w:sz w:val="32"/>
          <w:szCs w:val="32"/>
        </w:rPr>
        <w:t>Graphical Abstract</w:t>
      </w:r>
    </w:p>
    <w:p w14:paraId="0685B571" w14:textId="77777777" w:rsidR="00DB1223" w:rsidRPr="00C57F47" w:rsidRDefault="00DB1223" w:rsidP="00DB1223">
      <w:pPr>
        <w:ind w:right="360"/>
        <w:jc w:val="center"/>
        <w:rPr>
          <w:rFonts w:ascii="Arial" w:hAnsi="Arial" w:cs="Arial"/>
          <w:b/>
          <w:sz w:val="32"/>
          <w:szCs w:val="32"/>
        </w:rPr>
      </w:pPr>
    </w:p>
    <w:p w14:paraId="3855C690" w14:textId="3CC0CF49" w:rsidR="00BC51CB" w:rsidRPr="00C57F47" w:rsidRDefault="00BC51CB" w:rsidP="009A19A3">
      <w:pPr>
        <w:jc w:val="left"/>
        <w:rPr>
          <w:rFonts w:ascii="Times New Roman" w:eastAsia="DFKai-SB" w:hAnsi="Times New Roman" w:cs="Times New Roman"/>
          <w:sz w:val="24"/>
          <w:szCs w:val="24"/>
          <w:lang w:eastAsia="zh-TW"/>
        </w:rPr>
      </w:pPr>
      <w:r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The recombinant MFG-E8 could be expressed in HEK 293F cells successfully, and it existed in the cell lysate with few found in the supernatant of cell culture medium. Meanwhile, we found that MFG-E8 protein (green) was located outside</w:t>
      </w:r>
      <w:r w:rsidR="00F2246D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 of</w:t>
      </w:r>
      <w:r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 the cell membrane under a confocal microscope and about 40 % of the cells were FITC-positive indicated by flow cytometry analysis.</w:t>
      </w:r>
    </w:p>
    <w:p w14:paraId="46C3E762" w14:textId="3D60190D" w:rsidR="00BC51CB" w:rsidRPr="00C57F47" w:rsidRDefault="009A19A3" w:rsidP="00DB1223">
      <w:pPr>
        <w:jc w:val="left"/>
        <w:rPr>
          <w:rFonts w:ascii="Times New Roman" w:hAnsi="Times New Roman" w:cs="Times New Roman"/>
          <w:sz w:val="20"/>
          <w:szCs w:val="20"/>
        </w:rPr>
      </w:pPr>
      <w:r w:rsidRPr="00C57F47">
        <w:rPr>
          <w:rFonts w:ascii="Times New Roman" w:hAnsi="Times New Roman" w:cs="Times New Roman"/>
          <w:noProof/>
          <w:sz w:val="24"/>
          <w:szCs w:val="24"/>
          <w:lang w:eastAsia="en-US"/>
        </w:rPr>
        <w:drawing>
          <wp:inline distT="0" distB="0" distL="0" distR="0" wp14:anchorId="2AADEC47" wp14:editId="6D4E307D">
            <wp:extent cx="5262245" cy="44513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245" cy="445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5AF2CE" w14:textId="092198DD" w:rsidR="00BC51CB" w:rsidRPr="00C57F47" w:rsidRDefault="00BC51CB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68F20976" w14:textId="2861D008" w:rsidR="00BC51CB" w:rsidRPr="00C57F47" w:rsidRDefault="00BC51CB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4B76866B" w14:textId="1D0F839A" w:rsidR="00BC51CB" w:rsidRPr="00C57F47" w:rsidRDefault="00BC51CB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77385E6B" w14:textId="488B26E8" w:rsidR="00BC51CB" w:rsidRPr="00C57F47" w:rsidRDefault="00BC51CB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1D606BD3" w14:textId="17153374" w:rsidR="00BC51CB" w:rsidRPr="00C57F47" w:rsidRDefault="00BC51CB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2363ACA7" w14:textId="41E34F65" w:rsidR="00BC51CB" w:rsidRPr="00C57F47" w:rsidRDefault="00BC51CB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4869AF88" w14:textId="197FC615" w:rsidR="00BC51CB" w:rsidRPr="00C57F47" w:rsidRDefault="00BC51CB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55DEC6A7" w14:textId="5E77E941" w:rsidR="00BC51CB" w:rsidRPr="00C57F47" w:rsidRDefault="00BC51CB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55FFB8D1" w14:textId="4BDD066D" w:rsidR="00F2716E" w:rsidRPr="00C57F47" w:rsidRDefault="00F2716E" w:rsidP="00F2716E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794C5471" w14:textId="005072E2" w:rsidR="009A19A3" w:rsidRPr="00C57F47" w:rsidRDefault="009A19A3" w:rsidP="00F2716E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2953F715" w14:textId="153AB634" w:rsidR="009A19A3" w:rsidRPr="00C57F47" w:rsidRDefault="009A19A3" w:rsidP="00F2716E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086C9507" w14:textId="77777777" w:rsidR="009A19A3" w:rsidRPr="00C57F47" w:rsidRDefault="009A19A3" w:rsidP="00F2716E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2E6BAC87" w14:textId="0AA763CB" w:rsidR="00BC51CB" w:rsidRPr="00C57F47" w:rsidRDefault="00BC51CB" w:rsidP="00F2716E">
      <w:pPr>
        <w:jc w:val="left"/>
        <w:rPr>
          <w:rFonts w:ascii="Times New Roman" w:eastAsia="DFKai-SB" w:hAnsi="Times New Roman" w:cs="Times New Roman"/>
          <w:sz w:val="24"/>
          <w:szCs w:val="24"/>
          <w:lang w:eastAsia="zh-TW"/>
        </w:rPr>
      </w:pPr>
      <w:r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Most of the vesicles we </w:t>
      </w:r>
      <w:r w:rsidR="00496D28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isolated had a size of approximately 120nm, corresponding to the range of described </w:t>
      </w:r>
      <w:proofErr w:type="spellStart"/>
      <w:r w:rsidR="004B1C4F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sEvs</w:t>
      </w:r>
      <w:proofErr w:type="spellEnd"/>
      <w:r w:rsidR="00496D28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. The existence of </w:t>
      </w:r>
      <w:proofErr w:type="spellStart"/>
      <w:r w:rsidR="004B1C4F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sEvs</w:t>
      </w:r>
      <w:proofErr w:type="spellEnd"/>
      <w:r w:rsidR="00496D28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 was further confirmed by </w:t>
      </w:r>
      <w:proofErr w:type="spellStart"/>
      <w:r w:rsidR="00496D28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exosomal</w:t>
      </w:r>
      <w:proofErr w:type="spellEnd"/>
      <w:r w:rsidR="00496D28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 protein marker CD9 in these vesicles. At the same time, we also observed MFG-E8 in these </w:t>
      </w:r>
      <w:proofErr w:type="spellStart"/>
      <w:r w:rsidR="004B1C4F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sEvs</w:t>
      </w:r>
      <w:proofErr w:type="spellEnd"/>
      <w:r w:rsidR="00496D28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. </w:t>
      </w:r>
      <w:r w:rsidR="00CF6B6A" w:rsidRPr="00C57F47">
        <w:rPr>
          <w:rFonts w:ascii="Times New Roman" w:hAnsi="Times New Roman" w:cs="Times New Roman"/>
          <w:sz w:val="24"/>
          <w:szCs w:val="24"/>
        </w:rPr>
        <w:t>Furthermore,</w:t>
      </w:r>
      <w:r w:rsidR="00CF6B6A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 </w:t>
      </w:r>
      <w:r w:rsidR="00F2246D" w:rsidRPr="00C57F47">
        <w:rPr>
          <w:rFonts w:ascii="Times New Roman" w:hAnsi="Times New Roman" w:cs="Times New Roman"/>
          <w:sz w:val="24"/>
          <w:szCs w:val="24"/>
        </w:rPr>
        <w:t>b</w:t>
      </w:r>
      <w:r w:rsidR="00CF6B6A" w:rsidRPr="00C57F47">
        <w:rPr>
          <w:rFonts w:ascii="Times New Roman" w:hAnsi="Times New Roman" w:cs="Times New Roman"/>
          <w:sz w:val="24"/>
          <w:szCs w:val="24"/>
        </w:rPr>
        <w:t xml:space="preserve">oth the control </w:t>
      </w:r>
      <w:proofErr w:type="spellStart"/>
      <w:r w:rsidR="004B1C4F" w:rsidRPr="00C57F47">
        <w:rPr>
          <w:rFonts w:ascii="Times New Roman" w:hAnsi="Times New Roman" w:cs="Times New Roman"/>
          <w:sz w:val="24"/>
          <w:szCs w:val="24"/>
        </w:rPr>
        <w:t>sEvs</w:t>
      </w:r>
      <w:proofErr w:type="spellEnd"/>
      <w:r w:rsidR="00CF6B6A" w:rsidRPr="00C57F47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4B1C4F" w:rsidRPr="00C57F47">
        <w:rPr>
          <w:rFonts w:ascii="Times New Roman" w:hAnsi="Times New Roman" w:cs="Times New Roman"/>
          <w:sz w:val="24"/>
          <w:szCs w:val="24"/>
        </w:rPr>
        <w:t>sEvs</w:t>
      </w:r>
      <w:proofErr w:type="spellEnd"/>
      <w:r w:rsidR="00CF6B6A" w:rsidRPr="00C57F47">
        <w:rPr>
          <w:rFonts w:ascii="Times New Roman" w:hAnsi="Times New Roman" w:cs="Times New Roman"/>
          <w:sz w:val="24"/>
          <w:szCs w:val="24"/>
        </w:rPr>
        <w:t xml:space="preserve"> with MFG-E8 exhibited cup-shaped bilayer membranes and were measured about 100nm in diameters. Additionally, </w:t>
      </w:r>
      <w:r w:rsidR="001E742A" w:rsidRPr="00C57F47">
        <w:rPr>
          <w:rFonts w:ascii="Times New Roman" w:hAnsi="Times New Roman" w:cs="Times New Roman"/>
          <w:sz w:val="24"/>
          <w:szCs w:val="24"/>
        </w:rPr>
        <w:t xml:space="preserve">the anti-MFG-E8-AuNPs-mAb was shown as </w:t>
      </w:r>
      <w:r w:rsidR="00CF6B6A" w:rsidRPr="00C57F47">
        <w:rPr>
          <w:rFonts w:ascii="Times New Roman" w:hAnsi="Times New Roman" w:cs="Times New Roman"/>
          <w:sz w:val="24"/>
          <w:szCs w:val="24"/>
        </w:rPr>
        <w:t>the black dots</w:t>
      </w:r>
      <w:r w:rsidR="001E742A" w:rsidRPr="00C57F47">
        <w:rPr>
          <w:rFonts w:ascii="Times New Roman" w:hAnsi="Times New Roman" w:cs="Times New Roman"/>
          <w:sz w:val="24"/>
          <w:szCs w:val="24"/>
        </w:rPr>
        <w:t xml:space="preserve"> under </w:t>
      </w:r>
      <w:r w:rsidR="001E742A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TEM</w:t>
      </w:r>
      <w:r w:rsidR="00CF6B6A" w:rsidRPr="00C57F47">
        <w:rPr>
          <w:rFonts w:ascii="Times New Roman" w:hAnsi="Times New Roman" w:cs="Times New Roman"/>
          <w:sz w:val="24"/>
          <w:szCs w:val="24"/>
        </w:rPr>
        <w:t>.</w:t>
      </w:r>
      <w:r w:rsidR="001E742A" w:rsidRPr="00C57F47">
        <w:rPr>
          <w:rFonts w:ascii="Times New Roman" w:hAnsi="Times New Roman" w:cs="Times New Roman"/>
          <w:sz w:val="24"/>
          <w:szCs w:val="24"/>
        </w:rPr>
        <w:t xml:space="preserve"> We found that the black dots </w:t>
      </w:r>
      <w:proofErr w:type="gramStart"/>
      <w:r w:rsidR="001E742A" w:rsidRPr="00C57F47">
        <w:rPr>
          <w:rFonts w:ascii="Times New Roman" w:hAnsi="Times New Roman" w:cs="Times New Roman"/>
          <w:sz w:val="24"/>
          <w:szCs w:val="24"/>
        </w:rPr>
        <w:t>was</w:t>
      </w:r>
      <w:proofErr w:type="gramEnd"/>
      <w:r w:rsidR="001E742A" w:rsidRPr="00C57F47">
        <w:rPr>
          <w:rFonts w:ascii="Times New Roman" w:hAnsi="Times New Roman" w:cs="Times New Roman"/>
          <w:sz w:val="24"/>
          <w:szCs w:val="24"/>
        </w:rPr>
        <w:t xml:space="preserve"> existed in the </w:t>
      </w:r>
      <w:proofErr w:type="spellStart"/>
      <w:r w:rsidR="004B1C4F" w:rsidRPr="00C57F47">
        <w:rPr>
          <w:rFonts w:ascii="Times New Roman" w:hAnsi="Times New Roman" w:cs="Times New Roman"/>
          <w:sz w:val="24"/>
          <w:szCs w:val="24"/>
        </w:rPr>
        <w:t>sEvs</w:t>
      </w:r>
      <w:proofErr w:type="spellEnd"/>
      <w:r w:rsidR="001E742A" w:rsidRPr="00C57F47">
        <w:rPr>
          <w:rFonts w:ascii="Times New Roman" w:hAnsi="Times New Roman" w:cs="Times New Roman"/>
          <w:sz w:val="24"/>
          <w:szCs w:val="24"/>
        </w:rPr>
        <w:t xml:space="preserve"> under TEM,</w:t>
      </w:r>
      <w:r w:rsidR="00CF6B6A" w:rsidRPr="00C57F47">
        <w:rPr>
          <w:rFonts w:ascii="Times New Roman" w:hAnsi="Times New Roman" w:cs="Times New Roman"/>
          <w:sz w:val="24"/>
          <w:szCs w:val="24"/>
        </w:rPr>
        <w:t xml:space="preserve"> indicating that MFG-E8 should be located in the outside of the </w:t>
      </w:r>
      <w:proofErr w:type="spellStart"/>
      <w:r w:rsidR="004B1C4F" w:rsidRPr="00C57F47">
        <w:rPr>
          <w:rFonts w:ascii="Times New Roman" w:hAnsi="Times New Roman" w:cs="Times New Roman"/>
          <w:sz w:val="24"/>
          <w:szCs w:val="24"/>
        </w:rPr>
        <w:t>sEvs</w:t>
      </w:r>
      <w:proofErr w:type="spellEnd"/>
      <w:r w:rsidR="00CF6B6A" w:rsidRPr="00C57F47">
        <w:rPr>
          <w:rFonts w:ascii="Times New Roman" w:hAnsi="Times New Roman" w:cs="Times New Roman"/>
          <w:sz w:val="24"/>
          <w:szCs w:val="24"/>
        </w:rPr>
        <w:t>.</w:t>
      </w:r>
    </w:p>
    <w:p w14:paraId="5C048F1D" w14:textId="4181E6AA" w:rsidR="00BC51CB" w:rsidRPr="00C57F47" w:rsidRDefault="009902ED" w:rsidP="00DB1223">
      <w:pPr>
        <w:jc w:val="left"/>
        <w:rPr>
          <w:rFonts w:ascii="Times New Roman" w:hAnsi="Times New Roman" w:cs="Times New Roman"/>
          <w:sz w:val="20"/>
          <w:szCs w:val="20"/>
        </w:rPr>
      </w:pPr>
      <w:r w:rsidRPr="00C57F47">
        <w:rPr>
          <w:noProof/>
          <w:lang w:eastAsia="en-US"/>
        </w:rPr>
        <w:drawing>
          <wp:inline distT="0" distB="0" distL="0" distR="0" wp14:anchorId="2F7AD10A" wp14:editId="15B238D6">
            <wp:extent cx="5270500" cy="376999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769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71EABB" w14:textId="77777777" w:rsidR="00F131F5" w:rsidRPr="00C57F47" w:rsidRDefault="00F131F5" w:rsidP="00F131F5">
      <w:pPr>
        <w:ind w:right="360"/>
        <w:jc w:val="center"/>
        <w:rPr>
          <w:rFonts w:ascii="Arial" w:hAnsi="Arial" w:cs="Arial"/>
          <w:b/>
          <w:sz w:val="32"/>
          <w:szCs w:val="32"/>
        </w:rPr>
      </w:pPr>
    </w:p>
    <w:p w14:paraId="07D88308" w14:textId="5346EC7D" w:rsidR="00F131F5" w:rsidRPr="00C57F47" w:rsidRDefault="00F131F5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62EB481B" w14:textId="773A25B2" w:rsidR="00F131F5" w:rsidRPr="00C57F47" w:rsidRDefault="00F131F5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0CC52177" w14:textId="01A19931" w:rsidR="00F131F5" w:rsidRPr="00C57F47" w:rsidRDefault="00F131F5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2F7EA0CD" w14:textId="27EBB490" w:rsidR="00F131F5" w:rsidRPr="00C57F47" w:rsidRDefault="00F131F5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187AC05C" w14:textId="3832428E" w:rsidR="00F131F5" w:rsidRPr="00C57F47" w:rsidRDefault="00F131F5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7B301B76" w14:textId="7F9A662A" w:rsidR="00F131F5" w:rsidRPr="00C57F47" w:rsidRDefault="00F131F5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614E5377" w14:textId="14E4DFF7" w:rsidR="00F131F5" w:rsidRPr="00C57F47" w:rsidRDefault="00F131F5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2B70B124" w14:textId="1D488494" w:rsidR="00F131F5" w:rsidRPr="00C57F47" w:rsidRDefault="00F131F5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0212D4B9" w14:textId="27775E1A" w:rsidR="00F131F5" w:rsidRPr="00C57F47" w:rsidRDefault="00F131F5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2961DB53" w14:textId="2A27BB65" w:rsidR="00F131F5" w:rsidRPr="00C57F47" w:rsidRDefault="00F131F5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514CED07" w14:textId="0F2E0F7F" w:rsidR="00F131F5" w:rsidRPr="00C57F47" w:rsidRDefault="00F131F5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75152877" w14:textId="47BE5950" w:rsidR="00F131F5" w:rsidRPr="00C57F47" w:rsidRDefault="00F131F5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6C75241B" w14:textId="64F71C0A" w:rsidR="00F131F5" w:rsidRPr="00C57F47" w:rsidRDefault="00F131F5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3C66DCC4" w14:textId="374305C3" w:rsidR="00F131F5" w:rsidRPr="00C57F47" w:rsidRDefault="00F131F5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2140E122" w14:textId="2C47F4F3" w:rsidR="001E742A" w:rsidRPr="00C57F47" w:rsidRDefault="00804A2A" w:rsidP="00F2716E">
      <w:pPr>
        <w:jc w:val="left"/>
        <w:rPr>
          <w:rFonts w:ascii="Times New Roman" w:eastAsia="DFKai-SB" w:hAnsi="Times New Roman" w:cs="Times New Roman"/>
          <w:sz w:val="24"/>
          <w:szCs w:val="24"/>
          <w:lang w:eastAsia="zh-TW"/>
        </w:rPr>
      </w:pPr>
      <w:r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MFG-E8-EGFP were found in </w:t>
      </w:r>
      <w:proofErr w:type="spellStart"/>
      <w:r w:rsidR="004B1C4F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sEvs</w:t>
      </w:r>
      <w:proofErr w:type="spellEnd"/>
      <w:r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 secreted from HEK293 cells transfected with pCNDA3.4/</w:t>
      </w:r>
      <w:r w:rsidR="00F2246D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MFG-</w:t>
      </w:r>
      <w:r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E8-EGFP, and the EGFP concentration in </w:t>
      </w:r>
      <w:proofErr w:type="spellStart"/>
      <w:r w:rsidR="004B1C4F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sEvs</w:t>
      </w:r>
      <w:proofErr w:type="spellEnd"/>
      <w:r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 from pCNDA3.4/</w:t>
      </w:r>
      <w:r w:rsidR="00F2246D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MFG-</w:t>
      </w:r>
      <w:r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E8-EGFP transfected cells was much higher than that in </w:t>
      </w:r>
      <w:proofErr w:type="spellStart"/>
      <w:r w:rsidR="004B1C4F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sEvs</w:t>
      </w:r>
      <w:proofErr w:type="spellEnd"/>
      <w:r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 from pCNDA3.4/ EGFP cells, demonstrating that MFG-E8 could address more EGFP into </w:t>
      </w:r>
      <w:proofErr w:type="spellStart"/>
      <w:r w:rsidR="004B1C4F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sEvs</w:t>
      </w:r>
      <w:proofErr w:type="spellEnd"/>
      <w:r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 by fusion expression. In addition,</w:t>
      </w:r>
      <w:r w:rsidR="00B272F2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 the fluorescence of EGFP was found in recipient cells incubated with </w:t>
      </w:r>
      <w:proofErr w:type="spellStart"/>
      <w:r w:rsidR="004B1C4F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sEvs</w:t>
      </w:r>
      <w:proofErr w:type="spellEnd"/>
      <w:r w:rsidR="00B272F2" w:rsidRPr="00C57F47" w:rsidDel="00DC665E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 </w:t>
      </w:r>
      <w:r w:rsidR="00B272F2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loaded with M</w:t>
      </w:r>
      <w:r w:rsidR="00F2246D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FG-E</w:t>
      </w:r>
      <w:r w:rsidR="00B272F2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8-EGFP under confocal microscopy, indicating that</w:t>
      </w:r>
      <w:r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 MFG-E8 could address other proteins into </w:t>
      </w:r>
      <w:proofErr w:type="spellStart"/>
      <w:r w:rsidR="004B1C4F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sEvs</w:t>
      </w:r>
      <w:proofErr w:type="spellEnd"/>
      <w:r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, and then could mediate protein delivery to recipient cells by </w:t>
      </w:r>
      <w:proofErr w:type="spellStart"/>
      <w:r w:rsidR="004B1C4F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sEvs</w:t>
      </w:r>
      <w:proofErr w:type="spellEnd"/>
      <w:r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 transfection.</w:t>
      </w:r>
    </w:p>
    <w:p w14:paraId="410C7185" w14:textId="48EA1BEB" w:rsidR="00F131F5" w:rsidRPr="00C57F47" w:rsidRDefault="009902ED" w:rsidP="00B272F2">
      <w:pPr>
        <w:jc w:val="center"/>
        <w:rPr>
          <w:rFonts w:ascii="Times New Roman" w:hAnsi="Times New Roman" w:cs="Times New Roman"/>
          <w:sz w:val="20"/>
          <w:szCs w:val="20"/>
        </w:rPr>
      </w:pPr>
      <w:r w:rsidRPr="00C57F47">
        <w:rPr>
          <w:noProof/>
          <w:lang w:eastAsia="en-US"/>
        </w:rPr>
        <w:drawing>
          <wp:inline distT="0" distB="0" distL="0" distR="0" wp14:anchorId="583DF471" wp14:editId="76C42E25">
            <wp:extent cx="2498651" cy="6728398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7571" cy="6779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6FD115" w14:textId="77777777" w:rsidR="00B272F2" w:rsidRPr="00C57F47" w:rsidRDefault="00B272F2" w:rsidP="00B272F2">
      <w:pPr>
        <w:ind w:right="360"/>
        <w:jc w:val="center"/>
        <w:rPr>
          <w:rFonts w:ascii="Arial" w:hAnsi="Arial" w:cs="Arial"/>
          <w:b/>
          <w:sz w:val="32"/>
          <w:szCs w:val="32"/>
        </w:rPr>
      </w:pPr>
    </w:p>
    <w:p w14:paraId="31E599C9" w14:textId="57CD2CED" w:rsidR="00B272F2" w:rsidRPr="00C57F47" w:rsidRDefault="00212ADD" w:rsidP="00DB1223">
      <w:pPr>
        <w:jc w:val="left"/>
        <w:rPr>
          <w:rFonts w:ascii="Times New Roman" w:eastAsia="DFKai-SB" w:hAnsi="Times New Roman" w:cs="Times New Roman"/>
          <w:sz w:val="24"/>
          <w:szCs w:val="24"/>
          <w:lang w:eastAsia="zh-TW"/>
        </w:rPr>
      </w:pPr>
      <w:r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MFG-E8-GL(M8-GL) and CD9-GL were confirmed in two kinds of </w:t>
      </w:r>
      <w:proofErr w:type="spellStart"/>
      <w:r w:rsidR="004B1C4F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sEvs</w:t>
      </w:r>
      <w:proofErr w:type="spellEnd"/>
      <w:r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. through compared relative GL protein concentration in </w:t>
      </w:r>
      <w:proofErr w:type="spellStart"/>
      <w:r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sE</w:t>
      </w:r>
      <w:r w:rsidR="004B1C4F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vs</w:t>
      </w:r>
      <w:proofErr w:type="spellEnd"/>
      <w:r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 (GL/CD63), the average value of M8-GL/CD63 (7.52) was significantly higher than CD9-GL/CD63 (3.2) (p&lt;0.01), indicating MFG-E8 had higher efficiency to deliver target proteins into </w:t>
      </w:r>
      <w:proofErr w:type="spellStart"/>
      <w:r w:rsidR="004B1C4F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sEvs</w:t>
      </w:r>
      <w:proofErr w:type="spellEnd"/>
      <w:r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. Finally, we detected the luciferase activity based on the catalytic activity of its substrate Coelenterazine.</w:t>
      </w:r>
      <w:r w:rsidR="00413AA0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 The result</w:t>
      </w:r>
      <w:r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 shown that both M8-GL and CD9-GL in </w:t>
      </w:r>
      <w:proofErr w:type="spellStart"/>
      <w:r w:rsidR="004B1C4F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sEvs</w:t>
      </w:r>
      <w:proofErr w:type="spellEnd"/>
      <w:r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 were active to catalyze Coelenterazine</w:t>
      </w:r>
      <w:r w:rsidR="00413AA0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,</w:t>
      </w:r>
      <w:r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 demonstrat</w:t>
      </w:r>
      <w:r w:rsidR="00413AA0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ing</w:t>
      </w:r>
      <w:r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 the target protein delivered into </w:t>
      </w:r>
      <w:proofErr w:type="spellStart"/>
      <w:r w:rsidR="004B1C4F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sEvs</w:t>
      </w:r>
      <w:proofErr w:type="spellEnd"/>
      <w:r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 by MFG-E8 remained its activity.</w:t>
      </w:r>
    </w:p>
    <w:p w14:paraId="31CE1758" w14:textId="5B81E2F0" w:rsidR="00B272F2" w:rsidRPr="00C57F47" w:rsidRDefault="00B272F2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1C4D4008" w14:textId="67EE1519" w:rsidR="00413AA0" w:rsidRPr="00C57F47" w:rsidRDefault="009A19A3" w:rsidP="00413AA0">
      <w:pPr>
        <w:ind w:right="360"/>
        <w:jc w:val="center"/>
        <w:rPr>
          <w:rFonts w:ascii="Arial" w:hAnsi="Arial" w:cs="Arial"/>
          <w:b/>
          <w:sz w:val="32"/>
          <w:szCs w:val="32"/>
        </w:rPr>
      </w:pPr>
      <w:r w:rsidRPr="00C57F47">
        <w:rPr>
          <w:noProof/>
          <w:lang w:eastAsia="en-US"/>
        </w:rPr>
        <w:drawing>
          <wp:inline distT="0" distB="0" distL="0" distR="0" wp14:anchorId="33AC3FB1" wp14:editId="5A26DCAA">
            <wp:extent cx="5274310" cy="265049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50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9AD0A1" w14:textId="7C4268FB" w:rsidR="00413AA0" w:rsidRPr="00C57F47" w:rsidRDefault="00413AA0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1AC263BD" w14:textId="2E791B8F" w:rsidR="00413AA0" w:rsidRPr="00C57F47" w:rsidRDefault="00413AA0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772304E1" w14:textId="157F13F7" w:rsidR="00413AA0" w:rsidRPr="00C57F47" w:rsidRDefault="00413AA0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472DB7AF" w14:textId="3FEC7CF5" w:rsidR="00413AA0" w:rsidRPr="00C57F47" w:rsidRDefault="00413AA0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6E82884F" w14:textId="20B43F94" w:rsidR="00413AA0" w:rsidRPr="00C57F47" w:rsidRDefault="00413AA0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3DF7D46D" w14:textId="679D3442" w:rsidR="00413AA0" w:rsidRPr="00C57F47" w:rsidRDefault="00413AA0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14EABFF1" w14:textId="0CD22C9D" w:rsidR="00413AA0" w:rsidRPr="00C57F47" w:rsidRDefault="00413AA0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76062F04" w14:textId="66469E31" w:rsidR="00413AA0" w:rsidRPr="00C57F47" w:rsidRDefault="00413AA0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3E2FB3D0" w14:textId="47120FA0" w:rsidR="00413AA0" w:rsidRPr="00C57F47" w:rsidRDefault="00413AA0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1AEE3788" w14:textId="3FD51E0B" w:rsidR="00413AA0" w:rsidRPr="00C57F47" w:rsidRDefault="00413AA0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6DEE6A54" w14:textId="6E720CA7" w:rsidR="00413AA0" w:rsidRPr="00C57F47" w:rsidRDefault="00413AA0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285C517D" w14:textId="78AEF4C2" w:rsidR="00413AA0" w:rsidRPr="00C57F47" w:rsidRDefault="00413AA0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6AF0BA33" w14:textId="30241CF5" w:rsidR="00413AA0" w:rsidRPr="00C57F47" w:rsidRDefault="00413AA0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7477A22A" w14:textId="2C952A2F" w:rsidR="00413AA0" w:rsidRPr="00C57F47" w:rsidRDefault="00413AA0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7180098A" w14:textId="57FAE360" w:rsidR="00413AA0" w:rsidRPr="00C57F47" w:rsidRDefault="00413AA0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4EF1B79C" w14:textId="2A1DBE6E" w:rsidR="00413AA0" w:rsidRPr="00C57F47" w:rsidRDefault="00413AA0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521F44DF" w14:textId="14A200B9" w:rsidR="00413AA0" w:rsidRPr="00C57F47" w:rsidRDefault="00413AA0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2602674A" w14:textId="4541508F" w:rsidR="00413AA0" w:rsidRPr="00C57F47" w:rsidRDefault="00413AA0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75BC4D25" w14:textId="53E8846B" w:rsidR="00413AA0" w:rsidRPr="00C57F47" w:rsidRDefault="00413AA0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2772CA37" w14:textId="79C4764B" w:rsidR="00413AA0" w:rsidRPr="00C57F47" w:rsidRDefault="00413AA0" w:rsidP="00DB1223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3AB0C83C" w14:textId="4A02DB46" w:rsidR="00413AA0" w:rsidRPr="00C57F47" w:rsidRDefault="00413AA0" w:rsidP="00413AA0">
      <w:pPr>
        <w:jc w:val="left"/>
        <w:rPr>
          <w:rFonts w:ascii="Times New Roman" w:eastAsia="DFKai-SB" w:hAnsi="Times New Roman" w:cs="Times New Roman"/>
          <w:sz w:val="24"/>
          <w:szCs w:val="24"/>
          <w:lang w:eastAsia="zh-TW"/>
        </w:rPr>
      </w:pPr>
      <w:bookmarkStart w:id="0" w:name="OLE_LINK1"/>
      <w:r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Through screening several types of cells, we found that human lung adenocarcinoma cells</w:t>
      </w:r>
      <w:r w:rsidRPr="00C57F47">
        <w:rPr>
          <w:rFonts w:ascii="Times New Roman" w:eastAsia="DFKai-SB" w:hAnsi="Times New Roman" w:cs="Times New Roman" w:hint="eastAsia"/>
          <w:sz w:val="24"/>
          <w:szCs w:val="24"/>
          <w:lang w:eastAsia="zh-TW"/>
        </w:rPr>
        <w:t xml:space="preserve"> </w:t>
      </w:r>
      <w:r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(A549) have the highest αvβ3 expression; and human lymphoblastoid cells Raji </w:t>
      </w:r>
      <w:r w:rsidR="001A3A1C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is</w:t>
      </w:r>
      <w:r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 αvβ3-negative.</w:t>
      </w:r>
      <w:r w:rsidR="001A3A1C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 These two kinds of cells were transfected by </w:t>
      </w:r>
      <w:proofErr w:type="spellStart"/>
      <w:r w:rsidR="004B1C4F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sEvs</w:t>
      </w:r>
      <w:proofErr w:type="spellEnd"/>
      <w:r w:rsidR="001A3A1C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 with MFG-E8-EGFP</w:t>
      </w:r>
      <w:r w:rsidR="00E63A67" w:rsidRPr="00C57F47">
        <w:rPr>
          <w:rFonts w:asciiTheme="minorEastAsia" w:hAnsiTheme="minorEastAsia" w:cs="Times New Roman"/>
          <w:sz w:val="24"/>
          <w:szCs w:val="24"/>
          <w:lang w:eastAsia="zh-TW"/>
        </w:rPr>
        <w:t>(</w:t>
      </w:r>
      <w:r w:rsidR="00E63A67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MFG-E8</w:t>
      </w:r>
      <w:r w:rsidR="00DA3DF2" w:rsidRPr="00C57F47">
        <w:rPr>
          <w:rFonts w:asciiTheme="minorEastAsia" w:hAnsiTheme="minorEastAsia" w:cs="Times New Roman" w:hint="eastAsia"/>
          <w:sz w:val="24"/>
          <w:szCs w:val="24"/>
        </w:rPr>
        <w:t>-</w:t>
      </w:r>
      <w:r w:rsidR="00DA3DF2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EGFP-</w:t>
      </w:r>
      <w:r w:rsidR="00DA3DF2" w:rsidRPr="00C57F47">
        <w:rPr>
          <w:rFonts w:ascii="Times New Roman" w:eastAsia="DFKai-SB" w:hAnsi="Times New Roman" w:cs="Times New Roman" w:hint="eastAsia"/>
          <w:sz w:val="24"/>
          <w:szCs w:val="24"/>
          <w:lang w:eastAsia="zh-TW"/>
        </w:rPr>
        <w:t>sEvs</w:t>
      </w:r>
      <w:r w:rsidR="00E63A67" w:rsidRPr="00C57F47">
        <w:rPr>
          <w:rFonts w:asciiTheme="minorEastAsia" w:hAnsiTheme="minorEastAsia" w:cs="Times New Roman"/>
          <w:sz w:val="24"/>
          <w:szCs w:val="24"/>
          <w:lang w:eastAsia="zh-TW"/>
        </w:rPr>
        <w:t>)</w:t>
      </w:r>
      <w:r w:rsidR="001A3A1C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, using </w:t>
      </w:r>
      <w:proofErr w:type="spellStart"/>
      <w:r w:rsidR="004B1C4F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sEvs</w:t>
      </w:r>
      <w:proofErr w:type="spellEnd"/>
      <w:r w:rsidR="001A3A1C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 with EGFP</w:t>
      </w:r>
      <w:r w:rsidR="00E63A67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(EGFP</w:t>
      </w:r>
      <w:r w:rsidR="00DA3DF2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-</w:t>
      </w:r>
      <w:proofErr w:type="spellStart"/>
      <w:r w:rsidR="00DA3DF2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sEvs</w:t>
      </w:r>
      <w:proofErr w:type="spellEnd"/>
      <w:r w:rsidR="00E63A67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)</w:t>
      </w:r>
      <w:r w:rsidR="001A3A1C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 as control. Analysis by flow cytometry showed about 9.7% of A549 cells were EGFP-positive while only 1.04% of Raji cells were EGFP-positive, indicating </w:t>
      </w:r>
      <w:proofErr w:type="spellStart"/>
      <w:r w:rsidR="004B1C4F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sEvs</w:t>
      </w:r>
      <w:proofErr w:type="spellEnd"/>
      <w:r w:rsidR="001A3A1C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 not only could carry target proteins into </w:t>
      </w:r>
      <w:proofErr w:type="spellStart"/>
      <w:r w:rsidR="004B1C4F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sEvs</w:t>
      </w:r>
      <w:proofErr w:type="spellEnd"/>
      <w:r w:rsidR="001A3A1C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, but also make </w:t>
      </w:r>
      <w:proofErr w:type="spellStart"/>
      <w:r w:rsidR="004B1C4F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>sEvs</w:t>
      </w:r>
      <w:proofErr w:type="spellEnd"/>
      <w:r w:rsidR="001A3A1C" w:rsidRPr="00C57F47">
        <w:rPr>
          <w:rFonts w:ascii="Times New Roman" w:eastAsia="DFKai-SB" w:hAnsi="Times New Roman" w:cs="Times New Roman"/>
          <w:sz w:val="24"/>
          <w:szCs w:val="24"/>
          <w:lang w:eastAsia="zh-TW"/>
        </w:rPr>
        <w:t xml:space="preserve"> could target αvβ 3 in receipt cells. </w:t>
      </w:r>
    </w:p>
    <w:p w14:paraId="5CAF11C0" w14:textId="12F28AA0" w:rsidR="00413AA0" w:rsidRPr="00C57F47" w:rsidRDefault="009902ED" w:rsidP="00DB1223">
      <w:pPr>
        <w:jc w:val="left"/>
        <w:rPr>
          <w:rFonts w:ascii="Times New Roman" w:hAnsi="Times New Roman" w:cs="Times New Roman"/>
          <w:sz w:val="20"/>
          <w:szCs w:val="20"/>
        </w:rPr>
      </w:pPr>
      <w:bookmarkStart w:id="1" w:name="_GoBack"/>
      <w:bookmarkEnd w:id="0"/>
      <w:r w:rsidRPr="00C57F47">
        <w:rPr>
          <w:noProof/>
          <w:lang w:eastAsia="en-US"/>
        </w:rPr>
        <w:drawing>
          <wp:inline distT="0" distB="0" distL="0" distR="0" wp14:anchorId="073739EA" wp14:editId="6CB569D2">
            <wp:extent cx="5270500" cy="564197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564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sectPr w:rsidR="00413AA0" w:rsidRPr="00C57F47" w:rsidSect="00172D2C">
      <w:headerReference w:type="even" r:id="rId14"/>
      <w:headerReference w:type="defaul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09CB9F" w14:textId="77777777" w:rsidR="002D6335" w:rsidRDefault="002D6335" w:rsidP="0071773B">
      <w:r>
        <w:separator/>
      </w:r>
    </w:p>
  </w:endnote>
  <w:endnote w:type="continuationSeparator" w:id="0">
    <w:p w14:paraId="4CA7F418" w14:textId="77777777" w:rsidR="002D6335" w:rsidRDefault="002D6335" w:rsidP="007177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FKai-SB">
    <w:altName w:val="Microsoft JhengHei Light"/>
    <w:charset w:val="88"/>
    <w:family w:val="script"/>
    <w:pitch w:val="fixed"/>
    <w:sig w:usb0="00000000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978FD4" w14:textId="77777777" w:rsidR="002D6335" w:rsidRDefault="002D6335" w:rsidP="0071773B">
      <w:r>
        <w:separator/>
      </w:r>
    </w:p>
  </w:footnote>
  <w:footnote w:type="continuationSeparator" w:id="0">
    <w:p w14:paraId="5691E570" w14:textId="77777777" w:rsidR="002D6335" w:rsidRDefault="002D6335" w:rsidP="007177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A2FC75" w14:textId="77777777" w:rsidR="00066D42" w:rsidRDefault="00066D42" w:rsidP="00FD2FEC">
    <w:pPr>
      <w:pStyle w:val="Header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3B1418" w14:textId="77777777" w:rsidR="00066D42" w:rsidRDefault="00066D42" w:rsidP="00FD2FEC">
    <w:pPr>
      <w:pStyle w:val="Header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AE2997"/>
    <w:multiLevelType w:val="hybridMultilevel"/>
    <w:tmpl w:val="28A23814"/>
    <w:lvl w:ilvl="0" w:tplc="49C469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91F726B"/>
    <w:multiLevelType w:val="multilevel"/>
    <w:tmpl w:val="EA6608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514507BA"/>
    <w:multiLevelType w:val="multilevel"/>
    <w:tmpl w:val="10C0F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08A2F33"/>
    <w:multiLevelType w:val="hybridMultilevel"/>
    <w:tmpl w:val="00FCFF22"/>
    <w:lvl w:ilvl="0" w:tplc="264A397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Cop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095w0atwa9zvfzefwx5p09du2r0w9a9za9t0&quot;&gt;exosome&lt;record-ids&gt;&lt;item&gt;13&lt;/item&gt;&lt;item&gt;15&lt;/item&gt;&lt;item&gt;16&lt;/item&gt;&lt;item&gt;17&lt;/item&gt;&lt;item&gt;18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5&lt;/item&gt;&lt;item&gt;36&lt;/item&gt;&lt;item&gt;37&lt;/item&gt;&lt;item&gt;39&lt;/item&gt;&lt;item&gt;41&lt;/item&gt;&lt;item&gt;44&lt;/item&gt;&lt;item&gt;62&lt;/item&gt;&lt;item&gt;63&lt;/item&gt;&lt;item&gt;65&lt;/item&gt;&lt;/record-ids&gt;&lt;/item&gt;&lt;/Libraries&gt;"/>
  </w:docVars>
  <w:rsids>
    <w:rsidRoot w:val="00B046B5"/>
    <w:rsid w:val="000021E1"/>
    <w:rsid w:val="00003E91"/>
    <w:rsid w:val="00006D85"/>
    <w:rsid w:val="00026F1D"/>
    <w:rsid w:val="0002741A"/>
    <w:rsid w:val="00027F26"/>
    <w:rsid w:val="000322DA"/>
    <w:rsid w:val="00035EA7"/>
    <w:rsid w:val="00036A8F"/>
    <w:rsid w:val="00037571"/>
    <w:rsid w:val="0004180D"/>
    <w:rsid w:val="00041E22"/>
    <w:rsid w:val="00041FA9"/>
    <w:rsid w:val="0004573F"/>
    <w:rsid w:val="00046B44"/>
    <w:rsid w:val="000531BD"/>
    <w:rsid w:val="00055508"/>
    <w:rsid w:val="000560FB"/>
    <w:rsid w:val="00057C74"/>
    <w:rsid w:val="00060CDB"/>
    <w:rsid w:val="00061D20"/>
    <w:rsid w:val="00063EA7"/>
    <w:rsid w:val="00066D42"/>
    <w:rsid w:val="000720A6"/>
    <w:rsid w:val="00075B53"/>
    <w:rsid w:val="000803E2"/>
    <w:rsid w:val="00083847"/>
    <w:rsid w:val="00084E58"/>
    <w:rsid w:val="00087D0A"/>
    <w:rsid w:val="00091394"/>
    <w:rsid w:val="00091C6F"/>
    <w:rsid w:val="00094361"/>
    <w:rsid w:val="000953EC"/>
    <w:rsid w:val="00095ECE"/>
    <w:rsid w:val="000963D5"/>
    <w:rsid w:val="000A04A5"/>
    <w:rsid w:val="000A22E6"/>
    <w:rsid w:val="000A2C7A"/>
    <w:rsid w:val="000A3CA5"/>
    <w:rsid w:val="000B6755"/>
    <w:rsid w:val="000C1A48"/>
    <w:rsid w:val="000C1F19"/>
    <w:rsid w:val="000D4D85"/>
    <w:rsid w:val="000E2AED"/>
    <w:rsid w:val="000E64A9"/>
    <w:rsid w:val="000E64B3"/>
    <w:rsid w:val="000F34F8"/>
    <w:rsid w:val="000F36B3"/>
    <w:rsid w:val="000F50E5"/>
    <w:rsid w:val="001023E1"/>
    <w:rsid w:val="0010669E"/>
    <w:rsid w:val="00106842"/>
    <w:rsid w:val="00112B60"/>
    <w:rsid w:val="00115D60"/>
    <w:rsid w:val="00115FC0"/>
    <w:rsid w:val="00125672"/>
    <w:rsid w:val="00126633"/>
    <w:rsid w:val="00131233"/>
    <w:rsid w:val="00132782"/>
    <w:rsid w:val="00133405"/>
    <w:rsid w:val="00133B83"/>
    <w:rsid w:val="00134AC4"/>
    <w:rsid w:val="00144B9A"/>
    <w:rsid w:val="00147FDE"/>
    <w:rsid w:val="0015138A"/>
    <w:rsid w:val="001524D1"/>
    <w:rsid w:val="001540F0"/>
    <w:rsid w:val="00155AE3"/>
    <w:rsid w:val="001572D1"/>
    <w:rsid w:val="001577E3"/>
    <w:rsid w:val="00163C98"/>
    <w:rsid w:val="00170F78"/>
    <w:rsid w:val="00172D2C"/>
    <w:rsid w:val="001807F9"/>
    <w:rsid w:val="00183CE4"/>
    <w:rsid w:val="001842D8"/>
    <w:rsid w:val="001850C8"/>
    <w:rsid w:val="001851BC"/>
    <w:rsid w:val="00186023"/>
    <w:rsid w:val="00187705"/>
    <w:rsid w:val="00192BC8"/>
    <w:rsid w:val="00192E4D"/>
    <w:rsid w:val="00195851"/>
    <w:rsid w:val="00197EED"/>
    <w:rsid w:val="001A3A1C"/>
    <w:rsid w:val="001A3F4B"/>
    <w:rsid w:val="001B4C25"/>
    <w:rsid w:val="001B5D85"/>
    <w:rsid w:val="001C39DA"/>
    <w:rsid w:val="001C5B11"/>
    <w:rsid w:val="001C6A12"/>
    <w:rsid w:val="001D2D52"/>
    <w:rsid w:val="001D2D84"/>
    <w:rsid w:val="001D4F6D"/>
    <w:rsid w:val="001D64A2"/>
    <w:rsid w:val="001E62A3"/>
    <w:rsid w:val="001E742A"/>
    <w:rsid w:val="001F1FBE"/>
    <w:rsid w:val="001F2039"/>
    <w:rsid w:val="001F290B"/>
    <w:rsid w:val="001F77E7"/>
    <w:rsid w:val="002039D0"/>
    <w:rsid w:val="00212ADD"/>
    <w:rsid w:val="00212C1E"/>
    <w:rsid w:val="002142A0"/>
    <w:rsid w:val="00217287"/>
    <w:rsid w:val="0022049E"/>
    <w:rsid w:val="002220DB"/>
    <w:rsid w:val="00222B72"/>
    <w:rsid w:val="00224BD3"/>
    <w:rsid w:val="00225EF7"/>
    <w:rsid w:val="0023026E"/>
    <w:rsid w:val="0023329F"/>
    <w:rsid w:val="0023362E"/>
    <w:rsid w:val="00235804"/>
    <w:rsid w:val="002408F4"/>
    <w:rsid w:val="00240FE7"/>
    <w:rsid w:val="00241874"/>
    <w:rsid w:val="00244337"/>
    <w:rsid w:val="002474B6"/>
    <w:rsid w:val="00254C7C"/>
    <w:rsid w:val="00257EBE"/>
    <w:rsid w:val="00262F64"/>
    <w:rsid w:val="00273262"/>
    <w:rsid w:val="00275D6E"/>
    <w:rsid w:val="00282F37"/>
    <w:rsid w:val="00283136"/>
    <w:rsid w:val="00290E97"/>
    <w:rsid w:val="00291225"/>
    <w:rsid w:val="002A7660"/>
    <w:rsid w:val="002A7B97"/>
    <w:rsid w:val="002B052B"/>
    <w:rsid w:val="002B2140"/>
    <w:rsid w:val="002B4CB9"/>
    <w:rsid w:val="002B509E"/>
    <w:rsid w:val="002C0B47"/>
    <w:rsid w:val="002C56EB"/>
    <w:rsid w:val="002C73B5"/>
    <w:rsid w:val="002D30E6"/>
    <w:rsid w:val="002D6335"/>
    <w:rsid w:val="002E041D"/>
    <w:rsid w:val="002E2B00"/>
    <w:rsid w:val="002E6880"/>
    <w:rsid w:val="002F1565"/>
    <w:rsid w:val="002F1607"/>
    <w:rsid w:val="002F1E9C"/>
    <w:rsid w:val="002F43DB"/>
    <w:rsid w:val="00300200"/>
    <w:rsid w:val="00317633"/>
    <w:rsid w:val="00324A58"/>
    <w:rsid w:val="003268E8"/>
    <w:rsid w:val="00333398"/>
    <w:rsid w:val="003439E5"/>
    <w:rsid w:val="00346F8F"/>
    <w:rsid w:val="00354B5F"/>
    <w:rsid w:val="003563CF"/>
    <w:rsid w:val="0035663B"/>
    <w:rsid w:val="00356D97"/>
    <w:rsid w:val="003643EF"/>
    <w:rsid w:val="00371D29"/>
    <w:rsid w:val="00373031"/>
    <w:rsid w:val="003749FF"/>
    <w:rsid w:val="003752B4"/>
    <w:rsid w:val="003843A9"/>
    <w:rsid w:val="003856EA"/>
    <w:rsid w:val="0039061D"/>
    <w:rsid w:val="003A13FC"/>
    <w:rsid w:val="003A2027"/>
    <w:rsid w:val="003A20C3"/>
    <w:rsid w:val="003A5E4B"/>
    <w:rsid w:val="003B0EF7"/>
    <w:rsid w:val="003B3FE6"/>
    <w:rsid w:val="003C0CFE"/>
    <w:rsid w:val="003C320F"/>
    <w:rsid w:val="003C448A"/>
    <w:rsid w:val="003C4A1B"/>
    <w:rsid w:val="003C67A3"/>
    <w:rsid w:val="003D0D17"/>
    <w:rsid w:val="003D2B11"/>
    <w:rsid w:val="003D3029"/>
    <w:rsid w:val="003D3F76"/>
    <w:rsid w:val="003E0B18"/>
    <w:rsid w:val="003E435A"/>
    <w:rsid w:val="003E62AD"/>
    <w:rsid w:val="003F5514"/>
    <w:rsid w:val="004027F6"/>
    <w:rsid w:val="0040651B"/>
    <w:rsid w:val="00407D19"/>
    <w:rsid w:val="004103B0"/>
    <w:rsid w:val="0041388B"/>
    <w:rsid w:val="00413AA0"/>
    <w:rsid w:val="0041638B"/>
    <w:rsid w:val="00416CB8"/>
    <w:rsid w:val="004201F3"/>
    <w:rsid w:val="004221BE"/>
    <w:rsid w:val="00422605"/>
    <w:rsid w:val="004227E3"/>
    <w:rsid w:val="004232B3"/>
    <w:rsid w:val="004232F5"/>
    <w:rsid w:val="00426BCF"/>
    <w:rsid w:val="004355F8"/>
    <w:rsid w:val="0043647E"/>
    <w:rsid w:val="00441498"/>
    <w:rsid w:val="00442730"/>
    <w:rsid w:val="00451E5F"/>
    <w:rsid w:val="00454634"/>
    <w:rsid w:val="00454C5C"/>
    <w:rsid w:val="00460313"/>
    <w:rsid w:val="00460CAF"/>
    <w:rsid w:val="00464CF1"/>
    <w:rsid w:val="00465B8E"/>
    <w:rsid w:val="00474F7A"/>
    <w:rsid w:val="0047690F"/>
    <w:rsid w:val="0048034C"/>
    <w:rsid w:val="00482E42"/>
    <w:rsid w:val="0048748C"/>
    <w:rsid w:val="00496D28"/>
    <w:rsid w:val="004A0D24"/>
    <w:rsid w:val="004A38D7"/>
    <w:rsid w:val="004A5F2C"/>
    <w:rsid w:val="004A626B"/>
    <w:rsid w:val="004A75F5"/>
    <w:rsid w:val="004A7E21"/>
    <w:rsid w:val="004B1815"/>
    <w:rsid w:val="004B1C4F"/>
    <w:rsid w:val="004B7268"/>
    <w:rsid w:val="004C105E"/>
    <w:rsid w:val="004C18A3"/>
    <w:rsid w:val="004C2E37"/>
    <w:rsid w:val="004C71A9"/>
    <w:rsid w:val="004C7D3F"/>
    <w:rsid w:val="004D2CAF"/>
    <w:rsid w:val="004D4BB8"/>
    <w:rsid w:val="004D6437"/>
    <w:rsid w:val="004E4891"/>
    <w:rsid w:val="004E5749"/>
    <w:rsid w:val="004E6370"/>
    <w:rsid w:val="004F1EB5"/>
    <w:rsid w:val="004F2C19"/>
    <w:rsid w:val="004F57C3"/>
    <w:rsid w:val="0050351D"/>
    <w:rsid w:val="00507EAE"/>
    <w:rsid w:val="00516064"/>
    <w:rsid w:val="00516793"/>
    <w:rsid w:val="005267CF"/>
    <w:rsid w:val="0053410E"/>
    <w:rsid w:val="00534E56"/>
    <w:rsid w:val="00536707"/>
    <w:rsid w:val="00540DEE"/>
    <w:rsid w:val="00545889"/>
    <w:rsid w:val="0055247C"/>
    <w:rsid w:val="00554C45"/>
    <w:rsid w:val="005553A5"/>
    <w:rsid w:val="00563680"/>
    <w:rsid w:val="00563CFA"/>
    <w:rsid w:val="00564DBC"/>
    <w:rsid w:val="00580C5B"/>
    <w:rsid w:val="00580D50"/>
    <w:rsid w:val="00584E61"/>
    <w:rsid w:val="005850F1"/>
    <w:rsid w:val="00594919"/>
    <w:rsid w:val="005A03B0"/>
    <w:rsid w:val="005A36D1"/>
    <w:rsid w:val="005A37B8"/>
    <w:rsid w:val="005A4515"/>
    <w:rsid w:val="005A47EA"/>
    <w:rsid w:val="005B66D6"/>
    <w:rsid w:val="005B6CD1"/>
    <w:rsid w:val="005B7665"/>
    <w:rsid w:val="005C0551"/>
    <w:rsid w:val="005C1E5F"/>
    <w:rsid w:val="005C395E"/>
    <w:rsid w:val="005C4004"/>
    <w:rsid w:val="005C4850"/>
    <w:rsid w:val="005C716E"/>
    <w:rsid w:val="005D032E"/>
    <w:rsid w:val="005D2A45"/>
    <w:rsid w:val="005D3D52"/>
    <w:rsid w:val="005D791C"/>
    <w:rsid w:val="005E47F3"/>
    <w:rsid w:val="005E5115"/>
    <w:rsid w:val="005E5565"/>
    <w:rsid w:val="005E5604"/>
    <w:rsid w:val="005E699E"/>
    <w:rsid w:val="005F498A"/>
    <w:rsid w:val="005F75CA"/>
    <w:rsid w:val="006001A2"/>
    <w:rsid w:val="00606BAE"/>
    <w:rsid w:val="00607B55"/>
    <w:rsid w:val="0061011D"/>
    <w:rsid w:val="00617B6F"/>
    <w:rsid w:val="00624A0F"/>
    <w:rsid w:val="00645F1F"/>
    <w:rsid w:val="00651D31"/>
    <w:rsid w:val="0065290F"/>
    <w:rsid w:val="0065403E"/>
    <w:rsid w:val="0065629B"/>
    <w:rsid w:val="00664EB7"/>
    <w:rsid w:val="006720B7"/>
    <w:rsid w:val="006726AD"/>
    <w:rsid w:val="00673946"/>
    <w:rsid w:val="00686951"/>
    <w:rsid w:val="00686C1B"/>
    <w:rsid w:val="00687C04"/>
    <w:rsid w:val="006910B3"/>
    <w:rsid w:val="006934DC"/>
    <w:rsid w:val="00695DAA"/>
    <w:rsid w:val="006A0310"/>
    <w:rsid w:val="006A2A29"/>
    <w:rsid w:val="006A3945"/>
    <w:rsid w:val="006A492D"/>
    <w:rsid w:val="006A6300"/>
    <w:rsid w:val="006B058D"/>
    <w:rsid w:val="006B26A4"/>
    <w:rsid w:val="006B458D"/>
    <w:rsid w:val="006B51D2"/>
    <w:rsid w:val="006C00B0"/>
    <w:rsid w:val="006C2CA3"/>
    <w:rsid w:val="006C3307"/>
    <w:rsid w:val="006C537E"/>
    <w:rsid w:val="006D0177"/>
    <w:rsid w:val="006D550F"/>
    <w:rsid w:val="006E22E0"/>
    <w:rsid w:val="006E25AA"/>
    <w:rsid w:val="006E5D78"/>
    <w:rsid w:val="006F1417"/>
    <w:rsid w:val="006F2908"/>
    <w:rsid w:val="006F2A66"/>
    <w:rsid w:val="006F3C60"/>
    <w:rsid w:val="00703506"/>
    <w:rsid w:val="00703767"/>
    <w:rsid w:val="007113CE"/>
    <w:rsid w:val="0071145B"/>
    <w:rsid w:val="00713159"/>
    <w:rsid w:val="0071773B"/>
    <w:rsid w:val="00722DC2"/>
    <w:rsid w:val="0072455B"/>
    <w:rsid w:val="0072653D"/>
    <w:rsid w:val="00730282"/>
    <w:rsid w:val="00730A36"/>
    <w:rsid w:val="00733E23"/>
    <w:rsid w:val="00734B2B"/>
    <w:rsid w:val="00740E88"/>
    <w:rsid w:val="007504B3"/>
    <w:rsid w:val="00756F04"/>
    <w:rsid w:val="00757647"/>
    <w:rsid w:val="007754F4"/>
    <w:rsid w:val="00775899"/>
    <w:rsid w:val="0078118D"/>
    <w:rsid w:val="00782AF9"/>
    <w:rsid w:val="00783258"/>
    <w:rsid w:val="00783BCB"/>
    <w:rsid w:val="00790960"/>
    <w:rsid w:val="007935BF"/>
    <w:rsid w:val="007939AB"/>
    <w:rsid w:val="00793C8F"/>
    <w:rsid w:val="007961B8"/>
    <w:rsid w:val="007979B2"/>
    <w:rsid w:val="00797CDE"/>
    <w:rsid w:val="007A0D51"/>
    <w:rsid w:val="007A3F0E"/>
    <w:rsid w:val="007A5399"/>
    <w:rsid w:val="007A5DF9"/>
    <w:rsid w:val="007B02E9"/>
    <w:rsid w:val="007C065C"/>
    <w:rsid w:val="007C1B5D"/>
    <w:rsid w:val="007C22F2"/>
    <w:rsid w:val="007C7BD8"/>
    <w:rsid w:val="007D1C60"/>
    <w:rsid w:val="007D299E"/>
    <w:rsid w:val="007D38D1"/>
    <w:rsid w:val="007D4154"/>
    <w:rsid w:val="007D76F5"/>
    <w:rsid w:val="007E0458"/>
    <w:rsid w:val="007E0700"/>
    <w:rsid w:val="007E2A83"/>
    <w:rsid w:val="007E394C"/>
    <w:rsid w:val="007E3A8F"/>
    <w:rsid w:val="007E45A4"/>
    <w:rsid w:val="007E465F"/>
    <w:rsid w:val="007E4EB4"/>
    <w:rsid w:val="007E57E0"/>
    <w:rsid w:val="007E68C5"/>
    <w:rsid w:val="007F1246"/>
    <w:rsid w:val="007F2396"/>
    <w:rsid w:val="008006EA"/>
    <w:rsid w:val="00801ECA"/>
    <w:rsid w:val="00804A2A"/>
    <w:rsid w:val="00804E88"/>
    <w:rsid w:val="00805FFB"/>
    <w:rsid w:val="008154F2"/>
    <w:rsid w:val="00823F31"/>
    <w:rsid w:val="008271FD"/>
    <w:rsid w:val="00827B0C"/>
    <w:rsid w:val="00834AD8"/>
    <w:rsid w:val="008356E3"/>
    <w:rsid w:val="0083704E"/>
    <w:rsid w:val="00837E24"/>
    <w:rsid w:val="0084033F"/>
    <w:rsid w:val="00841FBF"/>
    <w:rsid w:val="0084238C"/>
    <w:rsid w:val="00843268"/>
    <w:rsid w:val="0084485B"/>
    <w:rsid w:val="00850101"/>
    <w:rsid w:val="008538E2"/>
    <w:rsid w:val="00860BD3"/>
    <w:rsid w:val="00867654"/>
    <w:rsid w:val="00873C64"/>
    <w:rsid w:val="00883965"/>
    <w:rsid w:val="008946BC"/>
    <w:rsid w:val="00894B83"/>
    <w:rsid w:val="008958F7"/>
    <w:rsid w:val="008A07DA"/>
    <w:rsid w:val="008A1B40"/>
    <w:rsid w:val="008A2AA3"/>
    <w:rsid w:val="008A5236"/>
    <w:rsid w:val="008B5CBF"/>
    <w:rsid w:val="008C3C5A"/>
    <w:rsid w:val="008C57DF"/>
    <w:rsid w:val="008C6FE1"/>
    <w:rsid w:val="008D0B78"/>
    <w:rsid w:val="008D2F10"/>
    <w:rsid w:val="008D5DF9"/>
    <w:rsid w:val="008E5C07"/>
    <w:rsid w:val="008E6A6A"/>
    <w:rsid w:val="008E7E04"/>
    <w:rsid w:val="008F0DC4"/>
    <w:rsid w:val="00905B41"/>
    <w:rsid w:val="00905C3A"/>
    <w:rsid w:val="00906C21"/>
    <w:rsid w:val="00910A96"/>
    <w:rsid w:val="00912144"/>
    <w:rsid w:val="00916701"/>
    <w:rsid w:val="00921B9B"/>
    <w:rsid w:val="009249B5"/>
    <w:rsid w:val="009331C2"/>
    <w:rsid w:val="009345AC"/>
    <w:rsid w:val="00941E2F"/>
    <w:rsid w:val="009521F7"/>
    <w:rsid w:val="00952294"/>
    <w:rsid w:val="009523FD"/>
    <w:rsid w:val="00956D13"/>
    <w:rsid w:val="00961CB5"/>
    <w:rsid w:val="00962B1D"/>
    <w:rsid w:val="009665B6"/>
    <w:rsid w:val="009666F5"/>
    <w:rsid w:val="00980672"/>
    <w:rsid w:val="009831F1"/>
    <w:rsid w:val="0098783B"/>
    <w:rsid w:val="009902ED"/>
    <w:rsid w:val="00990D60"/>
    <w:rsid w:val="009913B7"/>
    <w:rsid w:val="00995AF5"/>
    <w:rsid w:val="009A19A3"/>
    <w:rsid w:val="009A1FBD"/>
    <w:rsid w:val="009A344E"/>
    <w:rsid w:val="009A48FA"/>
    <w:rsid w:val="009A4FC6"/>
    <w:rsid w:val="009A5C74"/>
    <w:rsid w:val="009B1907"/>
    <w:rsid w:val="009B7E6A"/>
    <w:rsid w:val="009C30EA"/>
    <w:rsid w:val="009C5810"/>
    <w:rsid w:val="009D080A"/>
    <w:rsid w:val="009D18AD"/>
    <w:rsid w:val="009E0066"/>
    <w:rsid w:val="009E4A35"/>
    <w:rsid w:val="009E4DFE"/>
    <w:rsid w:val="009E535F"/>
    <w:rsid w:val="009E6314"/>
    <w:rsid w:val="009F358F"/>
    <w:rsid w:val="009F5019"/>
    <w:rsid w:val="00A01A24"/>
    <w:rsid w:val="00A059C5"/>
    <w:rsid w:val="00A05A4C"/>
    <w:rsid w:val="00A06407"/>
    <w:rsid w:val="00A06AE3"/>
    <w:rsid w:val="00A101B6"/>
    <w:rsid w:val="00A13B02"/>
    <w:rsid w:val="00A1730F"/>
    <w:rsid w:val="00A17910"/>
    <w:rsid w:val="00A2115F"/>
    <w:rsid w:val="00A30A99"/>
    <w:rsid w:val="00A314B5"/>
    <w:rsid w:val="00A34B30"/>
    <w:rsid w:val="00A36621"/>
    <w:rsid w:val="00A40C11"/>
    <w:rsid w:val="00A41F01"/>
    <w:rsid w:val="00A446F3"/>
    <w:rsid w:val="00A468D8"/>
    <w:rsid w:val="00A473A2"/>
    <w:rsid w:val="00A47CDF"/>
    <w:rsid w:val="00A5392C"/>
    <w:rsid w:val="00A54506"/>
    <w:rsid w:val="00A66DD6"/>
    <w:rsid w:val="00A67DB9"/>
    <w:rsid w:val="00A71C81"/>
    <w:rsid w:val="00A76724"/>
    <w:rsid w:val="00A831C1"/>
    <w:rsid w:val="00A8431C"/>
    <w:rsid w:val="00A8632D"/>
    <w:rsid w:val="00A91509"/>
    <w:rsid w:val="00A96CD1"/>
    <w:rsid w:val="00A97600"/>
    <w:rsid w:val="00AA18EB"/>
    <w:rsid w:val="00AA30D9"/>
    <w:rsid w:val="00AB2894"/>
    <w:rsid w:val="00AB327A"/>
    <w:rsid w:val="00AB3625"/>
    <w:rsid w:val="00AB3C82"/>
    <w:rsid w:val="00AB44A1"/>
    <w:rsid w:val="00AC282B"/>
    <w:rsid w:val="00AD353D"/>
    <w:rsid w:val="00AD51AF"/>
    <w:rsid w:val="00AD55F5"/>
    <w:rsid w:val="00AE2635"/>
    <w:rsid w:val="00AE5732"/>
    <w:rsid w:val="00AE5FCC"/>
    <w:rsid w:val="00B04002"/>
    <w:rsid w:val="00B046B5"/>
    <w:rsid w:val="00B14E43"/>
    <w:rsid w:val="00B17E5B"/>
    <w:rsid w:val="00B272F2"/>
    <w:rsid w:val="00B27662"/>
    <w:rsid w:val="00B30254"/>
    <w:rsid w:val="00B30BF4"/>
    <w:rsid w:val="00B3285D"/>
    <w:rsid w:val="00B328E8"/>
    <w:rsid w:val="00B35F32"/>
    <w:rsid w:val="00B46F6C"/>
    <w:rsid w:val="00B47567"/>
    <w:rsid w:val="00B518D5"/>
    <w:rsid w:val="00B51C5B"/>
    <w:rsid w:val="00B535E5"/>
    <w:rsid w:val="00B53D4D"/>
    <w:rsid w:val="00B55631"/>
    <w:rsid w:val="00B56C3D"/>
    <w:rsid w:val="00B638E7"/>
    <w:rsid w:val="00B644E4"/>
    <w:rsid w:val="00B651D5"/>
    <w:rsid w:val="00B65426"/>
    <w:rsid w:val="00B75402"/>
    <w:rsid w:val="00B815FF"/>
    <w:rsid w:val="00B829F1"/>
    <w:rsid w:val="00B91107"/>
    <w:rsid w:val="00B92FB1"/>
    <w:rsid w:val="00B95C3B"/>
    <w:rsid w:val="00BA0094"/>
    <w:rsid w:val="00BA0A5B"/>
    <w:rsid w:val="00BA74FD"/>
    <w:rsid w:val="00BB07BF"/>
    <w:rsid w:val="00BB0D26"/>
    <w:rsid w:val="00BB3BB9"/>
    <w:rsid w:val="00BB4A5C"/>
    <w:rsid w:val="00BB64B1"/>
    <w:rsid w:val="00BC4744"/>
    <w:rsid w:val="00BC4C06"/>
    <w:rsid w:val="00BC51CB"/>
    <w:rsid w:val="00BC5F5B"/>
    <w:rsid w:val="00BC79CA"/>
    <w:rsid w:val="00BD1D97"/>
    <w:rsid w:val="00BD6534"/>
    <w:rsid w:val="00BD70B8"/>
    <w:rsid w:val="00BE1365"/>
    <w:rsid w:val="00BE1DF6"/>
    <w:rsid w:val="00BE26A5"/>
    <w:rsid w:val="00BE514C"/>
    <w:rsid w:val="00BF0A63"/>
    <w:rsid w:val="00BF1A9A"/>
    <w:rsid w:val="00BF6901"/>
    <w:rsid w:val="00BF77E3"/>
    <w:rsid w:val="00C00AB9"/>
    <w:rsid w:val="00C00D06"/>
    <w:rsid w:val="00C01811"/>
    <w:rsid w:val="00C03D88"/>
    <w:rsid w:val="00C05982"/>
    <w:rsid w:val="00C06BE3"/>
    <w:rsid w:val="00C14568"/>
    <w:rsid w:val="00C14D11"/>
    <w:rsid w:val="00C16957"/>
    <w:rsid w:val="00C17D7E"/>
    <w:rsid w:val="00C20202"/>
    <w:rsid w:val="00C208BB"/>
    <w:rsid w:val="00C21FC8"/>
    <w:rsid w:val="00C25DCD"/>
    <w:rsid w:val="00C27549"/>
    <w:rsid w:val="00C31EA5"/>
    <w:rsid w:val="00C373BE"/>
    <w:rsid w:val="00C42521"/>
    <w:rsid w:val="00C4254E"/>
    <w:rsid w:val="00C44A7D"/>
    <w:rsid w:val="00C50FF9"/>
    <w:rsid w:val="00C57F47"/>
    <w:rsid w:val="00C61F7A"/>
    <w:rsid w:val="00C708BE"/>
    <w:rsid w:val="00C747ED"/>
    <w:rsid w:val="00C86EF3"/>
    <w:rsid w:val="00C94489"/>
    <w:rsid w:val="00C96592"/>
    <w:rsid w:val="00C97CCA"/>
    <w:rsid w:val="00CB0A27"/>
    <w:rsid w:val="00CC074C"/>
    <w:rsid w:val="00CC3502"/>
    <w:rsid w:val="00CC5B18"/>
    <w:rsid w:val="00CD2ADE"/>
    <w:rsid w:val="00CD2FF9"/>
    <w:rsid w:val="00CD43F5"/>
    <w:rsid w:val="00CD6D78"/>
    <w:rsid w:val="00CD7AD0"/>
    <w:rsid w:val="00CF03B8"/>
    <w:rsid w:val="00CF1A8F"/>
    <w:rsid w:val="00CF64D6"/>
    <w:rsid w:val="00CF6B6A"/>
    <w:rsid w:val="00D02464"/>
    <w:rsid w:val="00D027FC"/>
    <w:rsid w:val="00D02946"/>
    <w:rsid w:val="00D10B8D"/>
    <w:rsid w:val="00D11BFA"/>
    <w:rsid w:val="00D1273A"/>
    <w:rsid w:val="00D132C5"/>
    <w:rsid w:val="00D20296"/>
    <w:rsid w:val="00D21E82"/>
    <w:rsid w:val="00D24AB7"/>
    <w:rsid w:val="00D27575"/>
    <w:rsid w:val="00D27A23"/>
    <w:rsid w:val="00D30B26"/>
    <w:rsid w:val="00D36778"/>
    <w:rsid w:val="00D36D8A"/>
    <w:rsid w:val="00D37BBE"/>
    <w:rsid w:val="00D44B47"/>
    <w:rsid w:val="00D47283"/>
    <w:rsid w:val="00D50F3A"/>
    <w:rsid w:val="00D51043"/>
    <w:rsid w:val="00D527BA"/>
    <w:rsid w:val="00D5629C"/>
    <w:rsid w:val="00D6022A"/>
    <w:rsid w:val="00D722A8"/>
    <w:rsid w:val="00D73730"/>
    <w:rsid w:val="00D84925"/>
    <w:rsid w:val="00D86DDA"/>
    <w:rsid w:val="00DA03BD"/>
    <w:rsid w:val="00DA3DF2"/>
    <w:rsid w:val="00DB1223"/>
    <w:rsid w:val="00DB2176"/>
    <w:rsid w:val="00DB6460"/>
    <w:rsid w:val="00DB6A9D"/>
    <w:rsid w:val="00DC0451"/>
    <w:rsid w:val="00DC37EB"/>
    <w:rsid w:val="00DC3D50"/>
    <w:rsid w:val="00DC4B9C"/>
    <w:rsid w:val="00DC4C3F"/>
    <w:rsid w:val="00DC4FFD"/>
    <w:rsid w:val="00DC665E"/>
    <w:rsid w:val="00DD49EB"/>
    <w:rsid w:val="00DD77A4"/>
    <w:rsid w:val="00DF5C8A"/>
    <w:rsid w:val="00DF7062"/>
    <w:rsid w:val="00E0108B"/>
    <w:rsid w:val="00E0360A"/>
    <w:rsid w:val="00E03991"/>
    <w:rsid w:val="00E03B17"/>
    <w:rsid w:val="00E1021B"/>
    <w:rsid w:val="00E21927"/>
    <w:rsid w:val="00E23963"/>
    <w:rsid w:val="00E2579F"/>
    <w:rsid w:val="00E2594A"/>
    <w:rsid w:val="00E3216F"/>
    <w:rsid w:val="00E32AF4"/>
    <w:rsid w:val="00E35516"/>
    <w:rsid w:val="00E3604B"/>
    <w:rsid w:val="00E42D83"/>
    <w:rsid w:val="00E46740"/>
    <w:rsid w:val="00E4677B"/>
    <w:rsid w:val="00E47267"/>
    <w:rsid w:val="00E5248B"/>
    <w:rsid w:val="00E529EF"/>
    <w:rsid w:val="00E54C56"/>
    <w:rsid w:val="00E57F33"/>
    <w:rsid w:val="00E60381"/>
    <w:rsid w:val="00E63A67"/>
    <w:rsid w:val="00E650CE"/>
    <w:rsid w:val="00E65D23"/>
    <w:rsid w:val="00E71C9D"/>
    <w:rsid w:val="00E76863"/>
    <w:rsid w:val="00E7687D"/>
    <w:rsid w:val="00E76B93"/>
    <w:rsid w:val="00E8064D"/>
    <w:rsid w:val="00E8076E"/>
    <w:rsid w:val="00E822F1"/>
    <w:rsid w:val="00E87FC8"/>
    <w:rsid w:val="00E90845"/>
    <w:rsid w:val="00E91EA1"/>
    <w:rsid w:val="00E95C09"/>
    <w:rsid w:val="00E95D2F"/>
    <w:rsid w:val="00E96C95"/>
    <w:rsid w:val="00E96E9F"/>
    <w:rsid w:val="00EB0041"/>
    <w:rsid w:val="00EB016C"/>
    <w:rsid w:val="00EB05FA"/>
    <w:rsid w:val="00EB103B"/>
    <w:rsid w:val="00EB105E"/>
    <w:rsid w:val="00EB2D53"/>
    <w:rsid w:val="00EC0AD0"/>
    <w:rsid w:val="00EC5FB2"/>
    <w:rsid w:val="00ED31BF"/>
    <w:rsid w:val="00ED4963"/>
    <w:rsid w:val="00ED4F76"/>
    <w:rsid w:val="00ED73EB"/>
    <w:rsid w:val="00ED74FC"/>
    <w:rsid w:val="00ED7C4A"/>
    <w:rsid w:val="00ED7E55"/>
    <w:rsid w:val="00EE1DE7"/>
    <w:rsid w:val="00EE44F6"/>
    <w:rsid w:val="00EE5496"/>
    <w:rsid w:val="00EF1B15"/>
    <w:rsid w:val="00EF1C3E"/>
    <w:rsid w:val="00EF68EE"/>
    <w:rsid w:val="00F0149F"/>
    <w:rsid w:val="00F03221"/>
    <w:rsid w:val="00F0381E"/>
    <w:rsid w:val="00F131F5"/>
    <w:rsid w:val="00F20A9A"/>
    <w:rsid w:val="00F2246D"/>
    <w:rsid w:val="00F2527F"/>
    <w:rsid w:val="00F2672B"/>
    <w:rsid w:val="00F2716E"/>
    <w:rsid w:val="00F27648"/>
    <w:rsid w:val="00F3416E"/>
    <w:rsid w:val="00F35392"/>
    <w:rsid w:val="00F36DA4"/>
    <w:rsid w:val="00F41D84"/>
    <w:rsid w:val="00F434CC"/>
    <w:rsid w:val="00F519C9"/>
    <w:rsid w:val="00F51B47"/>
    <w:rsid w:val="00F54FC1"/>
    <w:rsid w:val="00F57792"/>
    <w:rsid w:val="00F57AC5"/>
    <w:rsid w:val="00F605C8"/>
    <w:rsid w:val="00F6406D"/>
    <w:rsid w:val="00F6565B"/>
    <w:rsid w:val="00F71791"/>
    <w:rsid w:val="00F77BC7"/>
    <w:rsid w:val="00F81E67"/>
    <w:rsid w:val="00F82943"/>
    <w:rsid w:val="00F84B9A"/>
    <w:rsid w:val="00F92520"/>
    <w:rsid w:val="00F92B60"/>
    <w:rsid w:val="00F92CB0"/>
    <w:rsid w:val="00F95B6D"/>
    <w:rsid w:val="00FA253F"/>
    <w:rsid w:val="00FA58F8"/>
    <w:rsid w:val="00FA6889"/>
    <w:rsid w:val="00FA7048"/>
    <w:rsid w:val="00FB0DF5"/>
    <w:rsid w:val="00FB3EF5"/>
    <w:rsid w:val="00FC0D95"/>
    <w:rsid w:val="00FC3273"/>
    <w:rsid w:val="00FC5183"/>
    <w:rsid w:val="00FC56FF"/>
    <w:rsid w:val="00FD2534"/>
    <w:rsid w:val="00FD2FEC"/>
    <w:rsid w:val="00FD305C"/>
    <w:rsid w:val="00FD5ED4"/>
    <w:rsid w:val="00FE09DD"/>
    <w:rsid w:val="00FE1EFB"/>
    <w:rsid w:val="00FE5D79"/>
    <w:rsid w:val="00FF62DD"/>
    <w:rsid w:val="00FF710E"/>
    <w:rsid w:val="00FF73E7"/>
    <w:rsid w:val="00FF750C"/>
    <w:rsid w:val="00FF79DB"/>
    <w:rsid w:val="4FCC4328"/>
    <w:rsid w:val="53FB7D8B"/>
    <w:rsid w:val="788F6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4EBD0F"/>
  <w15:docId w15:val="{EE70AB8D-663D-4C80-8C92-601260FF7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Heading3">
    <w:name w:val="heading 3"/>
    <w:basedOn w:val="Normal"/>
    <w:link w:val="Heading3Char"/>
    <w:uiPriority w:val="9"/>
    <w:qFormat/>
    <w:rsid w:val="00474F7A"/>
    <w:pPr>
      <w:widowControl/>
      <w:spacing w:before="100" w:beforeAutospacing="1" w:after="100" w:afterAutospacing="1"/>
      <w:jc w:val="left"/>
      <w:outlineLvl w:val="2"/>
    </w:pPr>
    <w:rPr>
      <w:rFonts w:ascii="SimSun" w:eastAsia="SimSun" w:hAnsi="SimSun" w:cs="SimSun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</w:rPr>
  </w:style>
  <w:style w:type="paragraph" w:styleId="NoSpacing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sz w:val="18"/>
      <w:szCs w:val="18"/>
    </w:rPr>
  </w:style>
  <w:style w:type="paragraph" w:styleId="ListParagraph">
    <w:name w:val="List Paragraph"/>
    <w:basedOn w:val="Normal"/>
    <w:uiPriority w:val="34"/>
    <w:unhideWhenUsed/>
    <w:qFormat/>
    <w:pPr>
      <w:ind w:firstLineChars="200" w:firstLine="420"/>
    </w:pPr>
  </w:style>
  <w:style w:type="paragraph" w:customStyle="1" w:styleId="EndNoteBibliographyTitle">
    <w:name w:val="EndNote Bibliography Title"/>
    <w:basedOn w:val="Normal"/>
    <w:link w:val="EndNoteBibliographyTitleChar"/>
    <w:qFormat/>
    <w:pPr>
      <w:jc w:val="center"/>
    </w:pPr>
    <w:rPr>
      <w:rFonts w:ascii="Calibri" w:hAnsi="Calibri" w:cs="Calibri"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qFormat/>
    <w:rPr>
      <w:rFonts w:ascii="Calibri" w:hAnsi="Calibri" w:cs="Calibri"/>
      <w:kern w:val="2"/>
      <w:szCs w:val="22"/>
    </w:rPr>
  </w:style>
  <w:style w:type="paragraph" w:customStyle="1" w:styleId="EndNoteBibliography">
    <w:name w:val="EndNote Bibliography"/>
    <w:basedOn w:val="Normal"/>
    <w:link w:val="EndNoteBibliographyChar"/>
    <w:qFormat/>
    <w:pPr>
      <w:jc w:val="left"/>
    </w:pPr>
    <w:rPr>
      <w:rFonts w:ascii="Calibri" w:hAnsi="Calibri" w:cs="Calibri"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qFormat/>
    <w:rPr>
      <w:rFonts w:ascii="Calibri" w:hAnsi="Calibri" w:cs="Calibri"/>
      <w:kern w:val="2"/>
      <w:szCs w:val="22"/>
    </w:rPr>
  </w:style>
  <w:style w:type="character" w:styleId="LineNumber">
    <w:name w:val="line number"/>
    <w:basedOn w:val="DefaultParagraphFont"/>
    <w:uiPriority w:val="99"/>
    <w:semiHidden/>
    <w:unhideWhenUsed/>
    <w:rsid w:val="00172D2C"/>
  </w:style>
  <w:style w:type="character" w:styleId="CommentReference">
    <w:name w:val="annotation reference"/>
    <w:basedOn w:val="DefaultParagraphFont"/>
    <w:uiPriority w:val="99"/>
    <w:semiHidden/>
    <w:unhideWhenUsed/>
    <w:rsid w:val="009B190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B190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B1907"/>
    <w:rPr>
      <w:kern w:val="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190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1907"/>
    <w:rPr>
      <w:b/>
      <w:bCs/>
      <w:kern w:val="2"/>
    </w:rPr>
  </w:style>
  <w:style w:type="character" w:customStyle="1" w:styleId="a">
    <w:name w:val="_"/>
    <w:basedOn w:val="DefaultParagraphFont"/>
    <w:rsid w:val="004C105E"/>
  </w:style>
  <w:style w:type="character" w:customStyle="1" w:styleId="UnresolvedMention">
    <w:name w:val="Unresolved Mention"/>
    <w:basedOn w:val="DefaultParagraphFont"/>
    <w:uiPriority w:val="99"/>
    <w:semiHidden/>
    <w:unhideWhenUsed/>
    <w:rsid w:val="00DA03BD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474F7A"/>
    <w:rPr>
      <w:rFonts w:ascii="SimSun" w:eastAsia="SimSun" w:hAnsi="SimSun" w:cs="SimSun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059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3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6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tiff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tiff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tiff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image" Target="media/image2.tiff"/><Relationship Id="rId4" Type="http://schemas.openxmlformats.org/officeDocument/2006/relationships/styles" Target="styles.xml"/><Relationship Id="rId9" Type="http://schemas.openxmlformats.org/officeDocument/2006/relationships/image" Target="media/image1.tiff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31F2654-9C7A-4973-9294-1BA1230861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641</TotalTime>
  <Pages>5</Pages>
  <Words>421</Words>
  <Characters>2405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微软中国</Company>
  <LinksUpToDate>false</LinksUpToDate>
  <CharactersWithSpaces>2821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Bhambure, Vijay</cp:lastModifiedBy>
  <cp:revision>30</cp:revision>
  <dcterms:created xsi:type="dcterms:W3CDTF">2021-08-10T08:49:00Z</dcterms:created>
  <dcterms:modified xsi:type="dcterms:W3CDTF">2021-09-24T15:22:00Z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