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51" w:rsidRPr="00216E91" w:rsidRDefault="00A43F51" w:rsidP="00A43F51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37AF9F4" wp14:editId="4FD4058B">
            <wp:extent cx="5270500" cy="88506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原始数据(终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51" w:rsidRPr="00C02AA5" w:rsidRDefault="00A43F51" w:rsidP="00A43F51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C02AA5">
        <w:rPr>
          <w:rFonts w:ascii="Times New Roman" w:hAnsi="Times New Roman"/>
          <w:b/>
          <w:bCs/>
          <w:sz w:val="24"/>
          <w:szCs w:val="24"/>
        </w:rPr>
        <w:lastRenderedPageBreak/>
        <w:t xml:space="preserve"> Original WB Data</w:t>
      </w:r>
    </w:p>
    <w:p w:rsidR="00A43F51" w:rsidRPr="00264796" w:rsidRDefault="00A43F51" w:rsidP="00A43F51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264796">
        <w:rPr>
          <w:rFonts w:ascii="Times New Roman" w:hAnsi="Times New Roman"/>
          <w:b/>
          <w:bCs/>
          <w:sz w:val="24"/>
          <w:szCs w:val="24"/>
        </w:rPr>
        <w:t xml:space="preserve">(A) </w:t>
      </w:r>
      <w:r w:rsidRPr="00264796">
        <w:rPr>
          <w:rFonts w:ascii="Times New Roman" w:hAnsi="Times New Roman"/>
          <w:bCs/>
          <w:sz w:val="24"/>
          <w:szCs w:val="24"/>
        </w:rPr>
        <w:t xml:space="preserve">(corresponding to original Fig.S1C)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GLUT3, with β-actin as the internal control.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(B)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Fig.2G)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GLUT1.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 xml:space="preserve">(C) </w:t>
      </w:r>
      <w:r w:rsidRPr="00264796">
        <w:rPr>
          <w:rFonts w:ascii="Times New Roman" w:hAnsi="Times New Roman"/>
          <w:bCs/>
          <w:sz w:val="24"/>
          <w:szCs w:val="24"/>
        </w:rPr>
        <w:t xml:space="preserve">(corresponding to original Fig.2G)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GLUT3.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(D)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Fig.2G)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GLUT4.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(E)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Fig.4G)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TOM20, with β-actin as the internal control.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(F)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phosphorylated p65 (p-p65), with β-actin as the internal control.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(G)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phosphorylated p65 (p-p65) and total p65.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(H)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 xml:space="preserve">Detects the expression of phosphorylated </w:t>
      </w:r>
      <w:proofErr w:type="spellStart"/>
      <w:r w:rsidRPr="00264796">
        <w:rPr>
          <w:rFonts w:ascii="Times New Roman" w:hAnsi="Times New Roman"/>
          <w:bCs/>
          <w:sz w:val="24"/>
          <w:szCs w:val="24"/>
        </w:rPr>
        <w:t>IκB</w:t>
      </w:r>
      <w:proofErr w:type="spellEnd"/>
      <w:r w:rsidRPr="00264796">
        <w:rPr>
          <w:rFonts w:ascii="Times New Roman" w:hAnsi="Times New Roman"/>
          <w:bCs/>
          <w:sz w:val="24"/>
          <w:szCs w:val="24"/>
        </w:rPr>
        <w:t>α (p-</w:t>
      </w:r>
      <w:proofErr w:type="spellStart"/>
      <w:r w:rsidRPr="00264796">
        <w:rPr>
          <w:rFonts w:ascii="Times New Roman" w:hAnsi="Times New Roman"/>
          <w:bCs/>
          <w:sz w:val="24"/>
          <w:szCs w:val="24"/>
        </w:rPr>
        <w:t>IκB</w:t>
      </w:r>
      <w:proofErr w:type="spellEnd"/>
      <w:r w:rsidRPr="00264796">
        <w:rPr>
          <w:rFonts w:ascii="Times New Roman" w:hAnsi="Times New Roman"/>
          <w:bCs/>
          <w:sz w:val="24"/>
          <w:szCs w:val="24"/>
        </w:rPr>
        <w:t>α).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 xml:space="preserve">(I) </w:t>
      </w:r>
      <w:r w:rsidRPr="00264796">
        <w:rPr>
          <w:rFonts w:ascii="Times New Roman" w:hAnsi="Times New Roman"/>
          <w:bCs/>
          <w:sz w:val="24"/>
          <w:szCs w:val="24"/>
        </w:rPr>
        <w:t xml:space="preserve">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 xml:space="preserve">Detects the expression of total </w:t>
      </w:r>
      <w:proofErr w:type="spellStart"/>
      <w:r w:rsidRPr="00264796">
        <w:rPr>
          <w:rFonts w:ascii="Times New Roman" w:hAnsi="Times New Roman"/>
          <w:bCs/>
          <w:sz w:val="24"/>
          <w:szCs w:val="24"/>
        </w:rPr>
        <w:t>IκB</w:t>
      </w:r>
      <w:proofErr w:type="spellEnd"/>
      <w:r w:rsidRPr="00264796">
        <w:rPr>
          <w:rFonts w:ascii="Times New Roman" w:hAnsi="Times New Roman"/>
          <w:bCs/>
          <w:sz w:val="24"/>
          <w:szCs w:val="24"/>
        </w:rPr>
        <w:t>α.</w:t>
      </w:r>
      <w:r w:rsidRPr="00264796">
        <w:rPr>
          <w:rFonts w:ascii="Times New Roman" w:hAnsi="Times New Roman"/>
          <w:b/>
          <w:bCs/>
          <w:sz w:val="24"/>
          <w:szCs w:val="24"/>
        </w:rPr>
        <w:t xml:space="preserve"> (J)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TNF-α.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(K)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IL-6.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64796">
        <w:rPr>
          <w:rFonts w:ascii="Times New Roman" w:hAnsi="Times New Roman"/>
          <w:b/>
          <w:bCs/>
          <w:sz w:val="24"/>
          <w:szCs w:val="24"/>
        </w:rPr>
        <w:t>(M)</w:t>
      </w:r>
      <w:r w:rsidRPr="00264796">
        <w:rPr>
          <w:rFonts w:ascii="Times New Roman" w:hAnsi="Times New Roman"/>
          <w:bCs/>
          <w:sz w:val="24"/>
          <w:szCs w:val="24"/>
        </w:rPr>
        <w:t xml:space="preserve"> (corresponding to original Fig.8A) </w:t>
      </w:r>
      <w:r w:rsidRPr="00264796">
        <w:rPr>
          <w:rFonts w:ascii="Times New Roman" w:hAnsi="Times New Roman"/>
          <w:bCs/>
          <w:sz w:val="24"/>
          <w:szCs w:val="24"/>
        </w:rPr>
        <w:t>：</w:t>
      </w:r>
      <w:r w:rsidRPr="00264796">
        <w:rPr>
          <w:rFonts w:ascii="Times New Roman" w:hAnsi="Times New Roman"/>
          <w:bCs/>
          <w:sz w:val="24"/>
          <w:szCs w:val="24"/>
        </w:rPr>
        <w:t>Detects the expression of IL-1β.</w:t>
      </w:r>
    </w:p>
    <w:p w:rsidR="00A43F51" w:rsidRPr="00A43F51" w:rsidRDefault="00A43F51"/>
    <w:sectPr w:rsidR="00A43F51" w:rsidRPr="00A43F51" w:rsidSect="00A94274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F51"/>
    <w:rsid w:val="00A43F51"/>
    <w:rsid w:val="00A9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728298"/>
  <w15:chartTrackingRefBased/>
  <w15:docId w15:val="{2FFBC828-2DF9-7F4F-9A27-CF08B41B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3F51"/>
    <w:pPr>
      <w:widowControl w:val="0"/>
      <w:jc w:val="both"/>
    </w:pPr>
    <w:rPr>
      <w:rFonts w:ascii="DengXian" w:eastAsia="DengXian" w:hAnsi="DengXi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932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2025-12-29T17:31:00Z</dcterms:created>
  <dcterms:modified xsi:type="dcterms:W3CDTF">2025-12-29T17:31:00Z</dcterms:modified>
</cp:coreProperties>
</file>