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702C1" w14:textId="77777777" w:rsidR="0055665D" w:rsidRDefault="0055665D" w:rsidP="0055665D">
      <w:pPr>
        <w:spacing w:line="480" w:lineRule="auto"/>
        <w:rPr>
          <w:rFonts w:cs="Times New Roman"/>
        </w:rPr>
      </w:pPr>
    </w:p>
    <w:p w14:paraId="00B182F4" w14:textId="77777777" w:rsidR="0055665D" w:rsidRDefault="0055665D" w:rsidP="0055665D">
      <w:pPr>
        <w:pStyle w:val="NormalWeb"/>
        <w:widowControl/>
        <w:shd w:val="clear" w:color="auto" w:fill="FFFFFF"/>
        <w:spacing w:before="192" w:after="192" w:line="480" w:lineRule="auto"/>
        <w:rPr>
          <w:rFonts w:cs="Times New Roman"/>
          <w:b/>
          <w:bCs/>
          <w:i/>
          <w:iCs/>
        </w:rPr>
      </w:pPr>
      <w:r w:rsidRPr="002D76ED">
        <w:rPr>
          <w:rFonts w:cs="Times New Roman"/>
          <w:b/>
          <w:bCs/>
        </w:rPr>
        <w:t xml:space="preserve">Table 1 </w:t>
      </w:r>
      <w:r w:rsidRPr="002D76ED">
        <w:rPr>
          <w:rFonts w:cs="Times New Roman" w:hint="eastAsia"/>
          <w:b/>
          <w:bCs/>
        </w:rPr>
        <w:t>R</w:t>
      </w:r>
      <w:r w:rsidRPr="002D76ED">
        <w:rPr>
          <w:rFonts w:cs="Times New Roman"/>
          <w:b/>
          <w:bCs/>
        </w:rPr>
        <w:t xml:space="preserve">epeatability and </w:t>
      </w:r>
      <w:r w:rsidRPr="002D76ED">
        <w:rPr>
          <w:rFonts w:cs="Times New Roman" w:hint="eastAsia"/>
          <w:b/>
          <w:bCs/>
        </w:rPr>
        <w:t>w</w:t>
      </w:r>
      <w:r w:rsidRPr="002D76ED">
        <w:rPr>
          <w:rFonts w:cs="Times New Roman"/>
          <w:b/>
          <w:bCs/>
        </w:rPr>
        <w:t>ithin-lab precision</w:t>
      </w:r>
      <w:r w:rsidRPr="002D76ED">
        <w:rPr>
          <w:rFonts w:cs="Times New Roman" w:hint="eastAsia"/>
          <w:b/>
          <w:bCs/>
        </w:rPr>
        <w:t xml:space="preserve"> </w:t>
      </w:r>
      <w:r w:rsidRPr="00F92A6C">
        <w:rPr>
          <w:rFonts w:cs="Times New Roman"/>
          <w:b/>
          <w:bCs/>
        </w:rPr>
        <w:t>for latex reagent</w:t>
      </w:r>
    </w:p>
    <w:p w14:paraId="34F98024" w14:textId="77777777" w:rsidR="0055665D" w:rsidRPr="00CF64C3" w:rsidRDefault="0055665D" w:rsidP="0055665D">
      <w:pPr>
        <w:spacing w:line="480" w:lineRule="auto"/>
        <w:rPr>
          <w:rFonts w:cs="Times New Roman"/>
        </w:rPr>
      </w:pPr>
    </w:p>
    <w:p w14:paraId="62B5B314" w14:textId="77777777" w:rsidR="0055665D" w:rsidRDefault="0055665D" w:rsidP="0055665D">
      <w:pPr>
        <w:spacing w:line="480" w:lineRule="auto"/>
        <w:rPr>
          <w:rFonts w:cs="Times New Roman"/>
        </w:rPr>
      </w:pPr>
    </w:p>
    <w:p w14:paraId="6FA3EEFA" w14:textId="77777777" w:rsidR="0055665D" w:rsidRDefault="0055665D" w:rsidP="0055665D">
      <w:pPr>
        <w:spacing w:line="480" w:lineRule="auto"/>
        <w:rPr>
          <w:rFonts w:cs="Times New Roman"/>
        </w:rPr>
      </w:pPr>
    </w:p>
    <w:tbl>
      <w:tblPr>
        <w:tblStyle w:val="TableGrid"/>
        <w:tblpPr w:leftFromText="180" w:rightFromText="180" w:vertAnchor="page" w:horzAnchor="margin" w:tblpY="2181"/>
        <w:tblW w:w="910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2"/>
        <w:gridCol w:w="4552"/>
      </w:tblGrid>
      <w:tr w:rsidR="0055665D" w14:paraId="1D456F40" w14:textId="77777777" w:rsidTr="009021A2">
        <w:trPr>
          <w:trHeight w:val="610"/>
        </w:trPr>
        <w:tc>
          <w:tcPr>
            <w:tcW w:w="4552" w:type="dxa"/>
            <w:tcBorders>
              <w:bottom w:val="single" w:sz="4" w:space="0" w:color="auto"/>
            </w:tcBorders>
          </w:tcPr>
          <w:p w14:paraId="7F13D3C5" w14:textId="77777777" w:rsidR="0055665D" w:rsidRDefault="0055665D" w:rsidP="009021A2"/>
        </w:tc>
        <w:tc>
          <w:tcPr>
            <w:tcW w:w="4552" w:type="dxa"/>
            <w:tcBorders>
              <w:bottom w:val="single" w:sz="4" w:space="0" w:color="auto"/>
            </w:tcBorders>
          </w:tcPr>
          <w:p w14:paraId="36B01C96" w14:textId="77777777" w:rsidR="0055665D" w:rsidRDefault="0055665D" w:rsidP="009021A2">
            <w:r>
              <w:rPr>
                <w:rFonts w:hint="eastAsia"/>
              </w:rPr>
              <w:t>Samples</w:t>
            </w:r>
          </w:p>
        </w:tc>
      </w:tr>
      <w:tr w:rsidR="0055665D" w14:paraId="06E2B709" w14:textId="77777777" w:rsidTr="009021A2">
        <w:trPr>
          <w:trHeight w:val="610"/>
        </w:trPr>
        <w:tc>
          <w:tcPr>
            <w:tcW w:w="4552" w:type="dxa"/>
            <w:tcBorders>
              <w:top w:val="single" w:sz="4" w:space="0" w:color="auto"/>
              <w:bottom w:val="nil"/>
            </w:tcBorders>
          </w:tcPr>
          <w:p w14:paraId="0BC9AC0A" w14:textId="77777777" w:rsidR="0055665D" w:rsidRDefault="0055665D" w:rsidP="009021A2">
            <w:r w:rsidRPr="00360978">
              <w:t>Measurement frequency</w:t>
            </w:r>
          </w:p>
        </w:tc>
        <w:tc>
          <w:tcPr>
            <w:tcW w:w="4552" w:type="dxa"/>
            <w:tcBorders>
              <w:top w:val="single" w:sz="4" w:space="0" w:color="auto"/>
              <w:bottom w:val="nil"/>
            </w:tcBorders>
          </w:tcPr>
          <w:p w14:paraId="52D9C18A" w14:textId="77777777" w:rsidR="0055665D" w:rsidRDefault="0055665D" w:rsidP="009021A2">
            <w:r>
              <w:rPr>
                <w:rFonts w:hint="eastAsia"/>
              </w:rPr>
              <w:t>80</w:t>
            </w:r>
          </w:p>
        </w:tc>
      </w:tr>
      <w:tr w:rsidR="0055665D" w14:paraId="498F7D54" w14:textId="77777777" w:rsidTr="009021A2">
        <w:trPr>
          <w:trHeight w:val="630"/>
        </w:trPr>
        <w:tc>
          <w:tcPr>
            <w:tcW w:w="4552" w:type="dxa"/>
            <w:tcBorders>
              <w:top w:val="nil"/>
            </w:tcBorders>
          </w:tcPr>
          <w:p w14:paraId="429476F6" w14:textId="77777777" w:rsidR="0055665D" w:rsidRDefault="0055665D" w:rsidP="009021A2">
            <w:r>
              <w:rPr>
                <w:rFonts w:hint="eastAsia"/>
              </w:rPr>
              <w:t>Mean (ug/g)</w:t>
            </w:r>
          </w:p>
        </w:tc>
        <w:tc>
          <w:tcPr>
            <w:tcW w:w="4552" w:type="dxa"/>
            <w:tcBorders>
              <w:top w:val="nil"/>
            </w:tcBorders>
          </w:tcPr>
          <w:p w14:paraId="54A49907" w14:textId="77777777" w:rsidR="0055665D" w:rsidRDefault="0055665D" w:rsidP="009021A2">
            <w:r>
              <w:rPr>
                <w:rFonts w:hint="eastAsia"/>
              </w:rPr>
              <w:t>49.60</w:t>
            </w:r>
          </w:p>
        </w:tc>
      </w:tr>
      <w:tr w:rsidR="0055665D" w14:paraId="7DE559C8" w14:textId="77777777" w:rsidTr="009021A2">
        <w:trPr>
          <w:trHeight w:val="610"/>
        </w:trPr>
        <w:tc>
          <w:tcPr>
            <w:tcW w:w="4552" w:type="dxa"/>
          </w:tcPr>
          <w:p w14:paraId="20C7ECEA" w14:textId="77777777" w:rsidR="0055665D" w:rsidRPr="008F71A5" w:rsidRDefault="0055665D" w:rsidP="009021A2">
            <w:r w:rsidRPr="008F71A5">
              <w:t>Maximum value</w:t>
            </w:r>
            <w:r>
              <w:rPr>
                <w:rFonts w:hint="eastAsia"/>
              </w:rPr>
              <w:t xml:space="preserve"> (X </w:t>
            </w:r>
            <w:r>
              <w:rPr>
                <w:rFonts w:hint="eastAsia"/>
                <w:vertAlign w:val="subscript"/>
              </w:rPr>
              <w:t>max</w:t>
            </w:r>
            <w:r>
              <w:rPr>
                <w:rFonts w:hint="eastAsia"/>
              </w:rPr>
              <w:t>) (ug/g)</w:t>
            </w:r>
          </w:p>
        </w:tc>
        <w:tc>
          <w:tcPr>
            <w:tcW w:w="4552" w:type="dxa"/>
          </w:tcPr>
          <w:p w14:paraId="30D887FA" w14:textId="77777777" w:rsidR="0055665D" w:rsidRDefault="0055665D" w:rsidP="009021A2">
            <w:r>
              <w:rPr>
                <w:rFonts w:hint="eastAsia"/>
              </w:rPr>
              <w:t>54.00</w:t>
            </w:r>
          </w:p>
        </w:tc>
      </w:tr>
      <w:tr w:rsidR="0055665D" w14:paraId="211E18B4" w14:textId="77777777" w:rsidTr="009021A2">
        <w:trPr>
          <w:trHeight w:val="610"/>
        </w:trPr>
        <w:tc>
          <w:tcPr>
            <w:tcW w:w="4552" w:type="dxa"/>
          </w:tcPr>
          <w:p w14:paraId="62B2574C" w14:textId="77777777" w:rsidR="0055665D" w:rsidRPr="008F71A5" w:rsidRDefault="0055665D" w:rsidP="009021A2">
            <w:r w:rsidRPr="008F71A5">
              <w:t>Minimum value</w:t>
            </w:r>
            <w:r>
              <w:rPr>
                <w:rFonts w:hint="eastAsia"/>
              </w:rPr>
              <w:t xml:space="preserve"> (X</w:t>
            </w:r>
            <w:r>
              <w:rPr>
                <w:rFonts w:hint="eastAsia"/>
                <w:vertAlign w:val="subscript"/>
              </w:rPr>
              <w:t xml:space="preserve"> min</w:t>
            </w:r>
            <w:r>
              <w:rPr>
                <w:rFonts w:hint="eastAsia"/>
              </w:rPr>
              <w:t>) (ug/g)</w:t>
            </w:r>
          </w:p>
        </w:tc>
        <w:tc>
          <w:tcPr>
            <w:tcW w:w="4552" w:type="dxa"/>
          </w:tcPr>
          <w:p w14:paraId="6ECBF25F" w14:textId="77777777" w:rsidR="0055665D" w:rsidRDefault="0055665D" w:rsidP="009021A2">
            <w:r>
              <w:rPr>
                <w:rFonts w:hint="eastAsia"/>
              </w:rPr>
              <w:t>45.00</w:t>
            </w:r>
          </w:p>
        </w:tc>
      </w:tr>
      <w:tr w:rsidR="0055665D" w14:paraId="1E195F42" w14:textId="77777777" w:rsidTr="009021A2">
        <w:trPr>
          <w:trHeight w:val="610"/>
        </w:trPr>
        <w:tc>
          <w:tcPr>
            <w:tcW w:w="4552" w:type="dxa"/>
          </w:tcPr>
          <w:p w14:paraId="1AA68457" w14:textId="77777777" w:rsidR="0055665D" w:rsidRPr="008F71A5" w:rsidRDefault="0055665D" w:rsidP="009021A2">
            <w:r w:rsidRPr="008F71A5">
              <w:t>Standard deviation (SD)</w:t>
            </w:r>
          </w:p>
        </w:tc>
        <w:tc>
          <w:tcPr>
            <w:tcW w:w="4552" w:type="dxa"/>
          </w:tcPr>
          <w:p w14:paraId="012FB402" w14:textId="77777777" w:rsidR="0055665D" w:rsidRDefault="0055665D" w:rsidP="009021A2">
            <w:r w:rsidRPr="00483A51">
              <w:t>2.300</w:t>
            </w:r>
          </w:p>
        </w:tc>
      </w:tr>
      <w:tr w:rsidR="0055665D" w14:paraId="71DD5F6B" w14:textId="77777777" w:rsidTr="009021A2">
        <w:trPr>
          <w:trHeight w:val="610"/>
        </w:trPr>
        <w:tc>
          <w:tcPr>
            <w:tcW w:w="4552" w:type="dxa"/>
          </w:tcPr>
          <w:p w14:paraId="4E683919" w14:textId="77777777" w:rsidR="0055665D" w:rsidRDefault="0055665D" w:rsidP="009021A2">
            <w:r>
              <w:rPr>
                <w:rFonts w:hint="eastAsia"/>
              </w:rPr>
              <w:t>S(R) (ug/g)</w:t>
            </w:r>
          </w:p>
        </w:tc>
        <w:tc>
          <w:tcPr>
            <w:tcW w:w="4552" w:type="dxa"/>
          </w:tcPr>
          <w:p w14:paraId="0F635C6C" w14:textId="77777777" w:rsidR="0055665D" w:rsidRDefault="0055665D" w:rsidP="009021A2">
            <w:r w:rsidRPr="00483A51">
              <w:t>2.</w:t>
            </w:r>
            <w:r>
              <w:rPr>
                <w:rFonts w:hint="eastAsia"/>
              </w:rPr>
              <w:t>455</w:t>
            </w:r>
          </w:p>
        </w:tc>
      </w:tr>
      <w:tr w:rsidR="0055665D" w14:paraId="3C7CB23E" w14:textId="77777777" w:rsidTr="009021A2">
        <w:trPr>
          <w:trHeight w:val="610"/>
        </w:trPr>
        <w:tc>
          <w:tcPr>
            <w:tcW w:w="4552" w:type="dxa"/>
          </w:tcPr>
          <w:p w14:paraId="54A270F3" w14:textId="77777777" w:rsidR="0055665D" w:rsidRPr="00483A51" w:rsidRDefault="0055665D" w:rsidP="009021A2">
            <w:r>
              <w:rPr>
                <w:rFonts w:hint="eastAsia"/>
              </w:rPr>
              <w:t>CV(R)</w:t>
            </w:r>
          </w:p>
        </w:tc>
        <w:tc>
          <w:tcPr>
            <w:tcW w:w="4552" w:type="dxa"/>
          </w:tcPr>
          <w:p w14:paraId="76D3F576" w14:textId="77777777" w:rsidR="0055665D" w:rsidRDefault="0055665D" w:rsidP="009021A2">
            <w:r>
              <w:rPr>
                <w:rFonts w:hint="eastAsia"/>
              </w:rPr>
              <w:t>4.9%</w:t>
            </w:r>
          </w:p>
        </w:tc>
      </w:tr>
      <w:tr w:rsidR="0055665D" w14:paraId="44A5D1D5" w14:textId="77777777" w:rsidTr="009021A2">
        <w:trPr>
          <w:trHeight w:val="610"/>
        </w:trPr>
        <w:tc>
          <w:tcPr>
            <w:tcW w:w="4552" w:type="dxa"/>
          </w:tcPr>
          <w:p w14:paraId="16CED077" w14:textId="77777777" w:rsidR="0055665D" w:rsidRDefault="0055665D" w:rsidP="009021A2">
            <w:r>
              <w:rPr>
                <w:rFonts w:hint="eastAsia"/>
              </w:rPr>
              <w:t>S(WL) (ug/g)</w:t>
            </w:r>
          </w:p>
        </w:tc>
        <w:tc>
          <w:tcPr>
            <w:tcW w:w="4552" w:type="dxa"/>
          </w:tcPr>
          <w:p w14:paraId="172013D7" w14:textId="77777777" w:rsidR="0055665D" w:rsidRDefault="0055665D" w:rsidP="009021A2">
            <w:r>
              <w:rPr>
                <w:rFonts w:hint="eastAsia"/>
              </w:rPr>
              <w:t>2.317</w:t>
            </w:r>
          </w:p>
        </w:tc>
      </w:tr>
      <w:tr w:rsidR="0055665D" w14:paraId="25C29E7C" w14:textId="77777777" w:rsidTr="009021A2">
        <w:trPr>
          <w:trHeight w:val="610"/>
        </w:trPr>
        <w:tc>
          <w:tcPr>
            <w:tcW w:w="4552" w:type="dxa"/>
          </w:tcPr>
          <w:p w14:paraId="286FB119" w14:textId="77777777" w:rsidR="0055665D" w:rsidRDefault="0055665D" w:rsidP="009021A2">
            <w:r>
              <w:rPr>
                <w:rFonts w:hint="eastAsia"/>
              </w:rPr>
              <w:t>CV(WL)</w:t>
            </w:r>
          </w:p>
        </w:tc>
        <w:tc>
          <w:tcPr>
            <w:tcW w:w="4552" w:type="dxa"/>
          </w:tcPr>
          <w:p w14:paraId="5FE9C1F4" w14:textId="77777777" w:rsidR="0055665D" w:rsidRDefault="0055665D" w:rsidP="009021A2">
            <w:r>
              <w:rPr>
                <w:rFonts w:hint="eastAsia"/>
              </w:rPr>
              <w:t>4.7%</w:t>
            </w:r>
          </w:p>
        </w:tc>
      </w:tr>
    </w:tbl>
    <w:p w14:paraId="3646C3A7" w14:textId="77777777" w:rsidR="0055665D" w:rsidRPr="002D76ED" w:rsidRDefault="0055665D" w:rsidP="0055665D">
      <w:pPr>
        <w:spacing w:line="480" w:lineRule="auto"/>
        <w:rPr>
          <w:rFonts w:cs="Times New Roman"/>
        </w:rPr>
      </w:pPr>
    </w:p>
    <w:p w14:paraId="53CCB7E1" w14:textId="77777777" w:rsidR="0055665D" w:rsidRDefault="0055665D" w:rsidP="0055665D">
      <w:pPr>
        <w:spacing w:line="480" w:lineRule="auto"/>
        <w:rPr>
          <w:rFonts w:cs="Times New Roman"/>
        </w:rPr>
      </w:pPr>
    </w:p>
    <w:p w14:paraId="6FB72740" w14:textId="77777777" w:rsidR="0055665D" w:rsidRDefault="0055665D" w:rsidP="0055665D">
      <w:pPr>
        <w:spacing w:line="480" w:lineRule="auto"/>
        <w:rPr>
          <w:rFonts w:cs="Times New Roman"/>
        </w:rPr>
      </w:pPr>
      <w:r w:rsidRPr="00F43269">
        <w:rPr>
          <w:rFonts w:cs="Times New Roman"/>
          <w:b/>
          <w:bCs/>
        </w:rPr>
        <w:t>Table 2 Distribution of</w:t>
      </w:r>
      <w:r w:rsidRPr="00F43269">
        <w:rPr>
          <w:rFonts w:cs="Times New Roman" w:hint="eastAsia"/>
          <w:b/>
          <w:bCs/>
        </w:rPr>
        <w:t xml:space="preserve"> </w:t>
      </w:r>
      <w:r w:rsidRPr="00F43269">
        <w:rPr>
          <w:rFonts w:cs="Times New Roman"/>
          <w:b/>
          <w:bCs/>
        </w:rPr>
        <w:t>interference rates of</w:t>
      </w:r>
      <w:r w:rsidRPr="00F43269">
        <w:rPr>
          <w:rFonts w:cs="Times New Roman" w:hint="eastAsia"/>
          <w:b/>
          <w:bCs/>
        </w:rPr>
        <w:t xml:space="preserve"> </w:t>
      </w:r>
      <w:r w:rsidRPr="00F43269">
        <w:rPr>
          <w:rFonts w:cs="Times New Roman"/>
          <w:b/>
          <w:bCs/>
        </w:rPr>
        <w:t>four substances</w:t>
      </w:r>
    </w:p>
    <w:p w14:paraId="6069AD65" w14:textId="77777777" w:rsidR="0055665D" w:rsidRDefault="0055665D" w:rsidP="0055665D">
      <w:pPr>
        <w:pStyle w:val="NormalWeb"/>
        <w:widowControl/>
        <w:shd w:val="clear" w:color="auto" w:fill="FFFFFF"/>
        <w:spacing w:before="192" w:after="192" w:line="480" w:lineRule="auto"/>
        <w:rPr>
          <w:rFonts w:cs="Times New Roman"/>
          <w:b/>
          <w:bCs/>
        </w:rPr>
      </w:pPr>
      <w:r w:rsidRPr="004F1FC8">
        <w:rPr>
          <w:noProof/>
        </w:rPr>
        <w:lastRenderedPageBreak/>
        <w:drawing>
          <wp:inline distT="0" distB="0" distL="0" distR="0" wp14:anchorId="0C74F51F" wp14:editId="7DEC686C">
            <wp:extent cx="5274310" cy="3139440"/>
            <wp:effectExtent l="0" t="0" r="2540" b="0"/>
            <wp:docPr id="195646252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DF24D" w14:textId="77777777" w:rsidR="0055665D" w:rsidRPr="005F087A" w:rsidRDefault="0055665D" w:rsidP="0055665D">
      <w:pPr>
        <w:pStyle w:val="NormalWeb"/>
        <w:widowControl/>
        <w:shd w:val="clear" w:color="auto" w:fill="FFFFFF"/>
        <w:spacing w:before="192" w:after="192" w:line="480" w:lineRule="auto"/>
        <w:rPr>
          <w:rFonts w:cs="Times New Roman"/>
        </w:rPr>
      </w:pPr>
      <w:r w:rsidRPr="005F087A">
        <w:rPr>
          <w:rFonts w:cs="Times New Roman"/>
        </w:rPr>
        <w:t>The interference testing protocol involved measuring low-concentration sample</w:t>
      </w:r>
      <w:r>
        <w:rPr>
          <w:rFonts w:cs="Times New Roman" w:hint="eastAsia"/>
        </w:rPr>
        <w:t>(n=2)</w:t>
      </w:r>
      <w:r w:rsidRPr="005F087A">
        <w:rPr>
          <w:rFonts w:cs="Times New Roman"/>
        </w:rPr>
        <w:t xml:space="preserve"> and high-concentration sample</w:t>
      </w:r>
      <w:r>
        <w:rPr>
          <w:rFonts w:cs="Times New Roman" w:hint="eastAsia"/>
        </w:rPr>
        <w:t>s(n=2)</w:t>
      </w:r>
      <w:r w:rsidRPr="005F087A">
        <w:rPr>
          <w:rFonts w:cs="Times New Roman"/>
        </w:rPr>
        <w:t xml:space="preserve"> at each level of the interfering substance. The average value from these measurements was used for subsequent analysis.</w:t>
      </w:r>
    </w:p>
    <w:p w14:paraId="6AB5626A" w14:textId="77777777" w:rsidR="0055665D" w:rsidRPr="004F1FC8" w:rsidRDefault="0055665D" w:rsidP="0055665D">
      <w:pPr>
        <w:spacing w:line="480" w:lineRule="auto"/>
        <w:rPr>
          <w:rFonts w:cs="Times New Roman"/>
        </w:rPr>
      </w:pPr>
      <w:r w:rsidRPr="00F43269">
        <w:rPr>
          <w:rFonts w:cs="Times New Roman"/>
          <w:b/>
          <w:bCs/>
        </w:rPr>
        <w:t xml:space="preserve">Table </w:t>
      </w:r>
      <w:r>
        <w:rPr>
          <w:rFonts w:cs="Times New Roman" w:hint="eastAsia"/>
          <w:b/>
          <w:bCs/>
        </w:rPr>
        <w:t>3</w:t>
      </w:r>
      <w:r w:rsidRPr="00F43269">
        <w:rPr>
          <w:rFonts w:cs="Times New Roman"/>
          <w:b/>
          <w:bCs/>
        </w:rPr>
        <w:t xml:space="preserve"> </w:t>
      </w:r>
      <w:r w:rsidRPr="004F1FC8">
        <w:rPr>
          <w:rFonts w:cs="Times New Roman"/>
          <w:b/>
          <w:bCs/>
        </w:rPr>
        <w:t>Expected Bias at Medical Decision Levels</w:t>
      </w:r>
    </w:p>
    <w:p w14:paraId="4B8D72AB" w14:textId="77777777" w:rsidR="0055665D" w:rsidRPr="00F92A6C" w:rsidRDefault="0055665D" w:rsidP="0055665D">
      <w:pPr>
        <w:pStyle w:val="NormalWeb"/>
        <w:widowControl/>
        <w:shd w:val="clear" w:color="auto" w:fill="FFFFFF"/>
        <w:spacing w:before="192" w:after="192" w:line="480" w:lineRule="auto"/>
        <w:rPr>
          <w:rFonts w:cs="Times New Roman"/>
          <w:b/>
          <w:bCs/>
        </w:rPr>
      </w:pPr>
      <w:r w:rsidRPr="004F1FC8">
        <w:rPr>
          <w:rFonts w:hint="eastAsia"/>
          <w:noProof/>
        </w:rPr>
        <w:drawing>
          <wp:inline distT="0" distB="0" distL="0" distR="0" wp14:anchorId="716EDFFB" wp14:editId="45939DFD">
            <wp:extent cx="5274310" cy="2404745"/>
            <wp:effectExtent l="0" t="0" r="0" b="0"/>
            <wp:docPr id="11838514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6AEF5" w14:textId="77777777" w:rsidR="009542D6" w:rsidRDefault="009542D6"/>
    <w:sectPr w:rsidR="009542D6" w:rsidSect="0055665D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2932020"/>
    </w:sdtPr>
    <w:sdtContent>
      <w:p w14:paraId="4B20CBDA" w14:textId="77777777" w:rsidR="0055665D" w:rsidRDefault="0055665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43934F9" w14:textId="77777777" w:rsidR="0055665D" w:rsidRDefault="0055665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65D"/>
    <w:rsid w:val="00264C10"/>
    <w:rsid w:val="003E3BD1"/>
    <w:rsid w:val="00470242"/>
    <w:rsid w:val="0055665D"/>
    <w:rsid w:val="00726E03"/>
    <w:rsid w:val="009542D6"/>
    <w:rsid w:val="00A7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F4312"/>
  <w15:chartTrackingRefBased/>
  <w15:docId w15:val="{98EE60AB-94C9-4691-A886-B3550606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65D"/>
    <w:pPr>
      <w:widowControl w:val="0"/>
      <w:spacing w:after="0" w:line="240" w:lineRule="auto"/>
      <w:jc w:val="both"/>
    </w:pPr>
    <w:rPr>
      <w:rFonts w:ascii="Times New Roman" w:eastAsia="SimSu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665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665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665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665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665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665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665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665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665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6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66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66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66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66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66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66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66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66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665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66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665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66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665D"/>
    <w:pPr>
      <w:widowControl/>
      <w:spacing w:before="160" w:after="160" w:line="278" w:lineRule="auto"/>
      <w:jc w:val="center"/>
    </w:pPr>
    <w:rPr>
      <w:rFonts w:asciiTheme="minorHAnsi" w:eastAsiaTheme="minorEastAsia" w:hAnsi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66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665D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/>
    </w:rPr>
  </w:style>
  <w:style w:type="character" w:styleId="IntenseEmphasis">
    <w:name w:val="Intense Emphasis"/>
    <w:basedOn w:val="DefaultParagraphFont"/>
    <w:uiPriority w:val="21"/>
    <w:qFormat/>
    <w:rsid w:val="005566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665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66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665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5566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55665D"/>
    <w:rPr>
      <w:rFonts w:ascii="Times New Roman" w:eastAsia="SimSun" w:hAnsi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sid w:val="0055665D"/>
  </w:style>
  <w:style w:type="table" w:styleId="TableGrid">
    <w:name w:val="Table Grid"/>
    <w:basedOn w:val="TableNormal"/>
    <w:uiPriority w:val="39"/>
    <w:rsid w:val="0055665D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56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88</Words>
  <Characters>538</Characters>
  <Application>Microsoft Office Word</Application>
  <DocSecurity>0</DocSecurity>
  <Lines>34</Lines>
  <Paragraphs>23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2026-02-04T20:09:00Z</dcterms:created>
  <dcterms:modified xsi:type="dcterms:W3CDTF">2026-02-04T20:11:00Z</dcterms:modified>
</cp:coreProperties>
</file>