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200" w:rsidRDefault="00A90200" w:rsidP="00A90200">
      <w:pPr>
        <w:spacing w:line="36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 xml:space="preserve">Table S1. </w:t>
      </w:r>
      <w:r>
        <w:rPr>
          <w:rFonts w:ascii="Times New Roman" w:hAnsi="Times New Roman"/>
          <w:b/>
          <w:szCs w:val="21"/>
        </w:rPr>
        <w:t>Dynamic</w:t>
      </w:r>
      <w:r>
        <w:rPr>
          <w:rFonts w:ascii="Times New Roman" w:hAnsi="Times New Roman" w:hint="eastAsia"/>
          <w:b/>
          <w:szCs w:val="21"/>
        </w:rPr>
        <w:t xml:space="preserve"> changes</w:t>
      </w:r>
      <w:r>
        <w:rPr>
          <w:rFonts w:ascii="Times New Roman" w:hAnsi="Times New Roman"/>
          <w:b/>
          <w:szCs w:val="21"/>
        </w:rPr>
        <w:t xml:space="preserve"> of </w:t>
      </w:r>
      <w:r>
        <w:rPr>
          <w:rFonts w:ascii="Times New Roman" w:hAnsi="Times New Roman" w:hint="eastAsia"/>
          <w:b/>
          <w:szCs w:val="21"/>
        </w:rPr>
        <w:t>cytokine levels among blunt trauma patients.</w:t>
      </w:r>
    </w:p>
    <w:tbl>
      <w:tblPr>
        <w:tblW w:w="10782" w:type="dxa"/>
        <w:jc w:val="center"/>
        <w:tblBorders>
          <w:top w:val="single" w:sz="12" w:space="0" w:color="000000"/>
          <w:bottom w:val="single" w:sz="12" w:space="0" w:color="000000"/>
        </w:tblBorders>
        <w:tblLook w:val="0000"/>
      </w:tblPr>
      <w:tblGrid>
        <w:gridCol w:w="899"/>
        <w:gridCol w:w="1870"/>
        <w:gridCol w:w="1807"/>
        <w:gridCol w:w="1829"/>
        <w:gridCol w:w="1874"/>
        <w:gridCol w:w="1874"/>
        <w:gridCol w:w="629"/>
      </w:tblGrid>
      <w:tr w:rsidR="00A90200" w:rsidTr="00872983">
        <w:trPr>
          <w:trHeight w:val="300"/>
          <w:jc w:val="center"/>
        </w:trPr>
        <w:tc>
          <w:tcPr>
            <w:tcW w:w="0" w:type="auto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5"/>
                <w:szCs w:val="15"/>
              </w:rPr>
              <w:t>Parameter</w:t>
            </w:r>
          </w:p>
        </w:tc>
        <w:tc>
          <w:tcPr>
            <w:tcW w:w="1870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D1</w:t>
            </w:r>
          </w:p>
        </w:tc>
        <w:tc>
          <w:tcPr>
            <w:tcW w:w="1807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D3</w:t>
            </w:r>
          </w:p>
        </w:tc>
        <w:tc>
          <w:tcPr>
            <w:tcW w:w="1829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D5</w:t>
            </w:r>
          </w:p>
        </w:tc>
        <w:tc>
          <w:tcPr>
            <w:tcW w:w="1874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D7</w:t>
            </w:r>
          </w:p>
        </w:tc>
        <w:tc>
          <w:tcPr>
            <w:tcW w:w="1874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D1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5"/>
                <w:szCs w:val="15"/>
              </w:rPr>
              <w:t>P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tcBorders>
              <w:top w:val="single" w:sz="8" w:space="0" w:color="000000"/>
            </w:tcBorders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IL-6</w:t>
            </w:r>
          </w:p>
        </w:tc>
        <w:tc>
          <w:tcPr>
            <w:tcW w:w="1870" w:type="dxa"/>
            <w:tcBorders>
              <w:top w:val="single" w:sz="8" w:space="0" w:color="000000"/>
            </w:tcBorders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37.36 (10.13-102.97)</w:t>
            </w:r>
          </w:p>
        </w:tc>
        <w:tc>
          <w:tcPr>
            <w:tcW w:w="1807" w:type="dxa"/>
            <w:tcBorders>
              <w:top w:val="single" w:sz="8" w:space="0" w:color="000000"/>
            </w:tcBorders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11.76 (2.85-65.85)</w:t>
            </w:r>
          </w:p>
        </w:tc>
        <w:tc>
          <w:tcPr>
            <w:tcW w:w="1829" w:type="dxa"/>
            <w:tcBorders>
              <w:top w:val="single" w:sz="8" w:space="0" w:color="000000"/>
            </w:tcBorders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23.33 (8.50-54.41)</w:t>
            </w:r>
          </w:p>
        </w:tc>
        <w:tc>
          <w:tcPr>
            <w:tcW w:w="1874" w:type="dxa"/>
            <w:tcBorders>
              <w:top w:val="single" w:sz="8" w:space="0" w:color="000000"/>
            </w:tcBorders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29.56 (9.62-58.88)</w:t>
            </w:r>
          </w:p>
        </w:tc>
        <w:tc>
          <w:tcPr>
            <w:tcW w:w="1874" w:type="dxa"/>
            <w:tcBorders>
              <w:top w:val="single" w:sz="8" w:space="0" w:color="000000"/>
            </w:tcBorders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9.63 (3.28-22.79)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0.007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IL-8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28.35 (15.25-50.10)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18.83 (8.46-34.04)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26.41 (11.93-40.48)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24.01 (11.65-40.67)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22.93 (11.56-39.79)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0.41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IL-10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17.34 (4.06-72.39)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4.06 (1.59-13.06)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4.06 (2.71-9.06)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4.06 (3.54-13.59)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4.06 (1.78-5.66)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0.02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IL-15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2.78 (2.50-4.13)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3.07 (2.78-8.11)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3.87 (2.78-7.74)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3.27 (2.78-6.88)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2.78 (2.17-4.50)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0.12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TNF</w:t>
            </w: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α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10.68 (5.85-19.56)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9.28 (4.32-20.68)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10.63 (5.00-22.75)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11.48 (5.33-17.41)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11.51 (6.44-17.40)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0.98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MCP-1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602.90 (227.59-1097.00)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297.23 (174.16-618.97)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384.96 (215.72-635.77)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315.93 (196.46-483.07)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323.66 (213.51-508.76)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0.18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MDC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401.75 (275.15-508.29)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283.78 (227.94-468.83)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315.63 (205.73-446.42)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312.81 (204.40-436.15)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364.63 (267.14-555.30)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0.11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IP-10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468.92 (282.07-678.83)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447.94 (303.25-773.99)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557.71 (388.22-1089.00)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593.51 (404.32-983.26)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792.21 (563.48-1087.00)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0.003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bookmarkStart w:id="0" w:name="OLE_LINK2"/>
            <w:r>
              <w:rPr>
                <w:rFonts w:ascii="Times New Roman" w:hAnsi="Times New Roman"/>
                <w:color w:val="000000"/>
                <w:sz w:val="15"/>
                <w:szCs w:val="15"/>
              </w:rPr>
              <w:t>Eotaxin</w:t>
            </w:r>
            <w:bookmarkEnd w:id="0"/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173.89 (113.35-324.61)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182.03 (86.35-304.81)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196.96 (104.60-407.83)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150.36 (79.51-275.40)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203.48 (103.48-328.46)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0.61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sCD40L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198.54 (69.91-406.58)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295.60 (181.18-570.15)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431.98 (174.97</w:t>
            </w: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814.59)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343.63 (276.93-754.81)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805.63 (525.85-1533.75)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 w:hint="eastAsia"/>
                <w:color w:val="000000"/>
                <w:sz w:val="15"/>
                <w:szCs w:val="15"/>
              </w:rPr>
            </w:pPr>
            <w:r w:rsidRPr="00116860"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0.0001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GRO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1185.00 (186.88-2396.50)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827.62 (218.56-1798.50)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960.71 (415.52-2267.00)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1031.02 (369.52-2432.00)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1902.00 (853.70-3286.00)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0.03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MIP-1β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58.20 (35.00-92.36)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46.47 (24.02-82.90)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53.09 (33.18-76.24)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45.93 (29.60-72.82)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48.77 (33.82-83.01)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0.81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GM-CSF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6.59 (1.51-13.84)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8.71 (2.68-16.01)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9.18 (3.74-17.48)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8.49 (3.62-26.78)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11.95 (3.62-47.13)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0.14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G-CSF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86.46 (38.15-267.22)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47.53 (23.71-124.41)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43.49 (6.16-90.32)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47.98 (12.52-90.71)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32.43 (13.90-75.08)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0.01</w:t>
            </w:r>
          </w:p>
        </w:tc>
      </w:tr>
      <w:tr w:rsidR="00A90200" w:rsidTr="00872983">
        <w:trPr>
          <w:trHeight w:val="435"/>
          <w:jc w:val="center"/>
        </w:trPr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FGF-2</w:t>
            </w:r>
          </w:p>
        </w:tc>
        <w:tc>
          <w:tcPr>
            <w:tcW w:w="1870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61.88 (22.52-113.80)</w:t>
            </w:r>
          </w:p>
        </w:tc>
        <w:tc>
          <w:tcPr>
            <w:tcW w:w="1807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78.06 (30.77-126.18)</w:t>
            </w:r>
          </w:p>
        </w:tc>
        <w:tc>
          <w:tcPr>
            <w:tcW w:w="1829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77.71 (30.77-127.73)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74.85 (22.69-130.29)</w:t>
            </w:r>
          </w:p>
        </w:tc>
        <w:tc>
          <w:tcPr>
            <w:tcW w:w="1874" w:type="dxa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75.07 (42.96-150.31)</w:t>
            </w:r>
          </w:p>
        </w:tc>
        <w:tc>
          <w:tcPr>
            <w:tcW w:w="0" w:type="auto"/>
            <w:vAlign w:val="center"/>
          </w:tcPr>
          <w:p w:rsidR="00A90200" w:rsidRDefault="00A90200" w:rsidP="00872983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0.61</w:t>
            </w:r>
          </w:p>
        </w:tc>
      </w:tr>
    </w:tbl>
    <w:p w:rsidR="00A90200" w:rsidRDefault="00A90200" w:rsidP="00A90200">
      <w:pPr>
        <w:rPr>
          <w:rFonts w:ascii="宋体" w:hAnsi="宋体" w:hint="eastAsia"/>
          <w:szCs w:val="21"/>
        </w:rPr>
      </w:pPr>
    </w:p>
    <w:p w:rsidR="00A90200" w:rsidRDefault="00A90200" w:rsidP="00A90200">
      <w:pPr>
        <w:spacing w:line="36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br w:type="page"/>
      </w:r>
      <w:r>
        <w:rPr>
          <w:rFonts w:ascii="Times New Roman" w:hAnsi="Times New Roman" w:hint="eastAsia"/>
          <w:b/>
          <w:szCs w:val="21"/>
        </w:rPr>
        <w:lastRenderedPageBreak/>
        <w:t>Table S2. Differences in cytokine levels between sepsis and non-sepsis among trauma patients.</w:t>
      </w:r>
    </w:p>
    <w:tbl>
      <w:tblPr>
        <w:tblW w:w="6399" w:type="pct"/>
        <w:jc w:val="center"/>
        <w:tblBorders>
          <w:top w:val="single" w:sz="12" w:space="0" w:color="auto"/>
          <w:bottom w:val="single" w:sz="12" w:space="0" w:color="auto"/>
        </w:tblBorders>
        <w:tblLook w:val="0000"/>
      </w:tblPr>
      <w:tblGrid>
        <w:gridCol w:w="1002"/>
        <w:gridCol w:w="609"/>
        <w:gridCol w:w="1852"/>
        <w:gridCol w:w="1850"/>
        <w:gridCol w:w="1850"/>
        <w:gridCol w:w="1852"/>
        <w:gridCol w:w="1891"/>
      </w:tblGrid>
      <w:tr w:rsidR="00A90200" w:rsidTr="00872983">
        <w:trPr>
          <w:trHeight w:val="465"/>
          <w:jc w:val="center"/>
        </w:trPr>
        <w:tc>
          <w:tcPr>
            <w:tcW w:w="45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5"/>
                <w:szCs w:val="15"/>
              </w:rPr>
              <w:t>Parameter</w:t>
            </w:r>
          </w:p>
        </w:tc>
        <w:tc>
          <w:tcPr>
            <w:tcW w:w="27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5"/>
                <w:szCs w:val="15"/>
              </w:rPr>
              <w:t>Sepsis</w:t>
            </w:r>
          </w:p>
        </w:tc>
        <w:tc>
          <w:tcPr>
            <w:tcW w:w="84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D1</w:t>
            </w:r>
          </w:p>
        </w:tc>
        <w:tc>
          <w:tcPr>
            <w:tcW w:w="84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D3</w:t>
            </w:r>
          </w:p>
        </w:tc>
        <w:tc>
          <w:tcPr>
            <w:tcW w:w="84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D5</w:t>
            </w:r>
          </w:p>
        </w:tc>
        <w:tc>
          <w:tcPr>
            <w:tcW w:w="84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D7</w:t>
            </w:r>
          </w:p>
        </w:tc>
        <w:tc>
          <w:tcPr>
            <w:tcW w:w="8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</w:rPr>
              <w:t>D14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tcBorders>
              <w:top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IL-6</w:t>
            </w:r>
          </w:p>
        </w:tc>
        <w:tc>
          <w:tcPr>
            <w:tcW w:w="279" w:type="pct"/>
            <w:tcBorders>
              <w:top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tcBorders>
              <w:top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57 (10.72-168.49)</w:t>
            </w:r>
          </w:p>
        </w:tc>
        <w:tc>
          <w:tcPr>
            <w:tcW w:w="848" w:type="pct"/>
            <w:tcBorders>
              <w:top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41.81 (3.55-80.35)</w:t>
            </w:r>
          </w:p>
        </w:tc>
        <w:tc>
          <w:tcPr>
            <w:tcW w:w="848" w:type="pct"/>
            <w:tcBorders>
              <w:top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29.56 (9.20-71.44)</w:t>
            </w:r>
          </w:p>
        </w:tc>
        <w:tc>
          <w:tcPr>
            <w:tcW w:w="849" w:type="pct"/>
            <w:tcBorders>
              <w:top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35.34 (14.43-70.60)</w:t>
            </w:r>
          </w:p>
        </w:tc>
        <w:tc>
          <w:tcPr>
            <w:tcW w:w="867" w:type="pct"/>
            <w:tcBorders>
              <w:top w:val="single" w:sz="8" w:space="0" w:color="auto"/>
            </w:tcBorders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17.54 (5.57-34.64)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noWrap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16.15 (6.47-80.30)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5.01 (2.85-19.87)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17.65 (6.28-38.86)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25.22 (9.32-47.18)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5.79 (2.85-10.85)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0.04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IL-8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33.44 (14.87-51.47)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23.02 (15.37-45.56)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31.72 (13.43-52.75)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26.82 (12.41-47.55)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28.10 (12.88-43.29)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28.31 (11.73-46.89)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15.35 (4.50-25.82)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14.30 (9.71-31.84)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23.18 (11.02-35.84)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19.90 (7.38-33.61)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IL-10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44.39 (4.06-187.17)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10.33 (4.06-17.20)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7.13 (3.73-19.59)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5.21 (4.06-14.82)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4.06 (3.45-13.65)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8.18 (1.72-33.08)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2.40 (1.29-4.06)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4.06 (1.57-4.44)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4.06 (1.31-6.71)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4.06 (1.29-4.06)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0.04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0.003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IL-15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2.78 (2.34-3.45)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5.31 (2.78-10.05)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5.95 (2.78-11.61)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4.23 (2.78-9.19)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2.78 (2.78-5.58)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2.98 (2.54-4.95)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2.78 (1.93-5.19)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2.78 (1.94-4.83)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3.00 (1.38-6.10)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2.78 (1.56-2.78)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0.02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0.007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0.03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TNF</w:t>
            </w: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α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14.52 (5.63-23.10)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10.61 (4.53-25.51)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10.04 (4.91-23.97)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12.64 (5.24-22.19)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13.24 (5.56-20.17)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7.90 (5.62-16.41)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8.42 (4.08-15.69)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10.87 (5.29-22.06)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9.20 (5.43-16.34)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10.23 (6.97-16.64)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MCP-1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647.19 (372.47-1884.00)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358.33 (209.90-849.76)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456.74 (215.72-665.57)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372.16 (203.52-566.12)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403.07 (245.85-649.12)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293.33 (217.90-902.41)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247.78 (170.27-528.65)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318.31 (213.58-549.42)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221.41 (191.01-441.51)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322.82 (205.54-456.86)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MDC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403.73 (280.39-573.70)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277.41 (232.09-467.31)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268.39 (184.16-398.27)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276.83 (188.75-335.49)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312.19 (246.45-398.13)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378.88 (244.40-491.87)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339.60 (204.21-479.05)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352.57 (213.71-601.26)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362.20 (254.01-632.74)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494.87 (311.43-669.87)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0.036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IP-10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546.18 (341.56-862.79)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480.57 (288.34-757.88)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655.42 (351.45-1220.50)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647.58 (365.66-1104.50)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792.21 (594.45-1636.00)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400.27 (246.63-610.27)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434.41 (332.09-878.91)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535.85 (443.12-1105.00)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593.51 (463.1-693.07)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745.27 (543.34-993.36)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Eotaxin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149.08 (110.84-316.80)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116.51 (70.78-318.12)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158.54 (86.73-393.08)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131.42 (65.75-319.44)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150.95 (89.07-306.57)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234.71 (146.62-337.57)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194.94 (107.46-277.35)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233.73 (163.85-439.69)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212.42 (95.68-270.1)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235.38 (178.51-366.65)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sCD40L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124.32 (62.39-213.16)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269.87 (133.63-413.27)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431.98 (123.61-550.60)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340.66 (257.72-733.04)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688.44 (388.90-1077.00)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267.71 (72.67-1382.50)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545.09 (214.73-1689)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449.51 (202.62-1016.35)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396.90 (288.68-756.77)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1398.00 (780.39-1968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.00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0.006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GRO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620.00 (99.70-2324.25)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318.09 (211.34-1484.00)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610.79 (377.13-1894)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671.62 (276.89-2721.50)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912.35 (501.03-1789.25)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1239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.00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(331.17-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2603.00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1674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.00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(254.98-2320.00)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1190.5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(462.09-2309.25)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1281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.00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(487.43-2040.5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3088.00 (1902.00-4853.00)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0.046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0.002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MIP-1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β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55.93 (37.63-93.33)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46.47 (22.59-68.40)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49.94 (28.29-76.45)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45.21 (29.60-72.82)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46.95 (35.70-94.96)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61.24 (28.26-99.30)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45.75 (27.23-104.94)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54.76 (40.98-82.04)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45.93 (33.02-96.20)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57.29 (28.21-74.44</w:t>
            </w:r>
            <w:r>
              <w:rPr>
                <w:rFonts w:ascii="Times New Roman" w:hAnsi="宋体"/>
                <w:color w:val="000000"/>
                <w:kern w:val="0"/>
                <w:sz w:val="15"/>
                <w:szCs w:val="15"/>
              </w:rPr>
              <w:t>）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GM-CSF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8.26 (2.33-23.72)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10.10 (4.495-17.73)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11.95 (4.82-22.25)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11.95 (6.53-28.34)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11.95 (3.62-52.20)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4.18 (1.2-11.51)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3.62 (2.08-10.77)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5.84 (3.47-12.42)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4.45 (1.34-18.94)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11.47 (3.425-46.62)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G-CSF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183.8 (49.12-483.68)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95.36 (50.03-182.59)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78.9 (15.16-109.38)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68.94 (30.89-198.13)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37.24 (19.93-75.08)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55.53 (37.24-97.60)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31.27 (17.91-41.92)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14.84 (4.4-49.53)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16.73 (6.72-61.23)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28.04 (9.22-82.20)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1.23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×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10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vertAlign w:val="superscript"/>
              </w:rPr>
              <w:t>-4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0.005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0.01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FGF-2</w:t>
            </w: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68.76 (32.05-115.66)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86.26 (44.63-143.88)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91.58 (40.82-152.33)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103.41 (34.49-126.59)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80.00 (53.57-133.37)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35.91 (15.40-100.03)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38.21 (13.14-101.21)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55.69 (11.91-104.77)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34.57 (8.27-149.64)</w:t>
            </w: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67.57 (12.37-233.60)</w:t>
            </w:r>
          </w:p>
        </w:tc>
      </w:tr>
      <w:tr w:rsidR="00A90200" w:rsidTr="00872983">
        <w:trPr>
          <w:trHeight w:val="465"/>
          <w:jc w:val="center"/>
        </w:trPr>
        <w:tc>
          <w:tcPr>
            <w:tcW w:w="45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7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0.04</w:t>
            </w:r>
          </w:p>
        </w:tc>
        <w:tc>
          <w:tcPr>
            <w:tcW w:w="848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9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67" w:type="pct"/>
            <w:vAlign w:val="center"/>
          </w:tcPr>
          <w:p w:rsidR="00A90200" w:rsidRDefault="00A90200" w:rsidP="0087298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:rsidR="00A90200" w:rsidRDefault="00A90200" w:rsidP="00A90200">
      <w:pPr>
        <w:rPr>
          <w:rFonts w:ascii="宋体" w:hAnsi="宋体" w:hint="eastAsia"/>
          <w:szCs w:val="21"/>
        </w:rPr>
      </w:pPr>
    </w:p>
    <w:p w:rsidR="00A90200" w:rsidRDefault="00A90200" w:rsidP="00A90200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br w:type="page"/>
      </w:r>
      <w:r>
        <w:rPr>
          <w:rFonts w:ascii="Times New Roman" w:hAnsi="Times New Roman"/>
          <w:b/>
          <w:szCs w:val="21"/>
        </w:rPr>
        <w:lastRenderedPageBreak/>
        <w:t xml:space="preserve">Table </w:t>
      </w:r>
      <w:r>
        <w:rPr>
          <w:rFonts w:ascii="Times New Roman" w:hAnsi="Times New Roman" w:hint="eastAsia"/>
          <w:b/>
          <w:szCs w:val="21"/>
        </w:rPr>
        <w:t>S3. Receiver operating characteristic curve analysis of eight cytokines for prediction of traumatic sepsis.</w:t>
      </w:r>
    </w:p>
    <w:tbl>
      <w:tblPr>
        <w:tblW w:w="11322" w:type="dxa"/>
        <w:jc w:val="center"/>
        <w:tblBorders>
          <w:top w:val="single" w:sz="12" w:space="0" w:color="auto"/>
          <w:bottom w:val="single" w:sz="12" w:space="0" w:color="auto"/>
        </w:tblBorders>
        <w:tblLook w:val="0000"/>
      </w:tblPr>
      <w:tblGrid>
        <w:gridCol w:w="966"/>
        <w:gridCol w:w="1527"/>
        <w:gridCol w:w="621"/>
        <w:gridCol w:w="1386"/>
        <w:gridCol w:w="801"/>
        <w:gridCol w:w="1386"/>
        <w:gridCol w:w="621"/>
        <w:gridCol w:w="1386"/>
        <w:gridCol w:w="621"/>
        <w:gridCol w:w="1386"/>
        <w:gridCol w:w="621"/>
      </w:tblGrid>
      <w:tr w:rsidR="00A90200" w:rsidTr="00872983">
        <w:trPr>
          <w:trHeight w:val="300"/>
          <w:jc w:val="center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D1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D3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D5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D7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D14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tcBorders>
              <w:top w:val="nil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5"/>
                <w:szCs w:val="15"/>
              </w:rPr>
              <w:t>Parameter</w:t>
            </w:r>
          </w:p>
        </w:tc>
        <w:tc>
          <w:tcPr>
            <w:tcW w:w="152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AUC (95%CI)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AUC (95%CI)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AUC (95%CI)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AUC (95%CI)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AUC (95%CI)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IL-6</w:t>
            </w:r>
          </w:p>
        </w:tc>
        <w:tc>
          <w:tcPr>
            <w:tcW w:w="1527" w:type="dxa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0.67 (0.47-0.88)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0.126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0.70 (0.53-0.87)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0.037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0.65 (0.48-0.83)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0.110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0.61 (0.43-0.80)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0.247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0.75 (0.58-0.92)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0.015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IL-10</w:t>
            </w:r>
          </w:p>
        </w:tc>
        <w:tc>
          <w:tcPr>
            <w:tcW w:w="1527" w:type="dxa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0.74 (0.55-0.93)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0.040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0.78 (0.63-0.93)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0.004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0.69 (0.51-0.86)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0.053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0.67 (0.49-0.85)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0.082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0.68 (0.50-0.86)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0.080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IL-15</w:t>
            </w:r>
          </w:p>
        </w:tc>
        <w:tc>
          <w:tcPr>
            <w:tcW w:w="1527" w:type="dxa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0.63 (0.41-0.84)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0.264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0.72 (0.57-0.88)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0.016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0.75 (0.60-0.90)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0.007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0.62 (0.44-0.81)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0.202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0.72 (0.55-0.89)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0.032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MDC</w:t>
            </w:r>
          </w:p>
        </w:tc>
        <w:tc>
          <w:tcPr>
            <w:tcW w:w="1527" w:type="dxa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0.56 (0.34-0.78)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0.596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0.53 (0.34-0.71)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0.786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0.63 (0.45-0.81)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0.166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0.70 (0.53-0.88)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0.035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0.74 (0.56-0.92)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0.021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sCD40L</w:t>
            </w:r>
          </w:p>
        </w:tc>
        <w:tc>
          <w:tcPr>
            <w:tcW w:w="1527" w:type="dxa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0.71 (0.50-0.92)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0.069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0.68 (0.49-0.87)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0.066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0.58 (0.40-0.77)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0.397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0.52 (0.32-0.72)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0.828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0.78 (0.62-0.95)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0.007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GRO</w:t>
            </w:r>
          </w:p>
        </w:tc>
        <w:tc>
          <w:tcPr>
            <w:tcW w:w="1527" w:type="dxa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0.61 (0.39-0.83)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0.352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0.70 (0.50-0.89)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0.61 (0.41-0.80)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0.289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0.57 (0.38-0.76)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0.484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0.82 (0.67-0.98)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0.003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G-CSF</w:t>
            </w:r>
          </w:p>
        </w:tc>
        <w:tc>
          <w:tcPr>
            <w:tcW w:w="1527" w:type="dxa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0.69 (0.47-0.91)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0.119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0.85 (0.73-0.98)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0.0003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0.77 (0.62-0.92)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0.74 (0.58-0.90)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0.012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0.56 (0.35-0.77)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0.584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FGF-2</w:t>
            </w:r>
          </w:p>
        </w:tc>
        <w:tc>
          <w:tcPr>
            <w:tcW w:w="1527" w:type="dxa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0.59 (0.37-0.82)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0.423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0.69 (0.53-0.86)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0.040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0.67 (0.51-0.84)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0.061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0.63 (0.44-0.83)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0.163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0.55 (0.33-0.76)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  <w:t>0.654</w:t>
            </w:r>
          </w:p>
        </w:tc>
      </w:tr>
      <w:tr w:rsidR="00A90200" w:rsidTr="00872983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 w:hint="eastAsia"/>
                <w:color w:val="000000" w:themeColor="text1"/>
                <w:kern w:val="0"/>
                <w:sz w:val="18"/>
                <w:szCs w:val="18"/>
              </w:rPr>
              <w:t>Combined</w:t>
            </w:r>
          </w:p>
        </w:tc>
        <w:tc>
          <w:tcPr>
            <w:tcW w:w="1527" w:type="dxa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 w:hint="eastAsia"/>
                <w:color w:val="000000" w:themeColor="text1"/>
                <w:kern w:val="0"/>
                <w:sz w:val="18"/>
                <w:szCs w:val="18"/>
              </w:rPr>
              <w:t>0.90 (0.79-1.00)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  <w:r w:rsidRPr="00A90200">
              <w:rPr>
                <w:rFonts w:ascii="Times New Roman" w:hAnsi="Times New Roman" w:hint="eastAsia"/>
                <w:color w:val="000000" w:themeColor="text1"/>
                <w:kern w:val="0"/>
                <w:sz w:val="18"/>
                <w:szCs w:val="18"/>
              </w:rPr>
              <w:t>0.00002</w:t>
            </w: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:rsidR="00A90200" w:rsidRPr="00A90200" w:rsidRDefault="00A90200" w:rsidP="00872983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:rsidR="00A90200" w:rsidRPr="001318CC" w:rsidRDefault="00A90200" w:rsidP="00A90200">
      <w:pPr>
        <w:rPr>
          <w:rFonts w:ascii="Times New Roman" w:hAnsi="Times New Roman"/>
          <w:b/>
          <w:szCs w:val="21"/>
        </w:rPr>
      </w:pPr>
    </w:p>
    <w:p w:rsidR="00717260" w:rsidRDefault="00717260"/>
    <w:sectPr w:rsidR="0071726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0200"/>
    <w:rsid w:val="00717260"/>
    <w:rsid w:val="00A90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2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1000</Words>
  <Characters>5705</Characters>
  <Application>Microsoft Office Word</Application>
  <DocSecurity>0</DocSecurity>
  <Lines>47</Lines>
  <Paragraphs>13</Paragraphs>
  <ScaleCrop>false</ScaleCrop>
  <Company/>
  <LinksUpToDate>false</LinksUpToDate>
  <CharactersWithSpaces>6692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2020-09-24T06:59:00Z</dcterms:created>
  <dcterms:modified xsi:type="dcterms:W3CDTF">2020-09-24T07:00:00Z</dcterms:modified>
</cp:coreProperties>
</file>