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C3659" w14:textId="77777777" w:rsidR="00EB333C" w:rsidRPr="00620800" w:rsidRDefault="00EB333C" w:rsidP="00EB333C">
      <w:pPr>
        <w:jc w:val="both"/>
        <w:rPr>
          <w:rFonts w:ascii="Arial" w:hAnsi="Arial" w:cs="Arial"/>
          <w:sz w:val="22"/>
          <w:szCs w:val="22"/>
        </w:rPr>
      </w:pPr>
      <w:r w:rsidRPr="00620800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5F4ECD6" wp14:editId="31CFC226">
            <wp:extent cx="5562600" cy="800100"/>
            <wp:effectExtent l="0" t="0" r="0" b="0"/>
            <wp:docPr id="99544941" name="Picture 1" descr="A chemical formula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44941" name="Picture 1" descr="A chemical formula with black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DEB9F" w14:textId="77777777" w:rsidR="00EB333C" w:rsidRPr="00620800" w:rsidRDefault="00EB333C" w:rsidP="00EB333C">
      <w:pPr>
        <w:jc w:val="both"/>
        <w:rPr>
          <w:rFonts w:ascii="Arial" w:hAnsi="Arial" w:cs="Arial"/>
          <w:sz w:val="22"/>
          <w:szCs w:val="22"/>
        </w:rPr>
      </w:pPr>
      <w:r w:rsidRPr="00620800">
        <w:rPr>
          <w:rFonts w:ascii="Arial" w:hAnsi="Arial" w:cs="Arial"/>
          <w:b/>
          <w:bCs/>
          <w:sz w:val="22"/>
          <w:szCs w:val="22"/>
        </w:rPr>
        <w:t>Scheme 1</w:t>
      </w:r>
      <w:r w:rsidRPr="00620800">
        <w:rPr>
          <w:rFonts w:ascii="Arial" w:hAnsi="Arial" w:cs="Arial"/>
          <w:sz w:val="22"/>
          <w:szCs w:val="22"/>
        </w:rPr>
        <w:t>. General approach to half-life extension.</w:t>
      </w:r>
    </w:p>
    <w:p w14:paraId="3920C58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3C"/>
    <w:rsid w:val="00195413"/>
    <w:rsid w:val="003D0186"/>
    <w:rsid w:val="004B5F00"/>
    <w:rsid w:val="007278E4"/>
    <w:rsid w:val="00A3738C"/>
    <w:rsid w:val="00BC6C35"/>
    <w:rsid w:val="00CB270D"/>
    <w:rsid w:val="00CF7583"/>
    <w:rsid w:val="00DE6AE2"/>
    <w:rsid w:val="00EB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80DDC"/>
  <w15:chartTrackingRefBased/>
  <w15:docId w15:val="{AFCE180A-BA1D-47C4-A43F-626854132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33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333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333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333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333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333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333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333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333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333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33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33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33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33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33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33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33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33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33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33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33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333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33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333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33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333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33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33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33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33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Company>Springer Nature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2026-01-16T13:45:00Z</dcterms:created>
  <dcterms:modified xsi:type="dcterms:W3CDTF">2026-01-16T13:45:00Z</dcterms:modified>
</cp:coreProperties>
</file>