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6719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  <w:r w:rsidRPr="004F45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Supplementary material</w:t>
      </w:r>
    </w:p>
    <w:p w14:paraId="6649E426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</w:p>
    <w:p w14:paraId="3BC27D3E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  <w:r w:rsidRPr="004F4501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In vitro </w:t>
      </w:r>
      <w:r w:rsidRPr="004F45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adsorption of </w:t>
      </w:r>
      <w:proofErr w:type="spellStart"/>
      <w:r w:rsidRPr="004F45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Fumonisin</w:t>
      </w:r>
      <w:proofErr w:type="spellEnd"/>
      <w:r w:rsidRPr="004F45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 xml:space="preserve"> B1 by multiple algae-modified clay formulations</w:t>
      </w:r>
    </w:p>
    <w:p w14:paraId="2F4B7B88" w14:textId="77777777" w:rsidR="00595C59" w:rsidRPr="004F4501" w:rsidRDefault="00595C59" w:rsidP="00595C59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</w:p>
    <w:p w14:paraId="7DCED93C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Letícia Aliberti Galego Alves da </w:t>
      </w:r>
      <w:proofErr w:type="spellStart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>Silva</w:t>
      </w:r>
      <w:r w:rsidRPr="004F450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proofErr w:type="spellEnd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Morgane </w:t>
      </w:r>
      <w:proofErr w:type="spellStart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>Malard</w:t>
      </w:r>
      <w:r w:rsidRPr="004F450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b</w:t>
      </w:r>
      <w:proofErr w:type="spellEnd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>Patricia</w:t>
      </w:r>
      <w:proofErr w:type="spellEnd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Aparecida de Campos </w:t>
      </w:r>
      <w:proofErr w:type="spellStart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>Braga</w:t>
      </w:r>
      <w:r w:rsidRPr="004F450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proofErr w:type="spellEnd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Adriana Pavesi </w:t>
      </w:r>
      <w:proofErr w:type="spellStart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>Arissetto</w:t>
      </w:r>
      <w:proofErr w:type="spellEnd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>Bragotto</w:t>
      </w:r>
      <w:r w:rsidRPr="004F450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proofErr w:type="spellEnd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Marie </w:t>
      </w:r>
      <w:proofErr w:type="spellStart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>Gallissot</w:t>
      </w:r>
      <w:r w:rsidRPr="004F450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b</w:t>
      </w:r>
      <w:proofErr w:type="spellEnd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Pi </w:t>
      </w:r>
      <w:proofErr w:type="spellStart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>Nyvall</w:t>
      </w:r>
      <w:proofErr w:type="spellEnd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>Collen</w:t>
      </w:r>
      <w:r w:rsidRPr="004F450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b</w:t>
      </w:r>
      <w:proofErr w:type="spellEnd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Juliana </w:t>
      </w:r>
      <w:proofErr w:type="spellStart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>Bueno</w:t>
      </w:r>
      <w:r w:rsidRPr="004F450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c</w:t>
      </w:r>
      <w:proofErr w:type="spellEnd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Liliana de Oliveira </w:t>
      </w:r>
      <w:proofErr w:type="spellStart"/>
      <w:proofErr w:type="gramStart"/>
      <w:r w:rsidRPr="004F4501">
        <w:rPr>
          <w:rFonts w:ascii="Times New Roman" w:hAnsi="Times New Roman" w:cs="Times New Roman"/>
          <w:color w:val="000000" w:themeColor="text1"/>
          <w:sz w:val="20"/>
          <w:szCs w:val="20"/>
        </w:rPr>
        <w:t>Rocha</w:t>
      </w:r>
      <w:r w:rsidRPr="004F450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proofErr w:type="spellEnd"/>
      <w:r w:rsidRPr="004F450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,*</w:t>
      </w:r>
      <w:proofErr w:type="gramEnd"/>
    </w:p>
    <w:p w14:paraId="0370C1EB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7CC163C" w14:textId="77777777" w:rsidR="00595C59" w:rsidRPr="004F4501" w:rsidRDefault="00595C59" w:rsidP="00595C59">
      <w:pPr>
        <w:pStyle w:val="Corpodetexto"/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4F450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US"/>
        </w:rPr>
        <w:t xml:space="preserve">a </w:t>
      </w:r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State University of Campinas (UNICAMP), Food Engineering School (FEA),</w:t>
      </w:r>
      <w:r w:rsidRPr="004F4501">
        <w:rPr>
          <w:rFonts w:ascii="Times New Roman" w:hAnsi="Times New Roman" w:cs="Times New Roman"/>
          <w:color w:val="000000" w:themeColor="text1"/>
          <w:spacing w:val="1"/>
          <w:sz w:val="20"/>
          <w:szCs w:val="20"/>
          <w:lang w:val="en-US"/>
        </w:rPr>
        <w:t xml:space="preserve"> </w:t>
      </w:r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Department of Food Science and Nutrition (DECAN), Campinas, São Paulo,</w:t>
      </w:r>
      <w:r w:rsidRPr="004F4501">
        <w:rPr>
          <w:rFonts w:ascii="Times New Roman" w:hAnsi="Times New Roman" w:cs="Times New Roman"/>
          <w:color w:val="000000" w:themeColor="text1"/>
          <w:spacing w:val="1"/>
          <w:sz w:val="20"/>
          <w:szCs w:val="20"/>
          <w:lang w:val="en-US"/>
        </w:rPr>
        <w:t xml:space="preserve"> </w:t>
      </w:r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Brazil (</w:t>
      </w:r>
      <w:hyperlink r:id="rId4" w:history="1">
        <w:r w:rsidRPr="00595C59">
          <w:rPr>
            <w:rStyle w:val="Hyperlink"/>
            <w:rFonts w:ascii="Times New Roman" w:hAnsi="Times New Roman" w:cs="Times New Roman"/>
            <w:color w:val="156082" w:themeColor="accent1"/>
            <w:sz w:val="20"/>
            <w:szCs w:val="20"/>
            <w:lang w:val="en-US"/>
          </w:rPr>
          <w:t>leticia.aliberti@hotmail.com</w:t>
        </w:r>
      </w:hyperlink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; </w:t>
      </w:r>
      <w:hyperlink r:id="rId5" w:history="1">
        <w:r w:rsidRPr="00595C59">
          <w:rPr>
            <w:rStyle w:val="Hyperlink"/>
            <w:rFonts w:ascii="Times New Roman" w:hAnsi="Times New Roman" w:cs="Times New Roman"/>
            <w:color w:val="156082" w:themeColor="accent1"/>
            <w:sz w:val="20"/>
            <w:szCs w:val="20"/>
            <w:lang w:val="en-US"/>
          </w:rPr>
          <w:t>pbraga@unicamp.br</w:t>
        </w:r>
      </w:hyperlink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; </w:t>
      </w:r>
      <w:hyperlink r:id="rId6" w:history="1">
        <w:r w:rsidRPr="00595C59">
          <w:rPr>
            <w:rStyle w:val="Hyperlink"/>
            <w:rFonts w:ascii="Times New Roman" w:hAnsi="Times New Roman" w:cs="Times New Roman"/>
            <w:color w:val="156082" w:themeColor="accent1"/>
            <w:sz w:val="20"/>
            <w:szCs w:val="20"/>
            <w:lang w:val="en-US"/>
          </w:rPr>
          <w:t>pavesi@unicamp.br</w:t>
        </w:r>
      </w:hyperlink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; </w:t>
      </w:r>
      <w:hyperlink r:id="rId7" w:history="1">
        <w:r w:rsidRPr="00595C59">
          <w:rPr>
            <w:rStyle w:val="Hyperlink"/>
            <w:rFonts w:ascii="Times New Roman" w:hAnsi="Times New Roman" w:cs="Times New Roman"/>
            <w:color w:val="156082" w:themeColor="accent1"/>
            <w:sz w:val="20"/>
            <w:szCs w:val="20"/>
            <w:lang w:val="en-US"/>
          </w:rPr>
          <w:t>lrocha@unicamp.br</w:t>
        </w:r>
      </w:hyperlink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).</w:t>
      </w:r>
    </w:p>
    <w:p w14:paraId="0B7DC8AD" w14:textId="77777777" w:rsidR="00595C59" w:rsidRPr="004F4501" w:rsidRDefault="00595C59" w:rsidP="00595C59">
      <w:pPr>
        <w:spacing w:line="480" w:lineRule="auto"/>
        <w:ind w:firstLine="0"/>
        <w:jc w:val="left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4F450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US"/>
        </w:rPr>
        <w:t>b</w:t>
      </w:r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Olmix</w:t>
      </w:r>
      <w:proofErr w:type="spellEnd"/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Group, </w:t>
      </w:r>
      <w:proofErr w:type="spellStart"/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Bréhan</w:t>
      </w:r>
      <w:proofErr w:type="spellEnd"/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France (</w:t>
      </w:r>
      <w:hyperlink r:id="rId8" w:history="1">
        <w:r w:rsidRPr="00595C59">
          <w:rPr>
            <w:rStyle w:val="Hyperlink"/>
            <w:rFonts w:ascii="Times New Roman" w:hAnsi="Times New Roman" w:cs="Times New Roman"/>
            <w:color w:val="156082" w:themeColor="accent1"/>
            <w:sz w:val="20"/>
            <w:szCs w:val="20"/>
            <w:lang w:val="en-US"/>
          </w:rPr>
          <w:t>mmalard@olmix.com</w:t>
        </w:r>
      </w:hyperlink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; </w:t>
      </w:r>
      <w:hyperlink r:id="rId9" w:history="1">
        <w:r w:rsidRPr="00595C59">
          <w:rPr>
            <w:rStyle w:val="Hyperlink"/>
            <w:rFonts w:ascii="Times New Roman" w:hAnsi="Times New Roman" w:cs="Times New Roman"/>
            <w:color w:val="156082" w:themeColor="accent1"/>
            <w:sz w:val="20"/>
            <w:szCs w:val="20"/>
            <w:lang w:val="en-US"/>
          </w:rPr>
          <w:t>mariegalissot@hotmail.com</w:t>
        </w:r>
      </w:hyperlink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; </w:t>
      </w:r>
      <w:hyperlink r:id="rId10" w:history="1">
        <w:r w:rsidRPr="00595C59">
          <w:rPr>
            <w:rStyle w:val="Hyperlink"/>
            <w:rFonts w:ascii="Times New Roman" w:hAnsi="Times New Roman" w:cs="Times New Roman"/>
            <w:color w:val="156082" w:themeColor="accent1"/>
            <w:sz w:val="20"/>
            <w:szCs w:val="20"/>
            <w:lang w:val="en-US"/>
          </w:rPr>
          <w:t>pnyvall@olmix.com</w:t>
        </w:r>
      </w:hyperlink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)  </w:t>
      </w:r>
    </w:p>
    <w:p w14:paraId="73885642" w14:textId="77777777" w:rsidR="00595C59" w:rsidRPr="004F4501" w:rsidRDefault="00595C59" w:rsidP="00595C59">
      <w:pPr>
        <w:spacing w:line="480" w:lineRule="auto"/>
        <w:ind w:firstLine="0"/>
        <w:jc w:val="left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4F450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US"/>
        </w:rPr>
        <w:t>c</w:t>
      </w:r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Olmix</w:t>
      </w:r>
      <w:proofErr w:type="spellEnd"/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Group, Piracicaba, Brazil (</w:t>
      </w:r>
      <w:hyperlink r:id="rId11" w:history="1">
        <w:r w:rsidRPr="00595C59">
          <w:rPr>
            <w:rStyle w:val="Hyperlink"/>
            <w:rFonts w:ascii="Times New Roman" w:hAnsi="Times New Roman" w:cs="Times New Roman"/>
            <w:color w:val="156082" w:themeColor="accent1"/>
            <w:sz w:val="20"/>
            <w:szCs w:val="20"/>
            <w:lang w:val="en-US"/>
          </w:rPr>
          <w:t>jbueno@olmix.com</w:t>
        </w:r>
      </w:hyperlink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).</w:t>
      </w:r>
    </w:p>
    <w:p w14:paraId="506211C5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*Corresponding author: Rocha, L. O. Department of Food Science and Nutrition (DECAN), Food Engineering Faculty (FEA), State University of Campinas (UNICAMP), Monteiro Lobato Street, 80, Campinas, São Paulo, Brazil, 13083- 862. E-mail: </w:t>
      </w:r>
      <w:hyperlink r:id="rId12" w:history="1">
        <w:r w:rsidRPr="004F4501">
          <w:rPr>
            <w:rStyle w:val="Hyperlink"/>
            <w:rFonts w:ascii="Times New Roman" w:hAnsi="Times New Roman" w:cs="Times New Roman"/>
            <w:color w:val="156082" w:themeColor="accent1"/>
            <w:sz w:val="20"/>
            <w:szCs w:val="20"/>
          </w:rPr>
          <w:t>lrocha@unicamp.br</w:t>
        </w:r>
      </w:hyperlink>
      <w:r w:rsidRPr="004F45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</w:p>
    <w:p w14:paraId="5D508CB4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</w:p>
    <w:p w14:paraId="7632C2EF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</w:p>
    <w:p w14:paraId="146D3A19" w14:textId="77777777" w:rsidR="00595C59" w:rsidRPr="004F4501" w:rsidRDefault="00595C59" w:rsidP="00595C59">
      <w:pPr>
        <w:spacing w:line="48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F4501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0B27A27F" wp14:editId="0A919458">
            <wp:extent cx="4200946" cy="7855528"/>
            <wp:effectExtent l="0" t="0" r="9525" b="0"/>
            <wp:docPr id="1831847407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363" cy="787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A7A85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4F4501">
        <w:rPr>
          <w:rFonts w:ascii="Times New Roman" w:hAnsi="Times New Roman" w:cs="Times New Roman"/>
          <w:b/>
          <w:bCs/>
          <w:sz w:val="20"/>
          <w:szCs w:val="20"/>
          <w:lang w:val="en-US"/>
        </w:rPr>
        <w:t>Fig. S1.</w:t>
      </w:r>
      <w:r w:rsidRPr="004F4501">
        <w:rPr>
          <w:rFonts w:ascii="Times New Roman" w:hAnsi="Times New Roman" w:cs="Times New Roman"/>
          <w:sz w:val="20"/>
          <w:szCs w:val="20"/>
          <w:lang w:val="en-US"/>
        </w:rPr>
        <w:t xml:space="preserve"> Calibration curves for FB1 in citrate buffer at pH 3, 5 and 7. A: Calibration curve for FB1 at pH 3 (R</w:t>
      </w:r>
      <w:r w:rsidRPr="004F450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4F4501">
        <w:rPr>
          <w:rFonts w:ascii="Times New Roman" w:hAnsi="Times New Roman" w:cs="Times New Roman"/>
          <w:sz w:val="20"/>
          <w:szCs w:val="20"/>
          <w:lang w:val="en-US"/>
        </w:rPr>
        <w:t xml:space="preserve"> 0.9923); B: Calibration curve for FB1 at pH 5 (R</w:t>
      </w:r>
      <w:r w:rsidRPr="004F450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4F4501">
        <w:rPr>
          <w:rFonts w:ascii="Times New Roman" w:hAnsi="Times New Roman" w:cs="Times New Roman"/>
          <w:sz w:val="20"/>
          <w:szCs w:val="20"/>
          <w:lang w:val="en-US"/>
        </w:rPr>
        <w:t xml:space="preserve"> 0.9994); C: Calibration curve for FB1 at pH 7 (R</w:t>
      </w:r>
      <w:r w:rsidRPr="004F450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4F4501">
        <w:rPr>
          <w:rFonts w:ascii="Times New Roman" w:hAnsi="Times New Roman" w:cs="Times New Roman"/>
          <w:sz w:val="20"/>
          <w:szCs w:val="20"/>
          <w:lang w:val="en-US"/>
        </w:rPr>
        <w:t xml:space="preserve"> 0.9966).</w:t>
      </w:r>
    </w:p>
    <w:p w14:paraId="531B04F3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4F4501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Table S1. </w:t>
      </w:r>
      <w:r w:rsidRPr="004F4501">
        <w:rPr>
          <w:rFonts w:ascii="Times New Roman" w:hAnsi="Times New Roman" w:cs="Times New Roman"/>
          <w:sz w:val="20"/>
          <w:szCs w:val="20"/>
          <w:lang w:val="en-US"/>
        </w:rPr>
        <w:t>Limits of detection (LOD) and quantification (LOQ) for FB1 in citrate buffer at pH 3, 5, and 7.</w:t>
      </w:r>
    </w:p>
    <w:tbl>
      <w:tblPr>
        <w:tblW w:w="6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2031"/>
        <w:gridCol w:w="2057"/>
      </w:tblGrid>
      <w:tr w:rsidR="00595C59" w:rsidRPr="004F4501" w14:paraId="262CAC01" w14:textId="77777777" w:rsidTr="00F73CDF">
        <w:trPr>
          <w:trHeight w:val="332"/>
        </w:trPr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99C6CD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Matrix 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6C8F38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LOD (µg/</w:t>
            </w:r>
            <w:proofErr w:type="spellStart"/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mL</w:t>
            </w:r>
            <w:proofErr w:type="spellEnd"/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BF54FF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LOQ (µg/</w:t>
            </w:r>
            <w:proofErr w:type="spellStart"/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mL</w:t>
            </w:r>
            <w:proofErr w:type="spellEnd"/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595C59" w:rsidRPr="004F4501" w14:paraId="1B4B165F" w14:textId="77777777" w:rsidTr="00F73CDF">
        <w:trPr>
          <w:trHeight w:val="33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F7576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Citrate</w:t>
            </w:r>
            <w:proofErr w:type="spellEnd"/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Buffer pH 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9F434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0.013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A3B8A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0.039</w:t>
            </w:r>
          </w:p>
        </w:tc>
      </w:tr>
      <w:tr w:rsidR="00595C59" w:rsidRPr="004F4501" w14:paraId="255F3F00" w14:textId="77777777" w:rsidTr="00F73CDF">
        <w:trPr>
          <w:trHeight w:val="33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5EA18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Citrate</w:t>
            </w:r>
            <w:proofErr w:type="spellEnd"/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Buffer pH 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25B4F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0.061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5AF34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0.184</w:t>
            </w:r>
          </w:p>
        </w:tc>
      </w:tr>
      <w:tr w:rsidR="00595C59" w:rsidRPr="004F4501" w14:paraId="524EA63C" w14:textId="77777777" w:rsidTr="00F73CDF">
        <w:trPr>
          <w:trHeight w:val="332"/>
        </w:trPr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00A60F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Citrate</w:t>
            </w:r>
            <w:proofErr w:type="spellEnd"/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Buffer pH 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EF7D17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0.127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9ECDEB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0.385</w:t>
            </w:r>
          </w:p>
        </w:tc>
      </w:tr>
    </w:tbl>
    <w:p w14:paraId="2E4C1AEC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4F45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8B1A262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1AF4A7E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CC982CB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9AB5002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C29214A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0EECF14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48AF8C6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2769ADA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B1F4549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9B1BBD2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27F178B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0B7086F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8CB7B77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14C68DB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B5F9797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D47436A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1F1FEE4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BCC524F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87E86AE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4F4501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Table S2. </w:t>
      </w:r>
      <w:r w:rsidRPr="004F4501">
        <w:rPr>
          <w:rFonts w:ascii="Times New Roman" w:hAnsi="Times New Roman" w:cs="Times New Roman"/>
          <w:sz w:val="20"/>
          <w:szCs w:val="20"/>
          <w:lang w:val="en-US"/>
        </w:rPr>
        <w:t>Method precision for FB1 analysis. Intra-day precision was evaluated using five replicates at each FB1 concentration on the same day at pH 5. Inter-day precision was assessed over three separate days, with five replicates per level analyzed each day at pH 5.</w:t>
      </w: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180"/>
        <w:gridCol w:w="960"/>
        <w:gridCol w:w="1628"/>
        <w:gridCol w:w="1559"/>
      </w:tblGrid>
      <w:tr w:rsidR="00595C59" w:rsidRPr="004F4501" w14:paraId="1793ECFA" w14:textId="77777777" w:rsidTr="00F73CDF">
        <w:trPr>
          <w:trHeight w:val="288"/>
        </w:trPr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017CEE" w14:textId="77777777" w:rsidR="00595C59" w:rsidRPr="004F4501" w:rsidRDefault="00595C59" w:rsidP="00F73CDF">
            <w:pPr>
              <w:spacing w:after="0" w:line="48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228762" w14:textId="77777777" w:rsidR="00595C59" w:rsidRPr="004F4501" w:rsidRDefault="00595C59" w:rsidP="00F73CDF">
            <w:pPr>
              <w:spacing w:after="0" w:line="48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B09B09" w14:textId="77777777" w:rsidR="00595C59" w:rsidRPr="004F4501" w:rsidRDefault="00595C59" w:rsidP="00F73CDF">
            <w:pPr>
              <w:spacing w:after="0" w:line="48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387958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Precision</w:t>
            </w:r>
            <w:proofErr w:type="spellEnd"/>
          </w:p>
        </w:tc>
      </w:tr>
      <w:tr w:rsidR="00595C59" w:rsidRPr="004F4501" w14:paraId="208F75B4" w14:textId="77777777" w:rsidTr="00F73CDF">
        <w:trPr>
          <w:trHeight w:val="552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F6FBA7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FB1 </w:t>
            </w:r>
            <w:proofErr w:type="spellStart"/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concentration</w:t>
            </w:r>
            <w:proofErr w:type="spellEnd"/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(µg/</w:t>
            </w:r>
            <w:proofErr w:type="spellStart"/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mL</w:t>
            </w:r>
            <w:proofErr w:type="spellEnd"/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20FE6C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Mean FB1 levels recovered (µg/mL)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CD5D63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SD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8464DF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Intra-day</w:t>
            </w:r>
            <w:proofErr w:type="spellEnd"/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1EAAE8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Inter-day</w:t>
            </w:r>
            <w:proofErr w:type="spellEnd"/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(%)</w:t>
            </w:r>
          </w:p>
        </w:tc>
      </w:tr>
      <w:tr w:rsidR="00595C59" w:rsidRPr="004F4501" w14:paraId="735FC7C1" w14:textId="77777777" w:rsidTr="00F73CD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331B0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608BA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98E9A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0.23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08B47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8.9%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BFAC2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11.4%</w:t>
            </w:r>
          </w:p>
        </w:tc>
      </w:tr>
      <w:tr w:rsidR="00595C59" w:rsidRPr="004F4501" w14:paraId="0A211BE5" w14:textId="77777777" w:rsidTr="00F73CD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F2AE1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CC5A3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6FE7F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0.59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E006B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13.5%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2B7C7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12.7%</w:t>
            </w:r>
          </w:p>
        </w:tc>
      </w:tr>
      <w:tr w:rsidR="00595C59" w:rsidRPr="004F4501" w14:paraId="6ACF5BC4" w14:textId="77777777" w:rsidTr="00F73CD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37E86C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DC54F9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B490D9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25BE1B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FB0A84" w14:textId="77777777" w:rsidR="00595C59" w:rsidRPr="004F4501" w:rsidRDefault="00595C59" w:rsidP="00F73CDF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1.5%</w:t>
            </w:r>
          </w:p>
        </w:tc>
      </w:tr>
    </w:tbl>
    <w:p w14:paraId="30006B09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4F4501">
        <w:rPr>
          <w:rFonts w:ascii="Times New Roman" w:hAnsi="Times New Roman" w:cs="Times New Roman"/>
          <w:sz w:val="20"/>
          <w:szCs w:val="20"/>
        </w:rPr>
        <w:t xml:space="preserve">SD: standard </w:t>
      </w:r>
      <w:proofErr w:type="spellStart"/>
      <w:r w:rsidRPr="004F4501">
        <w:rPr>
          <w:rFonts w:ascii="Times New Roman" w:hAnsi="Times New Roman" w:cs="Times New Roman"/>
          <w:sz w:val="20"/>
          <w:szCs w:val="20"/>
        </w:rPr>
        <w:t>deviation</w:t>
      </w:r>
      <w:proofErr w:type="spellEnd"/>
      <w:r w:rsidRPr="004F4501">
        <w:rPr>
          <w:rFonts w:ascii="Times New Roman" w:hAnsi="Times New Roman" w:cs="Times New Roman"/>
          <w:sz w:val="20"/>
          <w:szCs w:val="20"/>
        </w:rPr>
        <w:t>.</w:t>
      </w:r>
    </w:p>
    <w:p w14:paraId="1B17036D" w14:textId="77777777" w:rsidR="00595C59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5CEB2731" w14:textId="77777777" w:rsidR="00595C59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444B5E4A" w14:textId="77777777" w:rsidR="00595C59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1A6D0E68" w14:textId="77777777" w:rsidR="00595C59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64CE773B" w14:textId="77777777" w:rsidR="00595C59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5FC10F43" w14:textId="77777777" w:rsidR="00595C59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0C736EB6" w14:textId="77777777" w:rsidR="00595C59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436AE8C6" w14:textId="77777777" w:rsidR="00595C59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7770D7A8" w14:textId="77777777" w:rsidR="00595C59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3F0E3F2B" w14:textId="77777777" w:rsidR="00595C59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209A2745" w14:textId="77777777" w:rsidR="00595C59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54E142F4" w14:textId="77777777" w:rsidR="00595C59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60D27004" w14:textId="77777777" w:rsidR="00595C59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04204071" w14:textId="77777777" w:rsidR="00595C59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6454F39C" w14:textId="77777777" w:rsidR="00595C59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2A12893B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  <w:sectPr w:rsidR="00595C59" w:rsidRPr="004F4501" w:rsidSect="00595C59">
          <w:pgSz w:w="11906" w:h="16838"/>
          <w:pgMar w:top="1417" w:right="1701" w:bottom="1417" w:left="1701" w:header="708" w:footer="708" w:gutter="0"/>
          <w:lnNumType w:countBy="1" w:restart="continuous"/>
          <w:cols w:space="708"/>
          <w:docGrid w:linePitch="360"/>
        </w:sectPr>
      </w:pPr>
    </w:p>
    <w:p w14:paraId="242762F1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4F4501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1" wp14:anchorId="0DF49BE9" wp14:editId="7C0DE600">
            <wp:simplePos x="0" y="0"/>
            <wp:positionH relativeFrom="margin">
              <wp:posOffset>552450</wp:posOffset>
            </wp:positionH>
            <wp:positionV relativeFrom="paragraph">
              <wp:posOffset>-438150</wp:posOffset>
            </wp:positionV>
            <wp:extent cx="8277225" cy="6030480"/>
            <wp:effectExtent l="0" t="0" r="0" b="8890"/>
            <wp:wrapNone/>
            <wp:docPr id="7770041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3737" cy="603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B8E78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5465600B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502266A7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52C8FAA5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03446DF4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733ACD3B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31E034FE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015DB5B1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030FEA5F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149EF24B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30C1D391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16DE223B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62D3E445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75E9216A" w14:textId="7777777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0BB3C8B6" w14:textId="534152A7" w:rsidR="00595C59" w:rsidRPr="004F4501" w:rsidRDefault="00595C59" w:rsidP="00595C59">
      <w:pPr>
        <w:spacing w:line="48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  <w:sectPr w:rsidR="00595C59" w:rsidRPr="004F4501" w:rsidSect="00595C5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F</w:t>
      </w:r>
      <w:r w:rsidRPr="004F4501">
        <w:rPr>
          <w:rFonts w:ascii="Times New Roman" w:hAnsi="Times New Roman" w:cs="Times New Roman"/>
          <w:b/>
          <w:bCs/>
          <w:sz w:val="20"/>
          <w:szCs w:val="20"/>
          <w:lang w:val="en-US"/>
        </w:rPr>
        <w:t>igure S2.</w:t>
      </w:r>
      <w:r w:rsidRPr="004F4501">
        <w:rPr>
          <w:rFonts w:ascii="Times New Roman" w:hAnsi="Times New Roman" w:cs="Times New Roman"/>
          <w:sz w:val="20"/>
          <w:szCs w:val="20"/>
          <w:lang w:val="en-US"/>
        </w:rPr>
        <w:t xml:space="preserve"> Selectivity results for FB1 analysis. A: Blank of citrate buffer at pH 3; B: FB1 qualifier transition peak (m/z 722 → 334) in citrate buffer at pH 3 (RT: 1.928 min); C: Blank of citrate buffer at pH 5; D: FB1 qualifier transition peak (m/z 722 → 334) in citrate buffer at pH 5 (RT: 1.955 min); E: Blank of citrate buffer at pH 7; F: FB1 qualifier transition peak (m/z 722 → 334) in citrate buffer at pH 7 (RT: 1.935 min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37DF0EC" w14:textId="77777777" w:rsidR="00D87C15" w:rsidRPr="00595C59" w:rsidRDefault="00D87C15" w:rsidP="00595C59">
      <w:pPr>
        <w:ind w:firstLine="0"/>
        <w:rPr>
          <w:lang w:val="en-US"/>
        </w:rPr>
      </w:pPr>
    </w:p>
    <w:sectPr w:rsidR="00D87C15" w:rsidRPr="00595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59"/>
    <w:rsid w:val="003B098C"/>
    <w:rsid w:val="00595C59"/>
    <w:rsid w:val="005B7155"/>
    <w:rsid w:val="009E1D7C"/>
    <w:rsid w:val="00D87C15"/>
    <w:rsid w:val="00F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02B0"/>
  <w15:chartTrackingRefBased/>
  <w15:docId w15:val="{67FA91E6-D799-46BD-9483-F95E7F66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C59"/>
    <w:pPr>
      <w:spacing w:line="360" w:lineRule="auto"/>
      <w:ind w:firstLine="709"/>
      <w:jc w:val="both"/>
    </w:pPr>
    <w:rPr>
      <w:rFonts w:ascii="Arial" w:hAnsi="Arial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95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5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5C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5C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5C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5C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5C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5C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5C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5C5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5C5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5C59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5C59"/>
    <w:rPr>
      <w:rFonts w:eastAsiaTheme="majorEastAsia" w:cstheme="majorBidi"/>
      <w:i/>
      <w:iCs/>
      <w:color w:val="0F4761" w:themeColor="accent1" w:themeShade="BF"/>
      <w:kern w:val="0"/>
      <w:sz w:val="24"/>
      <w:lang w:val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5C59"/>
    <w:rPr>
      <w:rFonts w:eastAsiaTheme="majorEastAsia" w:cstheme="majorBidi"/>
      <w:color w:val="0F4761" w:themeColor="accent1" w:themeShade="BF"/>
      <w:kern w:val="0"/>
      <w:sz w:val="24"/>
      <w:lang w:val="en-US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5C59"/>
    <w:rPr>
      <w:rFonts w:eastAsiaTheme="majorEastAsia" w:cstheme="majorBidi"/>
      <w:i/>
      <w:iCs/>
      <w:color w:val="595959" w:themeColor="text1" w:themeTint="A6"/>
      <w:kern w:val="0"/>
      <w:sz w:val="24"/>
      <w:lang w:val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5C59"/>
    <w:rPr>
      <w:rFonts w:eastAsiaTheme="majorEastAsia" w:cstheme="majorBidi"/>
      <w:color w:val="595959" w:themeColor="text1" w:themeTint="A6"/>
      <w:kern w:val="0"/>
      <w:sz w:val="24"/>
      <w:lang w:val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5C59"/>
    <w:rPr>
      <w:rFonts w:eastAsiaTheme="majorEastAsia" w:cstheme="majorBidi"/>
      <w:i/>
      <w:iCs/>
      <w:color w:val="272727" w:themeColor="text1" w:themeTint="D8"/>
      <w:kern w:val="0"/>
      <w:sz w:val="24"/>
      <w:lang w:val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5C59"/>
    <w:rPr>
      <w:rFonts w:eastAsiaTheme="majorEastAsia" w:cstheme="majorBidi"/>
      <w:color w:val="272727" w:themeColor="text1" w:themeTint="D8"/>
      <w:kern w:val="0"/>
      <w:sz w:val="24"/>
      <w:lang w:val="en-US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595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595C5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5C59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tuloChar">
    <w:name w:val="Subtítulo Char"/>
    <w:basedOn w:val="Fontepargpadro"/>
    <w:link w:val="Subttulo"/>
    <w:uiPriority w:val="11"/>
    <w:rsid w:val="00595C5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595C59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595C59"/>
    <w:rPr>
      <w:rFonts w:ascii="Arial" w:hAnsi="Arial"/>
      <w:i/>
      <w:iCs/>
      <w:color w:val="404040" w:themeColor="text1" w:themeTint="BF"/>
      <w:kern w:val="0"/>
      <w:sz w:val="24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595C59"/>
    <w:pPr>
      <w:ind w:left="720"/>
      <w:contextualSpacing/>
    </w:pPr>
    <w:rPr>
      <w:lang w:val="en-US"/>
    </w:rPr>
  </w:style>
  <w:style w:type="character" w:styleId="nfaseIntensa">
    <w:name w:val="Intense Emphasis"/>
    <w:basedOn w:val="Fontepargpadro"/>
    <w:uiPriority w:val="21"/>
    <w:qFormat/>
    <w:rsid w:val="00595C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5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5C59"/>
    <w:rPr>
      <w:rFonts w:ascii="Arial" w:hAnsi="Arial"/>
      <w:i/>
      <w:iCs/>
      <w:color w:val="0F4761" w:themeColor="accent1" w:themeShade="BF"/>
      <w:kern w:val="0"/>
      <w:sz w:val="24"/>
      <w:lang w:val="en-US"/>
      <w14:ligatures w14:val="none"/>
    </w:rPr>
  </w:style>
  <w:style w:type="character" w:styleId="RefernciaIntensa">
    <w:name w:val="Intense Reference"/>
    <w:basedOn w:val="Fontepargpadro"/>
    <w:uiPriority w:val="32"/>
    <w:qFormat/>
    <w:rsid w:val="00595C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95C59"/>
    <w:rPr>
      <w:color w:val="467886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95C59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 MT" w:eastAsia="Arial MT" w:hAnsi="Arial MT" w:cs="Arial MT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5C59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595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lard@olmix.com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lrocha@unicamp.br" TargetMode="External"/><Relationship Id="rId12" Type="http://schemas.openxmlformats.org/officeDocument/2006/relationships/hyperlink" Target="mailto:lrocha@unicamp.b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avesi@unicamp.br" TargetMode="External"/><Relationship Id="rId11" Type="http://schemas.openxmlformats.org/officeDocument/2006/relationships/hyperlink" Target="mailto:jbueno@olmix.com" TargetMode="External"/><Relationship Id="rId5" Type="http://schemas.openxmlformats.org/officeDocument/2006/relationships/hyperlink" Target="mailto:pbraga@unicamp.br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nyvall@olmix.com" TargetMode="External"/><Relationship Id="rId4" Type="http://schemas.openxmlformats.org/officeDocument/2006/relationships/hyperlink" Target="mailto:leticia.aliberti@hotmail.com" TargetMode="External"/><Relationship Id="rId9" Type="http://schemas.openxmlformats.org/officeDocument/2006/relationships/hyperlink" Target="mailto:mariegalissot@hotmail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433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Aliberti</dc:creator>
  <cp:keywords/>
  <dc:description/>
  <cp:lastModifiedBy>Letícia Aliberti</cp:lastModifiedBy>
  <cp:revision>1</cp:revision>
  <dcterms:created xsi:type="dcterms:W3CDTF">2025-12-16T20:26:00Z</dcterms:created>
  <dcterms:modified xsi:type="dcterms:W3CDTF">2025-12-16T20:28:00Z</dcterms:modified>
</cp:coreProperties>
</file>