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7A80" w14:textId="77777777" w:rsidR="00401F9D" w:rsidRPr="00C21026" w:rsidRDefault="00401F9D" w:rsidP="00401F9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21026">
        <w:rPr>
          <w:rFonts w:ascii="Times New Roman" w:hAnsi="Times New Roman" w:cs="Times New Roman"/>
          <w:b/>
          <w:sz w:val="24"/>
          <w:szCs w:val="24"/>
          <w:lang w:val="it-IT"/>
        </w:rPr>
        <w:t>Authors</w:t>
      </w:r>
      <w:proofErr w:type="spellEnd"/>
      <w:r w:rsidRPr="00C2102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 xml:space="preserve"> Crippa Monica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>, Guizzardi Diego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>, Pisoni Enrico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>, Ciarlantini Sara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>, Melchiorri Michele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>, Schiavina Marcello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C21026">
        <w:rPr>
          <w:rFonts w:ascii="Times New Roman" w:hAnsi="Times New Roman" w:cs="Times New Roman"/>
          <w:sz w:val="24"/>
          <w:szCs w:val="24"/>
          <w:lang w:val="it-IT"/>
        </w:rPr>
        <w:t>Hormigos</w:t>
      </w:r>
      <w:proofErr w:type="spellEnd"/>
      <w:r w:rsidRPr="00C2102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21026">
        <w:rPr>
          <w:rFonts w:ascii="Times New Roman" w:hAnsi="Times New Roman" w:cs="Times New Roman"/>
          <w:sz w:val="24"/>
          <w:szCs w:val="24"/>
          <w:lang w:val="it-IT"/>
        </w:rPr>
        <w:t>Feliu</w:t>
      </w:r>
      <w:proofErr w:type="spellEnd"/>
      <w:r w:rsidRPr="00C21026">
        <w:rPr>
          <w:rFonts w:ascii="Times New Roman" w:hAnsi="Times New Roman" w:cs="Times New Roman"/>
          <w:sz w:val="24"/>
          <w:szCs w:val="24"/>
          <w:lang w:val="it-IT"/>
        </w:rPr>
        <w:t xml:space="preserve"> Clara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C2102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C21026">
        <w:rPr>
          <w:rFonts w:ascii="Times New Roman" w:hAnsi="Times New Roman" w:cs="Times New Roman"/>
          <w:sz w:val="24"/>
          <w:szCs w:val="24"/>
          <w:lang w:val="it-IT"/>
        </w:rPr>
        <w:t>Dijkstra</w:t>
      </w:r>
      <w:proofErr w:type="spellEnd"/>
      <w:r w:rsidRPr="00C21026">
        <w:rPr>
          <w:rFonts w:ascii="Times New Roman" w:hAnsi="Times New Roman" w:cs="Times New Roman"/>
          <w:sz w:val="24"/>
          <w:szCs w:val="24"/>
          <w:lang w:val="it-IT"/>
        </w:rPr>
        <w:t xml:space="preserve"> Lewis</w:t>
      </w:r>
      <w:r w:rsidRPr="00C2102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</w:p>
    <w:p w14:paraId="6AD740F0" w14:textId="77777777" w:rsidR="00401F9D" w:rsidRPr="008D6F41" w:rsidRDefault="00401F9D" w:rsidP="00401F9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D6F4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8D6F41">
        <w:rPr>
          <w:rFonts w:ascii="Times New Roman" w:hAnsi="Times New Roman" w:cs="Times New Roman"/>
          <w:sz w:val="20"/>
          <w:szCs w:val="20"/>
          <w:lang w:val="en-US"/>
        </w:rPr>
        <w:t xml:space="preserve">European Commission, Joint Research Centre (JRC), </w:t>
      </w:r>
      <w:proofErr w:type="spellStart"/>
      <w:r w:rsidRPr="008D6F41">
        <w:rPr>
          <w:rFonts w:ascii="Times New Roman" w:hAnsi="Times New Roman" w:cs="Times New Roman"/>
          <w:sz w:val="20"/>
          <w:szCs w:val="20"/>
          <w:lang w:val="en-US"/>
        </w:rPr>
        <w:t>Ispra</w:t>
      </w:r>
      <w:proofErr w:type="spellEnd"/>
      <w:r w:rsidRPr="008D6F41">
        <w:rPr>
          <w:rFonts w:ascii="Times New Roman" w:hAnsi="Times New Roman" w:cs="Times New Roman"/>
          <w:sz w:val="20"/>
          <w:szCs w:val="20"/>
          <w:lang w:val="en-US"/>
        </w:rPr>
        <w:t>, Italy</w:t>
      </w:r>
    </w:p>
    <w:p w14:paraId="5EE3191E" w14:textId="77777777" w:rsidR="00401F9D" w:rsidRPr="008D6F41" w:rsidRDefault="00401F9D" w:rsidP="00401F9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D6F4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8D6F41">
        <w:rPr>
          <w:sz w:val="20"/>
          <w:szCs w:val="20"/>
        </w:rPr>
        <w:t xml:space="preserve"> </w:t>
      </w:r>
      <w:proofErr w:type="spellStart"/>
      <w:r w:rsidRPr="008D6F41">
        <w:rPr>
          <w:rFonts w:ascii="Times New Roman" w:hAnsi="Times New Roman" w:cs="Times New Roman"/>
          <w:sz w:val="20"/>
          <w:szCs w:val="20"/>
          <w:lang w:val="en-US"/>
        </w:rPr>
        <w:t>Unisystems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8D6F41">
        <w:rPr>
          <w:rFonts w:ascii="Times New Roman" w:hAnsi="Times New Roman" w:cs="Times New Roman"/>
          <w:sz w:val="20"/>
          <w:szCs w:val="20"/>
          <w:lang w:val="en-US"/>
        </w:rPr>
        <w:t xml:space="preserve"> Milan S.A, Italy</w:t>
      </w:r>
    </w:p>
    <w:p w14:paraId="49477D53" w14:textId="77777777" w:rsidR="00401F9D" w:rsidRPr="005B628F" w:rsidRDefault="00401F9D" w:rsidP="00401F9D">
      <w:pPr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5B628F">
        <w:rPr>
          <w:rFonts w:ascii="Times New Roman" w:hAnsi="Times New Roman" w:cs="Times New Roman"/>
          <w:sz w:val="20"/>
          <w:szCs w:val="20"/>
          <w:vertAlign w:val="superscript"/>
          <w:lang w:val="fr-FR"/>
        </w:rPr>
        <w:t>3</w:t>
      </w:r>
      <w:r w:rsidRPr="005B628F">
        <w:rPr>
          <w:rFonts w:ascii="Times New Roman" w:hAnsi="Times New Roman" w:cs="Times New Roman"/>
          <w:sz w:val="20"/>
          <w:szCs w:val="20"/>
          <w:lang w:val="fr-FR"/>
        </w:rPr>
        <w:t xml:space="preserve">NTT DATA, Rue de Spa 8, 1000 Brussels, </w:t>
      </w:r>
      <w:proofErr w:type="spellStart"/>
      <w:r w:rsidRPr="005B628F">
        <w:rPr>
          <w:rFonts w:ascii="Times New Roman" w:hAnsi="Times New Roman" w:cs="Times New Roman"/>
          <w:sz w:val="20"/>
          <w:szCs w:val="20"/>
          <w:lang w:val="fr-FR"/>
        </w:rPr>
        <w:t>Belgium</w:t>
      </w:r>
      <w:proofErr w:type="spellEnd"/>
    </w:p>
    <w:p w14:paraId="569FA26E" w14:textId="77777777" w:rsidR="00401F9D" w:rsidRDefault="00401F9D" w:rsidP="00401F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A35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 w:rsidRPr="007D7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GHG emission in cities, towns and rural areas</w:t>
      </w:r>
    </w:p>
    <w:p w14:paraId="342C3008" w14:textId="77777777" w:rsidR="00401F9D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42FD4E" w14:textId="733E32B5" w:rsidR="00401F9D" w:rsidRPr="007D7A35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A35">
        <w:rPr>
          <w:rFonts w:ascii="Times New Roman" w:hAnsi="Times New Roman" w:cs="Times New Roman"/>
          <w:b/>
          <w:sz w:val="24"/>
          <w:szCs w:val="24"/>
          <w:lang w:val="en-US"/>
        </w:rPr>
        <w:t>Supplementary information</w:t>
      </w:r>
    </w:p>
    <w:p w14:paraId="6FFC859B" w14:textId="77777777" w:rsidR="00401F9D" w:rsidRPr="007D7A35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S.1 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fifth</w:t>
      </w:r>
      <w:r w:rsidRPr="007D7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global emissions occurs in urban centres</w:t>
      </w:r>
    </w:p>
    <w:p w14:paraId="459E7735" w14:textId="77777777" w:rsidR="00401F9D" w:rsidRPr="007D7A35" w:rsidRDefault="00401F9D" w:rsidP="00401F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A35">
        <w:rPr>
          <w:rFonts w:ascii="Times New Roman" w:hAnsi="Times New Roman" w:cs="Times New Roman"/>
          <w:sz w:val="24"/>
          <w:szCs w:val="24"/>
          <w:lang w:val="en-US"/>
        </w:rPr>
        <w:t>Table S1 provides an overview of GHG emissions in the year 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D7A35">
        <w:rPr>
          <w:rFonts w:ascii="Times New Roman" w:hAnsi="Times New Roman" w:cs="Times New Roman"/>
          <w:sz w:val="24"/>
          <w:szCs w:val="24"/>
          <w:lang w:val="en-US"/>
        </w:rPr>
        <w:t xml:space="preserve"> by aggregated degree of </w:t>
      </w:r>
      <w:proofErr w:type="spellStart"/>
      <w:r w:rsidRPr="007D7A35">
        <w:rPr>
          <w:rFonts w:ascii="Times New Roman" w:hAnsi="Times New Roman" w:cs="Times New Roman"/>
          <w:sz w:val="24"/>
          <w:szCs w:val="24"/>
          <w:lang w:val="en-US"/>
        </w:rPr>
        <w:t>urbani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D7A35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Pr="007D7A35">
        <w:rPr>
          <w:rFonts w:ascii="Times New Roman" w:hAnsi="Times New Roman" w:cs="Times New Roman"/>
          <w:sz w:val="24"/>
          <w:szCs w:val="24"/>
          <w:lang w:val="en-US"/>
        </w:rPr>
        <w:t xml:space="preserve"> (cities, towns and semi-dense areas, and rural areas) by world region. Regional groupings are based on IPCC AR6 definition and include: Africa; Australia, Japan, and New Zealand; Eastern Asia; Eastern Europe and West-Central Asia; Europe; Latin America and Caribbean; Middle East; North America; South-East Asia and Pacific; Southern Asia (refer to Table S2). Globally around </w:t>
      </w:r>
      <w:r>
        <w:rPr>
          <w:rFonts w:ascii="Times New Roman" w:hAnsi="Times New Roman" w:cs="Times New Roman"/>
          <w:sz w:val="24"/>
          <w:szCs w:val="24"/>
          <w:lang w:val="en-US"/>
        </w:rPr>
        <w:t>21%</w:t>
      </w:r>
      <w:r w:rsidRPr="007D7A35">
        <w:rPr>
          <w:rFonts w:ascii="Times New Roman" w:hAnsi="Times New Roman" w:cs="Times New Roman"/>
          <w:sz w:val="24"/>
          <w:szCs w:val="24"/>
          <w:lang w:val="en-US"/>
        </w:rPr>
        <w:t xml:space="preserve"> of GHG emissions occurs in cities because a high f</w:t>
      </w:r>
      <w:r>
        <w:rPr>
          <w:rFonts w:ascii="Times New Roman" w:hAnsi="Times New Roman" w:cs="Times New Roman"/>
          <w:sz w:val="24"/>
          <w:szCs w:val="24"/>
          <w:lang w:val="en-US"/>
        </w:rPr>
        <w:t>raction of global population (45</w:t>
      </w:r>
      <w:r w:rsidRPr="007D7A35">
        <w:rPr>
          <w:rFonts w:ascii="Times New Roman" w:hAnsi="Times New Roman" w:cs="Times New Roman"/>
          <w:sz w:val="24"/>
          <w:szCs w:val="24"/>
          <w:lang w:val="en-US"/>
        </w:rPr>
        <w:t xml:space="preserve">%) lives there. However, depending on the country and region, this share spans from 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7D7A35">
        <w:rPr>
          <w:rFonts w:ascii="Times New Roman" w:hAnsi="Times New Roman" w:cs="Times New Roman"/>
          <w:sz w:val="24"/>
          <w:szCs w:val="24"/>
          <w:lang w:val="en-US"/>
        </w:rPr>
        <w:t xml:space="preserve">% (for North America) and </w:t>
      </w:r>
      <w:r>
        <w:rPr>
          <w:rFonts w:ascii="Times New Roman" w:hAnsi="Times New Roman" w:cs="Times New Roman"/>
          <w:sz w:val="24"/>
          <w:szCs w:val="24"/>
          <w:lang w:val="en-US"/>
        </w:rPr>
        <w:t>33</w:t>
      </w:r>
      <w:r w:rsidRPr="007D7A35">
        <w:rPr>
          <w:rFonts w:ascii="Times New Roman" w:hAnsi="Times New Roman" w:cs="Times New Roman"/>
          <w:sz w:val="24"/>
          <w:szCs w:val="24"/>
          <w:lang w:val="en-US"/>
        </w:rPr>
        <w:t>% (for Australia, Japan, and New Zealand).</w:t>
      </w:r>
    </w:p>
    <w:p w14:paraId="6B4FF54F" w14:textId="77777777" w:rsidR="00401F9D" w:rsidRDefault="00401F9D" w:rsidP="00401F9D">
      <w:pPr>
        <w:jc w:val="both"/>
      </w:pPr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>Table S1 –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 xml:space="preserve">GHG emissions by degree of </w:t>
      </w:r>
      <w:proofErr w:type="spellStart"/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>urbani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>ation</w:t>
      </w:r>
      <w:proofErr w:type="spellEnd"/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by world region. GHG emissions are ranked by decreasing GHG emissions in cities and are expressed in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Gt CO2</w:t>
      </w:r>
      <w:r w:rsidRPr="007D7A35">
        <w:rPr>
          <w:rFonts w:ascii="Times New Roman" w:hAnsi="Times New Roman" w:cs="Times New Roman"/>
          <w:b/>
          <w:sz w:val="20"/>
          <w:szCs w:val="20"/>
          <w:vertAlign w:val="subscript"/>
          <w:lang w:val="en-US"/>
        </w:rPr>
        <w:t>eq</w:t>
      </w:r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(using a Global Warming Potential for 100 years from IPCC AR5), while population is in million people. </w:t>
      </w:r>
      <w:r w:rsidRPr="004A193B">
        <w:rPr>
          <w:rFonts w:ascii="Times New Roman" w:hAnsi="Times New Roman" w:cs="Times New Roman"/>
          <w:b/>
          <w:sz w:val="20"/>
          <w:szCs w:val="20"/>
          <w:lang w:val="en-US"/>
        </w:rPr>
        <w:t xml:space="preserve">Only emissions from populated areas are included; emissions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occurring over remote areas and sea (e.g. flaring overseas, coastal fishing, domestic shipping) and from international shipping and aviation</w:t>
      </w:r>
      <w:r w:rsidRPr="004A193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are excluded. As a result, percentages may not sum to 100%.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81"/>
        <w:gridCol w:w="870"/>
        <w:gridCol w:w="1239"/>
        <w:gridCol w:w="1080"/>
        <w:gridCol w:w="900"/>
        <w:gridCol w:w="1260"/>
        <w:gridCol w:w="1170"/>
      </w:tblGrid>
      <w:tr w:rsidR="00401F9D" w:rsidRPr="007D7A35" w14:paraId="5474FCEE" w14:textId="77777777" w:rsidTr="00E35B8E">
        <w:trPr>
          <w:trHeight w:val="300"/>
        </w:trPr>
        <w:tc>
          <w:tcPr>
            <w:tcW w:w="2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82B55B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Region, year 2024</w:t>
            </w:r>
          </w:p>
        </w:tc>
        <w:tc>
          <w:tcPr>
            <w:tcW w:w="31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665C" w14:textId="77777777" w:rsidR="00401F9D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GHG emissions </w:t>
            </w:r>
          </w:p>
          <w:p w14:paraId="3687AC77" w14:textId="77777777" w:rsidR="00401F9D" w:rsidRPr="007D7A3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</w:t>
            </w: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tCO2eq), (%)</w:t>
            </w:r>
          </w:p>
        </w:tc>
        <w:tc>
          <w:tcPr>
            <w:tcW w:w="33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F0314B" w14:textId="77777777" w:rsidR="00401F9D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79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Population </w:t>
            </w:r>
          </w:p>
          <w:p w14:paraId="529FB87A" w14:textId="77777777" w:rsidR="00401F9D" w:rsidRPr="007949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79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(million people), (%)</w:t>
            </w:r>
          </w:p>
        </w:tc>
      </w:tr>
      <w:tr w:rsidR="00401F9D" w:rsidRPr="007D7A35" w14:paraId="335CE6BB" w14:textId="77777777" w:rsidTr="00E35B8E">
        <w:trPr>
          <w:trHeight w:val="300"/>
        </w:trPr>
        <w:tc>
          <w:tcPr>
            <w:tcW w:w="23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23C8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218A05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Cities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B8BDE6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Towns and semi-dense areas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5A29D3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Rural areas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035480" w14:textId="77777777" w:rsidR="00401F9D" w:rsidRPr="007949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79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Cities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CD8BF6" w14:textId="77777777" w:rsidR="00401F9D" w:rsidRPr="007949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79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Towns and semi-dense areas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7F57EC" w14:textId="77777777" w:rsidR="00401F9D" w:rsidRPr="007949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79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Rural areas</w:t>
            </w:r>
          </w:p>
        </w:tc>
      </w:tr>
      <w:tr w:rsidR="00401F9D" w:rsidRPr="007D7A35" w14:paraId="28CFB291" w14:textId="77777777" w:rsidTr="00E35B8E">
        <w:trPr>
          <w:trHeight w:val="302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604A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World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ADE2" w14:textId="77777777" w:rsidR="00401F9D" w:rsidRPr="00F8559F" w:rsidRDefault="00401F9D" w:rsidP="00E35B8E">
            <w:pPr>
              <w:rPr>
                <w:rFonts w:ascii="Calibri" w:hAnsi="Calibri" w:cs="Calibri"/>
                <w:b/>
                <w:bCs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0.99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7704" w14:textId="77777777" w:rsidR="00401F9D" w:rsidRPr="00F8559F" w:rsidRDefault="00401F9D" w:rsidP="00E35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12.46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24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ABF8" w14:textId="77777777" w:rsidR="00401F9D" w:rsidRPr="00F8559F" w:rsidRDefault="00401F9D" w:rsidP="00E35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27.73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53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28EE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3,666 (45%)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F226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2,744 (33%)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8184C7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1,796 (22%)</w:t>
            </w:r>
          </w:p>
        </w:tc>
      </w:tr>
      <w:tr w:rsidR="00401F9D" w:rsidRPr="007D7A35" w14:paraId="3C53C64B" w14:textId="77777777" w:rsidTr="00E35B8E">
        <w:trPr>
          <w:trHeight w:val="800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2A36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Eastern Asia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22AC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FE26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5.80</w:t>
            </w:r>
          </w:p>
          <w:p w14:paraId="1F12AD3B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7778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6.72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40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F18F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719 (47%)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F947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535</w:t>
            </w:r>
          </w:p>
          <w:p w14:paraId="7AD1FC12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(35%)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C0323A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285 (19%)</w:t>
            </w:r>
          </w:p>
        </w:tc>
      </w:tr>
      <w:tr w:rsidR="00401F9D" w:rsidRPr="007D7A35" w14:paraId="052182B3" w14:textId="77777777" w:rsidTr="00E35B8E">
        <w:trPr>
          <w:trHeight w:val="719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EB024F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Southern Asia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C49372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41</w:t>
            </w:r>
          </w:p>
          <w:p w14:paraId="6E597B44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27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DACD78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</w:t>
            </w:r>
          </w:p>
          <w:p w14:paraId="5A0978D7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6DC0E0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71</w:t>
            </w:r>
          </w:p>
          <w:p w14:paraId="658D1303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33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1F386C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806</w:t>
            </w:r>
          </w:p>
          <w:p w14:paraId="78C47B5F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(41%)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BDDA55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841</w:t>
            </w:r>
          </w:p>
          <w:p w14:paraId="226DBB3C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(42%)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4A3CB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337</w:t>
            </w:r>
          </w:p>
          <w:p w14:paraId="3AFC8906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(17%)</w:t>
            </w:r>
          </w:p>
        </w:tc>
      </w:tr>
      <w:tr w:rsidR="00401F9D" w:rsidRPr="007D7A35" w14:paraId="0F45265F" w14:textId="77777777" w:rsidTr="00E35B8E">
        <w:trPr>
          <w:trHeight w:val="800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C67F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North America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DC31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0.89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0691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65</w:t>
            </w:r>
          </w:p>
          <w:p w14:paraId="1AE29616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8052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5.08</w:t>
            </w:r>
          </w:p>
          <w:p w14:paraId="1EDB715B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76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5FF0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158</w:t>
            </w:r>
          </w:p>
          <w:p w14:paraId="67A56226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(41%)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39CD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123</w:t>
            </w:r>
          </w:p>
          <w:p w14:paraId="4CBD39D3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(32%)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03104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103 (27%)</w:t>
            </w:r>
          </w:p>
        </w:tc>
      </w:tr>
      <w:tr w:rsidR="00401F9D" w:rsidRPr="007D7A35" w14:paraId="605BEF00" w14:textId="77777777" w:rsidTr="00E35B8E">
        <w:trPr>
          <w:trHeight w:val="791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BBAA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Eastern Europe and West-Central Asia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4897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73</w:t>
            </w:r>
          </w:p>
          <w:p w14:paraId="496EAEFC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C321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0.74</w:t>
            </w:r>
          </w:p>
          <w:p w14:paraId="2DB98AB4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DA55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2.18</w:t>
            </w:r>
          </w:p>
          <w:p w14:paraId="3566B889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59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2873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129</w:t>
            </w:r>
          </w:p>
          <w:p w14:paraId="7396A4F5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(44%)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3B65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95</w:t>
            </w:r>
          </w:p>
          <w:p w14:paraId="2F4A7D37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(33%)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B273A2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69</w:t>
            </w:r>
          </w:p>
          <w:p w14:paraId="740AE0B8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(24%)</w:t>
            </w:r>
          </w:p>
        </w:tc>
      </w:tr>
      <w:tr w:rsidR="00401F9D" w:rsidRPr="007D7A35" w14:paraId="1FD30CDE" w14:textId="77777777" w:rsidTr="00E35B8E">
        <w:trPr>
          <w:trHeight w:val="791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AC17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lastRenderedPageBreak/>
              <w:t>Middle East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C712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73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D9C7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58</w:t>
            </w:r>
          </w:p>
          <w:p w14:paraId="6F0E71C5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17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818A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79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54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3F0E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178 (61%)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F792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68</w:t>
            </w:r>
          </w:p>
          <w:p w14:paraId="25DA5CB4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(23%)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2335DD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46</w:t>
            </w:r>
          </w:p>
          <w:p w14:paraId="72D63C45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(16%)</w:t>
            </w:r>
          </w:p>
        </w:tc>
      </w:tr>
      <w:tr w:rsidR="00401F9D" w:rsidRPr="007D7A35" w14:paraId="39EE7657" w14:textId="77777777" w:rsidTr="00E35B8E">
        <w:trPr>
          <w:trHeight w:val="800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6667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Europe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81BF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69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2778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0.80</w:t>
            </w:r>
          </w:p>
          <w:p w14:paraId="542F1171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F6A4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82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65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BC34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265</w:t>
            </w:r>
          </w:p>
          <w:p w14:paraId="2F9713CC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(42%)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4B15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187</w:t>
            </w:r>
          </w:p>
          <w:p w14:paraId="7E503386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(29%)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D5A625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183</w:t>
            </w:r>
          </w:p>
          <w:p w14:paraId="5053CD0E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(29%)</w:t>
            </w:r>
          </w:p>
        </w:tc>
      </w:tr>
      <w:tr w:rsidR="00401F9D" w:rsidRPr="007D7A35" w14:paraId="63EFC06D" w14:textId="77777777" w:rsidTr="00E35B8E">
        <w:trPr>
          <w:trHeight w:val="809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C2CC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South-East Asia and Pacific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C1C2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68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0B6B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0.88</w:t>
            </w:r>
          </w:p>
          <w:p w14:paraId="1EDBB67B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27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3F68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64</w:t>
            </w:r>
          </w:p>
          <w:p w14:paraId="4E3177DC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50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0F28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319 (45%)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625F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239</w:t>
            </w:r>
          </w:p>
          <w:p w14:paraId="59E4C57B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(34%)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8D9F9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154</w:t>
            </w:r>
          </w:p>
          <w:p w14:paraId="0F4EFA94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(22%)</w:t>
            </w:r>
          </w:p>
        </w:tc>
      </w:tr>
      <w:tr w:rsidR="00401F9D" w:rsidRPr="007D7A35" w14:paraId="394338CC" w14:textId="77777777" w:rsidTr="00E35B8E">
        <w:trPr>
          <w:trHeight w:val="755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0C6E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Africa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DB50" w14:textId="77777777" w:rsidR="00401F9D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64</w:t>
            </w:r>
          </w:p>
          <w:p w14:paraId="76754F92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8722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41</w:t>
            </w:r>
          </w:p>
          <w:p w14:paraId="309ED6D4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54B0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2.19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66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BD54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626 (41%)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0DBD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464</w:t>
            </w:r>
          </w:p>
          <w:p w14:paraId="5EF0FDC6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(30%)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448745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447</w:t>
            </w:r>
          </w:p>
          <w:p w14:paraId="060642F4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(29%)</w:t>
            </w:r>
          </w:p>
        </w:tc>
      </w:tr>
      <w:tr w:rsidR="00401F9D" w:rsidRPr="007D7A35" w14:paraId="28BC28B7" w14:textId="77777777" w:rsidTr="00E35B8E">
        <w:trPr>
          <w:trHeight w:val="809"/>
        </w:trPr>
        <w:tc>
          <w:tcPr>
            <w:tcW w:w="2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FC0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Australia, Japan, and New Zealand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1A31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56</w:t>
            </w:r>
          </w:p>
          <w:p w14:paraId="2D94A3CB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5BFE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23</w:t>
            </w:r>
          </w:p>
          <w:p w14:paraId="0441F06D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2E35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92</w:t>
            </w:r>
          </w:p>
          <w:p w14:paraId="58469253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53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69B9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101</w:t>
            </w:r>
          </w:p>
          <w:p w14:paraId="0EACA372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(66%)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F999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34</w:t>
            </w:r>
          </w:p>
          <w:p w14:paraId="76A22A5C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(22%)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00C13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</w:t>
            </w:r>
          </w:p>
          <w:p w14:paraId="221C0A19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(12%)</w:t>
            </w:r>
          </w:p>
        </w:tc>
      </w:tr>
      <w:tr w:rsidR="00401F9D" w:rsidRPr="007D7A35" w14:paraId="0E6DAD57" w14:textId="77777777" w:rsidTr="00E35B8E">
        <w:trPr>
          <w:trHeight w:val="809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C0D5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Latin America and Caribbean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88BE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52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A0F0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28</w:t>
            </w:r>
          </w:p>
          <w:p w14:paraId="4688EEB4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(8%)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F3A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67</w:t>
            </w:r>
          </w:p>
          <w:p w14:paraId="6DFE23C2" w14:textId="77777777" w:rsidR="00401F9D" w:rsidRPr="00F8559F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76</w:t>
            </w:r>
            <w:r w:rsidRPr="00F8559F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B273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364</w:t>
            </w:r>
          </w:p>
          <w:p w14:paraId="4E00D20C" w14:textId="77777777" w:rsidR="00401F9D" w:rsidRPr="007D7925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7D792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(54%)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0242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158</w:t>
            </w:r>
          </w:p>
          <w:p w14:paraId="266E6709" w14:textId="77777777" w:rsidR="00401F9D" w:rsidRPr="00B35E83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B35E83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(23%)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737B90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153</w:t>
            </w:r>
          </w:p>
          <w:p w14:paraId="0D584577" w14:textId="77777777" w:rsidR="00401F9D" w:rsidRPr="004B0720" w:rsidRDefault="00401F9D" w:rsidP="00E3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B072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(23%)</w:t>
            </w:r>
          </w:p>
        </w:tc>
      </w:tr>
    </w:tbl>
    <w:p w14:paraId="209FA48B" w14:textId="77777777" w:rsidR="00401F9D" w:rsidRPr="007D7A35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783C58" w14:textId="77777777" w:rsidR="00401F9D" w:rsidRDefault="00401F9D" w:rsidP="00401F9D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AAFB943" w14:textId="77777777" w:rsidR="00401F9D" w:rsidRPr="007D7A35" w:rsidRDefault="00401F9D" w:rsidP="00401F9D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>Table S2 – Definition of regional country aggregations.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75"/>
        <w:gridCol w:w="6031"/>
      </w:tblGrid>
      <w:tr w:rsidR="00401F9D" w:rsidRPr="007D7A35" w14:paraId="2FAFC364" w14:textId="77777777" w:rsidTr="00E35B8E">
        <w:trPr>
          <w:trHeight w:val="315"/>
        </w:trPr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0925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IPCC AR6 region</w:t>
            </w:r>
          </w:p>
        </w:tc>
        <w:tc>
          <w:tcPr>
            <w:tcW w:w="3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2A70F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Countries</w:t>
            </w:r>
          </w:p>
        </w:tc>
      </w:tr>
      <w:tr w:rsidR="00401F9D" w:rsidRPr="007D7A35" w14:paraId="2F601E9D" w14:textId="77777777" w:rsidTr="00E35B8E">
        <w:trPr>
          <w:trHeight w:val="1890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9E1C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Africa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A9564A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Algeria; Angola; Benin; Botswana; Burkina Faso; Burundi; Cabo Verde; Cameroon; Central African Republic; Chad; Comoros; Congo; Côte d’Ivoire; Democratic Republic of the Congo; Djibouti; Egypt; Equatorial Guinea; Eritrea; Eswatini; Ethiopia; Gabon; Ghana; Guinea; Guinea-Bissau; Kenya; Lesotho; Liberia; Libya; Madagascar; Malawi; Mali; Mauritania; Mauritius; Morocco; Mozambique; Namibia; Niger; Nigeria; Rwanda; Réunion; Saint Helena, Ascension and Tristan da Cunha; Senegal; Seychelles; Sierra Leone; Somalia; South Africa; Sudan and South Sudan; São Tomé and Príncipe; Tanzania; The Gambia; Togo; Tunisia; Uganda; Western Sahara; Zambia; Zimbabwe.</w:t>
            </w:r>
          </w:p>
        </w:tc>
      </w:tr>
      <w:tr w:rsidR="00401F9D" w:rsidRPr="007D7A35" w14:paraId="50F2519E" w14:textId="77777777" w:rsidTr="00E35B8E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3CB0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Australia, Japan, and New Zealand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BE2A2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Australia; Japan; New Zealand.</w:t>
            </w:r>
          </w:p>
        </w:tc>
      </w:tr>
      <w:tr w:rsidR="00401F9D" w:rsidRPr="007D7A35" w14:paraId="45DD872E" w14:textId="77777777" w:rsidTr="00E35B8E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0265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Eastern Asia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2E164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China; Hong Kong; Macao; Mongolia; North Korea; South Korea; Taiwan.</w:t>
            </w:r>
          </w:p>
        </w:tc>
      </w:tr>
      <w:tr w:rsidR="00401F9D" w:rsidRPr="007D7A35" w14:paraId="0F399300" w14:textId="77777777" w:rsidTr="00E35B8E">
        <w:trPr>
          <w:trHeight w:val="630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7BEFC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Eastern Europe and West-Central Asia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86AA20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Armenia; Azerbaijan; Belarus; Georgia; Kazakhstan; Kyrgyzstan; Moldova; Russia; Tajikistan; Turkmenistan; Ukraine; Uzbekistan.</w:t>
            </w:r>
          </w:p>
        </w:tc>
      </w:tr>
      <w:tr w:rsidR="00401F9D" w:rsidRPr="007D7A35" w14:paraId="52683EBB" w14:textId="77777777" w:rsidTr="00E35B8E">
        <w:trPr>
          <w:trHeight w:val="1260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26C4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Europe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E0F6C8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Albania; Austria; Belgium; Bosnia and Herzegovina; Bulgaria; Croatia; Cyprus; Czechia; Denmark; Estonia; Faroes; Finland; France and Monaco; Germany; Gibraltar; Greece; Greenland; Hungary; Iceland; Ireland; Italy, San Marino and the Holy See; Latvia; Lithuania; Luxembourg; Malta; Netherlands; North Macedonia; Norway; Poland; Portugal; Romania; Serbia and Montenegro; Slovakia; </w:t>
            </w: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lastRenderedPageBreak/>
              <w:t>Slovenia; Spain and Andorra; Sweden; Switzerland and Liechtenstein; Türkiye; United Kingdom.</w:t>
            </w:r>
          </w:p>
        </w:tc>
      </w:tr>
      <w:tr w:rsidR="00401F9D" w:rsidRPr="007D7A35" w14:paraId="25B05680" w14:textId="77777777" w:rsidTr="00E35B8E">
        <w:trPr>
          <w:trHeight w:val="157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7151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lastRenderedPageBreak/>
              <w:t>Latin America and Caribbean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76DAAF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Anguilla; Antigua and Barbuda; Argentina; Aruba; Bahamas; Barbados; Belize; Bermuda; Bolivia; Brazil; British Virgin Islands; Cayman Islands; Chile; Colombia; Costa Rica; Cuba; Curaçao; Dominica; Dominican Republic; Ecuador; El Salvador; Falkland Islands; French Guiana; Grenada; Guadeloupe; Guatemala; Guyana; Haiti; Honduras; Jamaica; Martinique; Mexico; Nicaragua; Panama; Paraguay; Peru; Puerto Rico; Saint Kitts and Nevis; Saint Lucia; Saint Vincent and the Grenadines; Suriname; Trinidad and Tobago; Turks and Caicos Islands; Uruguay; Venezuela.</w:t>
            </w:r>
          </w:p>
        </w:tc>
      </w:tr>
      <w:tr w:rsidR="00401F9D" w:rsidRPr="007D7A35" w14:paraId="55753EF1" w14:textId="77777777" w:rsidTr="00E35B8E">
        <w:trPr>
          <w:trHeight w:val="630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27C4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Middle East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497E0B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Bahrain; Iran; Iraq; Israel and Palestine, State of; Jordan; Kuwait; Lebanon; Oman; Qatar; Saudi Arabia; Syria; United Arab Emirates; Yemen.</w:t>
            </w:r>
          </w:p>
        </w:tc>
      </w:tr>
      <w:tr w:rsidR="00401F9D" w:rsidRPr="007D7A35" w14:paraId="07FBF621" w14:textId="77777777" w:rsidTr="00E35B8E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8051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North America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351F5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Canada; Saint Pierre and Miquelon; United States.</w:t>
            </w:r>
          </w:p>
        </w:tc>
      </w:tr>
      <w:tr w:rsidR="00401F9D" w:rsidRPr="007D7A35" w14:paraId="61BDABEF" w14:textId="77777777" w:rsidTr="00E35B8E">
        <w:trPr>
          <w:trHeight w:val="94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0676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South-East Asia and Pacific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EAB8BA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Brunei; Cambodia; Cook Islands; Fiji; French Polynesia; Indonesia; Kiribati; Laos; Malaysia; Myanmar/Burma; New Caledonia; Palau; Papua New Guinea; Philippines; Samoa; Singapore; Solomon Islands; Thailand; Timor-Leste; Tonga; Vanuatu; Viet Nam.</w:t>
            </w:r>
          </w:p>
        </w:tc>
      </w:tr>
      <w:tr w:rsidR="00401F9D" w:rsidRPr="007D7A35" w14:paraId="2D8D026F" w14:textId="77777777" w:rsidTr="00E35B8E">
        <w:trPr>
          <w:trHeight w:val="330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79CD09" w14:textId="77777777" w:rsidR="00401F9D" w:rsidRPr="007D7A35" w:rsidRDefault="00401F9D" w:rsidP="00E3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Southern Asia: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BAA9D" w14:textId="77777777" w:rsidR="00401F9D" w:rsidRPr="007D7A35" w:rsidRDefault="00401F9D" w:rsidP="00E3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7D7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Afghanistan; Bangladesh; Bhutan; India; Maldives; Nepal; Pakistan; Sri Lanka.</w:t>
            </w:r>
          </w:p>
        </w:tc>
      </w:tr>
    </w:tbl>
    <w:p w14:paraId="15A3150C" w14:textId="77777777" w:rsidR="00401F9D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6B3418" w14:textId="77777777" w:rsidR="00401F9D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A35">
        <w:rPr>
          <w:rFonts w:ascii="Times New Roman" w:hAnsi="Times New Roman" w:cs="Times New Roman"/>
          <w:b/>
          <w:sz w:val="24"/>
          <w:szCs w:val="24"/>
          <w:lang w:val="en-US"/>
        </w:rPr>
        <w:t>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7D7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Sectoral contribution to the emissions</w:t>
      </w:r>
    </w:p>
    <w:p w14:paraId="27BA422E" w14:textId="77777777" w:rsidR="00401F9D" w:rsidRDefault="00401F9D" w:rsidP="00401F9D">
      <w:pPr>
        <w:ind w:left="-43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89A0CD" w14:textId="77777777" w:rsidR="00401F9D" w:rsidRPr="007D7A35" w:rsidRDefault="00401F9D" w:rsidP="00401F9D">
      <w:pPr>
        <w:ind w:left="-43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256098F1" wp14:editId="05D81671">
            <wp:extent cx="6385384" cy="48443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472" cy="4858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A93E4" w14:textId="77777777" w:rsidR="00401F9D" w:rsidRDefault="00401F9D" w:rsidP="00401F9D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>Figure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S1</w:t>
      </w:r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 xml:space="preserve">– Sectoral total GHG emissions per capita by degree of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urbanisation</w:t>
      </w:r>
      <w:proofErr w:type="spellEnd"/>
      <w:r w:rsidRPr="007D7A3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over time.</w:t>
      </w:r>
    </w:p>
    <w:p w14:paraId="3B386D3E" w14:textId="77777777" w:rsidR="00401F9D" w:rsidRPr="007D7A35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C3AE13" w14:textId="77777777" w:rsidR="00401F9D" w:rsidRPr="007D7A35" w:rsidRDefault="00401F9D" w:rsidP="00401F9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DF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.3</w:t>
      </w:r>
      <w:r w:rsidRPr="007D7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Comparison of national and city patterns </w:t>
      </w:r>
    </w:p>
    <w:p w14:paraId="33FA04D7" w14:textId="77777777" w:rsidR="00401F9D" w:rsidRPr="007D7A35" w:rsidRDefault="00401F9D" w:rsidP="00401F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A35">
        <w:rPr>
          <w:rFonts w:ascii="Times New Roman" w:hAnsi="Times New Roman" w:cs="Times New Roman"/>
          <w:sz w:val="24"/>
          <w:szCs w:val="24"/>
          <w:lang w:val="en-US"/>
        </w:rPr>
        <w:t>Cities with higher GHG emission per capita than national average are often affected by the presence of point sources, as shown in Fig. S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</w:p>
    <w:p w14:paraId="1998825A" w14:textId="77777777" w:rsidR="00401F9D" w:rsidRPr="007D7A35" w:rsidRDefault="00401F9D" w:rsidP="00401F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A35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4DE1AC11" wp14:editId="6592D8CC">
            <wp:extent cx="5751550" cy="2523392"/>
            <wp:effectExtent l="0" t="0" r="1905" b="0"/>
            <wp:docPr id="18" name="Picture 1" descr="Immagine che contiene mappa, testo, atlan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Immagine che contiene mappa, testo, atlante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212" cy="253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D6CCC" w14:textId="77777777" w:rsidR="00401F9D" w:rsidRDefault="00401F9D" w:rsidP="00401F9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5F19EDB7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Figure S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5F19EDB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– Cities with higher GHG emission per capita than national average are often affected by the presence of point sources.</w:t>
      </w:r>
    </w:p>
    <w:p w14:paraId="05D38722" w14:textId="77777777" w:rsidR="00401F9D" w:rsidRDefault="00401F9D" w:rsidP="00401F9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EF3DF99" w14:textId="77777777" w:rsidR="00401F9D" w:rsidRDefault="00401F9D" w:rsidP="00401F9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5F19EDB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S3 – Degree of </w:t>
      </w:r>
      <w:proofErr w:type="spellStart"/>
      <w:r w:rsidRPr="5F19EDB7">
        <w:rPr>
          <w:rFonts w:ascii="Times New Roman" w:hAnsi="Times New Roman" w:cs="Times New Roman"/>
          <w:b/>
          <w:bCs/>
          <w:sz w:val="20"/>
          <w:szCs w:val="20"/>
          <w:lang w:val="en-US"/>
        </w:rPr>
        <w:t>urbanisation</w:t>
      </w:r>
      <w:proofErr w:type="spellEnd"/>
      <w:r w:rsidRPr="5F19EDB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terms for the classification of grid cells and municipalities.</w:t>
      </w:r>
    </w:p>
    <w:tbl>
      <w:tblPr>
        <w:tblW w:w="10200" w:type="dxa"/>
        <w:jc w:val="center"/>
        <w:tblLook w:val="04A0" w:firstRow="1" w:lastRow="0" w:firstColumn="1" w:lastColumn="0" w:noHBand="0" w:noVBand="1"/>
      </w:tblPr>
      <w:tblGrid>
        <w:gridCol w:w="1615"/>
        <w:gridCol w:w="3225"/>
        <w:gridCol w:w="1440"/>
        <w:gridCol w:w="3920"/>
      </w:tblGrid>
      <w:tr w:rsidR="00401F9D" w:rsidRPr="00CA496E" w14:paraId="05B4FB46" w14:textId="77777777" w:rsidTr="00E35B8E">
        <w:trPr>
          <w:trHeight w:val="289"/>
          <w:jc w:val="center"/>
        </w:trPr>
        <w:tc>
          <w:tcPr>
            <w:tcW w:w="16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D5A58F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Code level 1</w:t>
            </w:r>
          </w:p>
        </w:tc>
        <w:tc>
          <w:tcPr>
            <w:tcW w:w="32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3D2288" w14:textId="77777777" w:rsidR="00401F9D" w:rsidRPr="00CA496E" w:rsidRDefault="00401F9D" w:rsidP="00E3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Spatial unit terms level 1</w:t>
            </w: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62B576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Code level 2</w:t>
            </w:r>
          </w:p>
        </w:tc>
        <w:tc>
          <w:tcPr>
            <w:tcW w:w="39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D86C06" w14:textId="77777777" w:rsidR="00401F9D" w:rsidRPr="00CA496E" w:rsidRDefault="00401F9D" w:rsidP="00E3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Spatial unit terms level 2</w:t>
            </w:r>
          </w:p>
        </w:tc>
      </w:tr>
      <w:tr w:rsidR="00401F9D" w:rsidRPr="00CA496E" w14:paraId="4B645492" w14:textId="77777777" w:rsidTr="00E35B8E">
        <w:trPr>
          <w:trHeight w:val="480"/>
          <w:jc w:val="center"/>
        </w:trPr>
        <w:tc>
          <w:tcPr>
            <w:tcW w:w="16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185EC9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32B25"/>
            <w:vAlign w:val="center"/>
            <w:hideMark/>
          </w:tcPr>
          <w:p w14:paraId="40F8FAE5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BDEDAC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32B25"/>
            <w:vAlign w:val="center"/>
            <w:hideMark/>
          </w:tcPr>
          <w:p w14:paraId="5353A817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City</w:t>
            </w:r>
          </w:p>
        </w:tc>
      </w:tr>
      <w:tr w:rsidR="00401F9D" w:rsidRPr="00CA496E" w14:paraId="2D0DEDD4" w14:textId="77777777" w:rsidTr="00E35B8E">
        <w:trPr>
          <w:trHeight w:val="480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0D3330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CC00"/>
            <w:vAlign w:val="center"/>
            <w:hideMark/>
          </w:tcPr>
          <w:p w14:paraId="0C71A397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Town and semi-dense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9D8196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7A3E20"/>
            <w:vAlign w:val="center"/>
            <w:hideMark/>
          </w:tcPr>
          <w:p w14:paraId="7B815E5C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/>
              </w:rPr>
              <w:t>Dense towns</w:t>
            </w:r>
          </w:p>
        </w:tc>
      </w:tr>
      <w:tr w:rsidR="00401F9D" w:rsidRPr="00CA496E" w14:paraId="0B06DDBF" w14:textId="77777777" w:rsidTr="00E35B8E">
        <w:trPr>
          <w:trHeight w:val="48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9A1FB" w14:textId="77777777" w:rsidR="00401F9D" w:rsidRPr="00CA496E" w:rsidRDefault="00401F9D" w:rsidP="00E3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7C3FF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A6CEC0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F8A3F"/>
            <w:vAlign w:val="center"/>
            <w:hideMark/>
          </w:tcPr>
          <w:p w14:paraId="2C566FAC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Semi-dense town</w:t>
            </w:r>
          </w:p>
        </w:tc>
      </w:tr>
      <w:tr w:rsidR="00401F9D" w:rsidRPr="00CA496E" w14:paraId="2FDAE7CA" w14:textId="77777777" w:rsidTr="00E35B8E">
        <w:trPr>
          <w:trHeight w:val="48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5AE12" w14:textId="77777777" w:rsidR="00401F9D" w:rsidRPr="00CA496E" w:rsidRDefault="00401F9D" w:rsidP="00E3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3BF88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F799D3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EA4E"/>
            <w:vAlign w:val="center"/>
            <w:hideMark/>
          </w:tcPr>
          <w:p w14:paraId="53D51030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Suburban or peri-urban area</w:t>
            </w:r>
          </w:p>
        </w:tc>
      </w:tr>
      <w:tr w:rsidR="00401F9D" w:rsidRPr="00CA496E" w14:paraId="2FF8BF43" w14:textId="77777777" w:rsidTr="00E35B8E">
        <w:trPr>
          <w:trHeight w:val="480"/>
          <w:jc w:val="center"/>
        </w:trPr>
        <w:tc>
          <w:tcPr>
            <w:tcW w:w="161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FB0EDD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2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6AB976"/>
            <w:vAlign w:val="center"/>
            <w:hideMark/>
          </w:tcPr>
          <w:p w14:paraId="6976365C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Rural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104DD9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7B6B"/>
            <w:vAlign w:val="center"/>
            <w:hideMark/>
          </w:tcPr>
          <w:p w14:paraId="47876349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/>
              </w:rPr>
              <w:t>Village</w:t>
            </w:r>
          </w:p>
        </w:tc>
      </w:tr>
      <w:tr w:rsidR="00401F9D" w:rsidRPr="00CA496E" w14:paraId="40459FB0" w14:textId="77777777" w:rsidTr="00E35B8E">
        <w:trPr>
          <w:trHeight w:val="48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E3BB6" w14:textId="77777777" w:rsidR="00401F9D" w:rsidRPr="00CA496E" w:rsidRDefault="00401F9D" w:rsidP="00E3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5B52C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941CCB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51B07C"/>
            <w:vAlign w:val="center"/>
            <w:hideMark/>
          </w:tcPr>
          <w:p w14:paraId="20218059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Dispersed rural area</w:t>
            </w:r>
          </w:p>
        </w:tc>
      </w:tr>
      <w:tr w:rsidR="00401F9D" w:rsidRPr="00CA496E" w14:paraId="3D46DE66" w14:textId="77777777" w:rsidTr="00E35B8E">
        <w:trPr>
          <w:trHeight w:val="480"/>
          <w:jc w:val="center"/>
        </w:trPr>
        <w:tc>
          <w:tcPr>
            <w:tcW w:w="16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BF61C" w14:textId="77777777" w:rsidR="00401F9D" w:rsidRPr="00CA496E" w:rsidRDefault="00401F9D" w:rsidP="00E3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D5B7A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DB1FD9" w14:textId="77777777" w:rsidR="00401F9D" w:rsidRPr="00CA496E" w:rsidRDefault="00401F9D" w:rsidP="00E3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0E0A4"/>
            <w:vAlign w:val="center"/>
            <w:hideMark/>
          </w:tcPr>
          <w:p w14:paraId="2C61C171" w14:textId="77777777" w:rsidR="00401F9D" w:rsidRPr="00CA496E" w:rsidRDefault="00401F9D" w:rsidP="00E35B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Very dispersed rural area</w:t>
            </w:r>
          </w:p>
        </w:tc>
      </w:tr>
    </w:tbl>
    <w:p w14:paraId="62CEBA6E" w14:textId="77777777" w:rsidR="00401F9D" w:rsidRDefault="00401F9D" w:rsidP="00401F9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FD303D3" w14:textId="77777777" w:rsidR="00401F9D" w:rsidRDefault="00401F9D" w:rsidP="00401F9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D4684C7" w14:textId="77777777" w:rsidR="00401F9D" w:rsidRDefault="00401F9D" w:rsidP="00401F9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2AA7A57" w14:textId="77777777" w:rsidR="00636235" w:rsidRDefault="00636235"/>
    <w:sectPr w:rsidR="0063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A1"/>
    <w:rsid w:val="001835CC"/>
    <w:rsid w:val="002462A1"/>
    <w:rsid w:val="00401F9D"/>
    <w:rsid w:val="005144DA"/>
    <w:rsid w:val="00636235"/>
    <w:rsid w:val="00697F73"/>
    <w:rsid w:val="00B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832D"/>
  <w15:chartTrackingRefBased/>
  <w15:docId w15:val="{BE29E989-CAC6-44D6-95E8-F8EEB37B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2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2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2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2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2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2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2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2A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2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2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2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2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5372</Characters>
  <Application>Microsoft Office Word</Application>
  <DocSecurity>0</DocSecurity>
  <Lines>44</Lines>
  <Paragraphs>12</Paragraphs>
  <ScaleCrop>false</ScaleCrop>
  <Company>JRC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CIARLANTINI</dc:creator>
  <cp:keywords/>
  <dc:description/>
  <cp:lastModifiedBy>Sara CIARLANTINI</cp:lastModifiedBy>
  <cp:revision>2</cp:revision>
  <dcterms:created xsi:type="dcterms:W3CDTF">2025-12-19T13:08:00Z</dcterms:created>
  <dcterms:modified xsi:type="dcterms:W3CDTF">2025-12-19T13:09:00Z</dcterms:modified>
</cp:coreProperties>
</file>