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A36F" w14:textId="74CCC00D" w:rsidR="0017677B" w:rsidRDefault="0017677B">
      <w:pPr>
        <w:rPr>
          <w:rFonts w:ascii="Times New Roman" w:hAnsi="Times New Roman" w:cs="Times New Roman"/>
          <w:sz w:val="20"/>
          <w:szCs w:val="21"/>
        </w:rPr>
      </w:pPr>
      <w:r w:rsidRPr="0017677B">
        <w:rPr>
          <w:rFonts w:ascii="Times New Roman" w:hAnsi="Times New Roman" w:cs="Times New Roman"/>
          <w:sz w:val="20"/>
          <w:szCs w:val="21"/>
        </w:rPr>
        <w:t>Supplementary Table 2</w:t>
      </w:r>
      <w:r>
        <w:rPr>
          <w:rFonts w:ascii="Times New Roman" w:hAnsi="Times New Roman" w:cs="Times New Roman" w:hint="eastAsia"/>
          <w:sz w:val="20"/>
          <w:szCs w:val="21"/>
        </w:rPr>
        <w:t>.</w:t>
      </w:r>
    </w:p>
    <w:p w14:paraId="3CF313E0" w14:textId="733A078B" w:rsidR="005C00FD" w:rsidRPr="0017677B" w:rsidRDefault="005C00FD">
      <w:pPr>
        <w:rPr>
          <w:rFonts w:ascii="Times New Roman" w:hAnsi="Times New Roman" w:cs="Times New Roman" w:hint="eastAsia"/>
          <w:sz w:val="20"/>
          <w:szCs w:val="21"/>
        </w:rPr>
      </w:pPr>
      <w:r w:rsidRPr="0017677B">
        <w:rPr>
          <w:rFonts w:ascii="Times New Roman" w:hAnsi="Times New Roman" w:cs="Times New Roman"/>
          <w:sz w:val="20"/>
          <w:szCs w:val="21"/>
        </w:rPr>
        <w:t>(A).</w:t>
      </w:r>
    </w:p>
    <w:p w14:paraId="294D1BC0" w14:textId="77777777" w:rsidR="0017677B" w:rsidRDefault="0017677B">
      <w:r>
        <w:rPr>
          <w:noProof/>
        </w:rPr>
        <w:drawing>
          <wp:inline distT="0" distB="0" distL="0" distR="0" wp14:anchorId="1FF1AA5B" wp14:editId="78C41E81">
            <wp:extent cx="5264785" cy="3810000"/>
            <wp:effectExtent l="0" t="0" r="0" b="0"/>
            <wp:docPr id="10741619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BDA1" w14:textId="4A0F250B" w:rsidR="0017677B" w:rsidRDefault="005C00FD">
      <w:r w:rsidRPr="0017677B">
        <w:rPr>
          <w:rFonts w:ascii="Times New Roman" w:hAnsi="Times New Roman" w:cs="Times New Roman"/>
          <w:sz w:val="20"/>
          <w:szCs w:val="21"/>
        </w:rPr>
        <w:t>(B).</w:t>
      </w:r>
      <w:r w:rsidR="0017677B">
        <w:rPr>
          <w:noProof/>
        </w:rPr>
        <w:drawing>
          <wp:inline distT="0" distB="0" distL="0" distR="0" wp14:anchorId="19B542F1" wp14:editId="147F754F">
            <wp:extent cx="5271770" cy="3768725"/>
            <wp:effectExtent l="0" t="0" r="5080" b="3175"/>
            <wp:docPr id="11528846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9668" w14:textId="6E902347" w:rsidR="005C00FD" w:rsidRPr="005C00FD" w:rsidRDefault="005C00FD">
      <w:pPr>
        <w:rPr>
          <w:rFonts w:ascii="Times New Roman" w:hAnsi="Times New Roman" w:cs="Times New Roman" w:hint="eastAsia"/>
          <w:sz w:val="20"/>
          <w:szCs w:val="21"/>
        </w:rPr>
      </w:pPr>
      <w:r w:rsidRPr="0017677B">
        <w:rPr>
          <w:rFonts w:ascii="Times New Roman" w:hAnsi="Times New Roman" w:cs="Times New Roman"/>
          <w:sz w:val="20"/>
          <w:szCs w:val="21"/>
        </w:rPr>
        <w:lastRenderedPageBreak/>
        <w:t>(C).</w:t>
      </w:r>
    </w:p>
    <w:p w14:paraId="5AF383E4" w14:textId="70A47C05" w:rsidR="0005517F" w:rsidRDefault="0017677B">
      <w:r>
        <w:rPr>
          <w:noProof/>
        </w:rPr>
        <w:drawing>
          <wp:inline distT="0" distB="0" distL="0" distR="0" wp14:anchorId="0CD722DC" wp14:editId="4C9BEA7C">
            <wp:extent cx="5264785" cy="3768725"/>
            <wp:effectExtent l="0" t="0" r="0" b="3175"/>
            <wp:docPr id="1479235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130D" w14:textId="4EEF8D75" w:rsidR="00F534A3" w:rsidRPr="00FC6AE0" w:rsidRDefault="00F534A3" w:rsidP="00F534A3">
      <w:pPr>
        <w:pStyle w:val="af2"/>
        <w:widowControl/>
        <w:spacing w:before="100" w:beforeAutospacing="1" w:after="100" w:afterAutospacing="1" w:line="480" w:lineRule="auto"/>
        <w:rPr>
          <w:rFonts w:eastAsia="宋体" w:hint="eastAsia"/>
          <w:kern w:val="0"/>
          <w:sz w:val="20"/>
          <w:szCs w:val="20"/>
          <w:lang w:bidi="ar"/>
          <w14:ligatures w14:val="none"/>
        </w:rPr>
      </w:pPr>
      <w:r w:rsidRPr="00C0170F">
        <w:rPr>
          <w:rFonts w:eastAsia="宋体"/>
          <w:kern w:val="0"/>
          <w:sz w:val="20"/>
          <w:szCs w:val="20"/>
          <w:lang w:bidi="ar"/>
          <w14:ligatures w14:val="none"/>
        </w:rPr>
        <w:t>Subgroup analysis.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 xml:space="preserve"> </w:t>
      </w:r>
      <w:r w:rsidRPr="001853E5">
        <w:rPr>
          <w:rFonts w:eastAsia="宋体"/>
          <w:kern w:val="0"/>
          <w:sz w:val="20"/>
          <w:szCs w:val="20"/>
          <w:lang w:bidi="ar"/>
          <w14:ligatures w14:val="none"/>
        </w:rPr>
        <w:t xml:space="preserve">Forest maps of the association between 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seven alternative</w:t>
      </w:r>
      <w:r w:rsidRPr="001853E5">
        <w:rPr>
          <w:rFonts w:eastAsia="宋体"/>
          <w:kern w:val="0"/>
          <w:sz w:val="20"/>
          <w:szCs w:val="20"/>
          <w:lang w:bidi="ar"/>
          <w14:ligatures w14:val="none"/>
        </w:rPr>
        <w:t xml:space="preserve"> IR indices and the risk of incident S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 xml:space="preserve">A </w:t>
      </w:r>
      <w:r w:rsidRPr="001853E5">
        <w:rPr>
          <w:rFonts w:eastAsia="宋体"/>
          <w:kern w:val="0"/>
          <w:sz w:val="20"/>
          <w:szCs w:val="20"/>
          <w:lang w:bidi="ar"/>
          <w14:ligatures w14:val="none"/>
        </w:rPr>
        <w:t xml:space="preserve">by </w:t>
      </w:r>
      <w:r w:rsidRPr="008219E7">
        <w:rPr>
          <w:rFonts w:eastAsia="宋体"/>
          <w:kern w:val="0"/>
          <w:sz w:val="20"/>
          <w:szCs w:val="20"/>
          <w:lang w:bidi="ar"/>
          <w14:ligatures w14:val="none"/>
        </w:rPr>
        <w:t xml:space="preserve">age, sex, </w:t>
      </w:r>
      <w:r>
        <w:rPr>
          <w:rFonts w:eastAsia="宋体"/>
          <w:kern w:val="0"/>
          <w:sz w:val="20"/>
          <w:szCs w:val="20"/>
          <w:lang w:bidi="ar"/>
          <w14:ligatures w14:val="none"/>
        </w:rPr>
        <w:t>location</w:t>
      </w:r>
      <w:r w:rsidRPr="008219E7">
        <w:rPr>
          <w:rFonts w:eastAsia="宋体"/>
          <w:kern w:val="0"/>
          <w:sz w:val="20"/>
          <w:szCs w:val="20"/>
          <w:lang w:bidi="ar"/>
          <w14:ligatures w14:val="none"/>
        </w:rPr>
        <w:t>, education, smoking,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 xml:space="preserve"> and </w:t>
      </w:r>
      <w:r w:rsidRPr="008219E7">
        <w:rPr>
          <w:rFonts w:eastAsia="宋体"/>
          <w:kern w:val="0"/>
          <w:sz w:val="20"/>
          <w:szCs w:val="20"/>
          <w:lang w:bidi="ar"/>
          <w14:ligatures w14:val="none"/>
        </w:rPr>
        <w:t>drinking</w:t>
      </w:r>
      <w:r w:rsidRPr="001853E5">
        <w:rPr>
          <w:rFonts w:eastAsia="宋体"/>
          <w:kern w:val="0"/>
          <w:sz w:val="20"/>
          <w:szCs w:val="20"/>
          <w:lang w:bidi="ar"/>
          <w14:ligatures w14:val="none"/>
        </w:rPr>
        <w:t xml:space="preserve">. Odds ratios were adjusted for </w:t>
      </w:r>
      <w:r w:rsidRPr="008219E7">
        <w:rPr>
          <w:rFonts w:eastAsia="宋体"/>
          <w:kern w:val="0"/>
          <w:sz w:val="20"/>
          <w:szCs w:val="20"/>
          <w:lang w:bidi="ar"/>
          <w14:ligatures w14:val="none"/>
        </w:rPr>
        <w:t xml:space="preserve">age, sex, </w:t>
      </w:r>
      <w:r>
        <w:rPr>
          <w:rFonts w:eastAsia="宋体"/>
          <w:kern w:val="0"/>
          <w:sz w:val="20"/>
          <w:szCs w:val="20"/>
          <w:lang w:bidi="ar"/>
          <w14:ligatures w14:val="none"/>
        </w:rPr>
        <w:t>location</w:t>
      </w:r>
      <w:r w:rsidRPr="008219E7">
        <w:rPr>
          <w:rFonts w:eastAsia="宋体"/>
          <w:kern w:val="0"/>
          <w:sz w:val="20"/>
          <w:szCs w:val="20"/>
          <w:lang w:bidi="ar"/>
          <w14:ligatures w14:val="none"/>
        </w:rPr>
        <w:t xml:space="preserve">, education, smoking, drinking, 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WBC</w:t>
      </w:r>
      <w:r w:rsidRPr="00A467F4">
        <w:rPr>
          <w:rFonts w:eastAsia="宋体"/>
          <w:kern w:val="0"/>
          <w:sz w:val="20"/>
          <w:szCs w:val="20"/>
          <w:lang w:bidi="ar"/>
          <w14:ligatures w14:val="none"/>
        </w:rPr>
        <w:t xml:space="preserve">, CRP, 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HCT, MCV, PLT, TC and LDL</w:t>
      </w:r>
      <w:r w:rsidRPr="008219E7">
        <w:rPr>
          <w:rFonts w:eastAsia="宋体"/>
          <w:kern w:val="0"/>
          <w:sz w:val="20"/>
          <w:szCs w:val="20"/>
          <w:lang w:bidi="ar"/>
          <w14:ligatures w14:val="none"/>
        </w:rPr>
        <w:t>.</w:t>
      </w:r>
      <w:r w:rsidRPr="001853E5">
        <w:rPr>
          <w:rFonts w:eastAsia="宋体"/>
          <w:kern w:val="0"/>
          <w:sz w:val="20"/>
          <w:szCs w:val="20"/>
          <w:lang w:bidi="ar"/>
          <w14:ligatures w14:val="none"/>
        </w:rPr>
        <w:t xml:space="preserve"> OR, odds ratio; 95%CI, 95% confidence interval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 xml:space="preserve">; </w:t>
      </w:r>
      <w:r w:rsidRPr="00F4456D">
        <w:rPr>
          <w:rFonts w:eastAsia="宋体"/>
          <w:b/>
          <w:bCs/>
          <w:kern w:val="0"/>
          <w:sz w:val="20"/>
          <w:szCs w:val="20"/>
          <w:lang w:bidi="ar"/>
          <w14:ligatures w14:val="none"/>
        </w:rPr>
        <w:t>(</w:t>
      </w:r>
      <w:r>
        <w:rPr>
          <w:rFonts w:eastAsia="宋体" w:hint="eastAsia"/>
          <w:b/>
          <w:bCs/>
          <w:kern w:val="0"/>
          <w:sz w:val="20"/>
          <w:szCs w:val="20"/>
          <w:lang w:bidi="ar"/>
          <w14:ligatures w14:val="none"/>
        </w:rPr>
        <w:t>A</w:t>
      </w:r>
      <w:r w:rsidRPr="00F4456D">
        <w:rPr>
          <w:rFonts w:eastAsia="宋体"/>
          <w:b/>
          <w:bCs/>
          <w:kern w:val="0"/>
          <w:sz w:val="20"/>
          <w:szCs w:val="20"/>
          <w:lang w:bidi="ar"/>
          <w14:ligatures w14:val="none"/>
        </w:rPr>
        <w:t>)</w:t>
      </w:r>
      <w:r w:rsidRPr="00F4456D">
        <w:rPr>
          <w:rFonts w:eastAsia="宋体"/>
          <w:kern w:val="0"/>
          <w:sz w:val="20"/>
          <w:szCs w:val="20"/>
          <w:lang w:bidi="ar"/>
          <w14:ligatures w14:val="none"/>
        </w:rPr>
        <w:t> 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CVAI</w:t>
      </w:r>
      <w:r w:rsidRPr="00F4456D">
        <w:rPr>
          <w:rFonts w:eastAsia="宋体"/>
          <w:kern w:val="0"/>
          <w:sz w:val="20"/>
          <w:szCs w:val="20"/>
          <w:lang w:bidi="ar"/>
          <w14:ligatures w14:val="none"/>
        </w:rPr>
        <w:t>, </w:t>
      </w:r>
      <w:r w:rsidRPr="00F4456D">
        <w:rPr>
          <w:rFonts w:eastAsia="宋体"/>
          <w:b/>
          <w:bCs/>
          <w:kern w:val="0"/>
          <w:sz w:val="20"/>
          <w:szCs w:val="20"/>
          <w:lang w:bidi="ar"/>
          <w14:ligatures w14:val="none"/>
        </w:rPr>
        <w:t>(</w:t>
      </w:r>
      <w:r>
        <w:rPr>
          <w:rFonts w:eastAsia="宋体" w:hint="eastAsia"/>
          <w:b/>
          <w:bCs/>
          <w:kern w:val="0"/>
          <w:sz w:val="20"/>
          <w:szCs w:val="20"/>
          <w:lang w:bidi="ar"/>
          <w14:ligatures w14:val="none"/>
        </w:rPr>
        <w:t>B</w:t>
      </w:r>
      <w:r w:rsidRPr="00F4456D">
        <w:rPr>
          <w:rFonts w:eastAsia="宋体"/>
          <w:b/>
          <w:bCs/>
          <w:kern w:val="0"/>
          <w:sz w:val="20"/>
          <w:szCs w:val="20"/>
          <w:lang w:bidi="ar"/>
          <w14:ligatures w14:val="none"/>
        </w:rPr>
        <w:t>)</w:t>
      </w:r>
      <w:r w:rsidRPr="00F4456D">
        <w:rPr>
          <w:rFonts w:eastAsia="宋体"/>
          <w:kern w:val="0"/>
          <w:sz w:val="20"/>
          <w:szCs w:val="20"/>
          <w:lang w:bidi="ar"/>
          <w14:ligatures w14:val="none"/>
        </w:rPr>
        <w:t xml:space="preserve"> </w:t>
      </w:r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TG/HDL</w:t>
      </w:r>
      <w:r w:rsidRPr="00F4456D">
        <w:rPr>
          <w:rFonts w:eastAsia="宋体"/>
          <w:kern w:val="0"/>
          <w:sz w:val="20"/>
          <w:szCs w:val="20"/>
          <w:lang w:bidi="ar"/>
          <w14:ligatures w14:val="none"/>
        </w:rPr>
        <w:t>, </w:t>
      </w:r>
      <w:r w:rsidRPr="00F4456D">
        <w:rPr>
          <w:rFonts w:eastAsia="宋体"/>
          <w:b/>
          <w:bCs/>
          <w:kern w:val="0"/>
          <w:sz w:val="20"/>
          <w:szCs w:val="20"/>
          <w:lang w:bidi="ar"/>
          <w14:ligatures w14:val="none"/>
        </w:rPr>
        <w:t>(</w:t>
      </w:r>
      <w:r>
        <w:rPr>
          <w:rFonts w:eastAsia="宋体" w:hint="eastAsia"/>
          <w:b/>
          <w:bCs/>
          <w:kern w:val="0"/>
          <w:sz w:val="20"/>
          <w:szCs w:val="20"/>
          <w:lang w:bidi="ar"/>
          <w14:ligatures w14:val="none"/>
        </w:rPr>
        <w:t>C</w:t>
      </w:r>
      <w:r w:rsidRPr="00F4456D">
        <w:rPr>
          <w:rFonts w:eastAsia="宋体"/>
          <w:b/>
          <w:bCs/>
          <w:kern w:val="0"/>
          <w:sz w:val="20"/>
          <w:szCs w:val="20"/>
          <w:lang w:bidi="ar"/>
          <w14:ligatures w14:val="none"/>
        </w:rPr>
        <w:t>)</w:t>
      </w:r>
      <w:r w:rsidRPr="00F4456D">
        <w:rPr>
          <w:rFonts w:eastAsia="宋体"/>
          <w:kern w:val="0"/>
          <w:sz w:val="20"/>
          <w:szCs w:val="20"/>
          <w:lang w:bidi="ar"/>
          <w14:ligatures w14:val="none"/>
        </w:rPr>
        <w:t xml:space="preserve"> </w:t>
      </w:r>
      <w:proofErr w:type="spellStart"/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TyG</w:t>
      </w:r>
      <w:proofErr w:type="spellEnd"/>
      <w:r>
        <w:rPr>
          <w:rFonts w:eastAsia="宋体" w:hint="eastAsia"/>
          <w:kern w:val="0"/>
          <w:sz w:val="20"/>
          <w:szCs w:val="20"/>
          <w:lang w:bidi="ar"/>
          <w14:ligatures w14:val="none"/>
        </w:rPr>
        <w:t>.</w:t>
      </w:r>
      <w:r w:rsidR="005158AE">
        <w:rPr>
          <w:rFonts w:eastAsia="宋体" w:hint="eastAsia"/>
          <w:kern w:val="0"/>
          <w:sz w:val="20"/>
          <w:szCs w:val="20"/>
          <w:lang w:bidi="ar"/>
          <w14:ligatures w14:val="none"/>
        </w:rPr>
        <w:t xml:space="preserve"> </w:t>
      </w:r>
    </w:p>
    <w:p w14:paraId="6ACEBC77" w14:textId="77777777" w:rsidR="00F534A3" w:rsidRPr="00F534A3" w:rsidRDefault="00F534A3">
      <w:pPr>
        <w:rPr>
          <w:rFonts w:ascii="Times New Roman" w:hAnsi="Times New Roman" w:cs="Times New Roman"/>
          <w:sz w:val="20"/>
          <w:szCs w:val="21"/>
        </w:rPr>
      </w:pPr>
    </w:p>
    <w:sectPr w:rsidR="00F534A3" w:rsidRPr="00F5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DDA9" w14:textId="77777777" w:rsidR="00932722" w:rsidRDefault="00932722" w:rsidP="0017677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EADD10" w14:textId="77777777" w:rsidR="00932722" w:rsidRDefault="00932722" w:rsidP="0017677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8041" w14:textId="77777777" w:rsidR="00932722" w:rsidRDefault="00932722" w:rsidP="0017677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8DACB4" w14:textId="77777777" w:rsidR="00932722" w:rsidRDefault="00932722" w:rsidP="0017677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7F"/>
    <w:rsid w:val="0005517F"/>
    <w:rsid w:val="0017677B"/>
    <w:rsid w:val="005158AE"/>
    <w:rsid w:val="005C00FD"/>
    <w:rsid w:val="008B3607"/>
    <w:rsid w:val="00932722"/>
    <w:rsid w:val="00F5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67D7C"/>
  <w15:chartTrackingRefBased/>
  <w15:docId w15:val="{8861619E-C0A7-4F10-8F10-5A336AB0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1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67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6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67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677B"/>
    <w:rPr>
      <w:sz w:val="18"/>
      <w:szCs w:val="18"/>
    </w:rPr>
  </w:style>
  <w:style w:type="paragraph" w:styleId="af2">
    <w:name w:val="Normal (Web)"/>
    <w:basedOn w:val="a"/>
    <w:unhideWhenUsed/>
    <w:qFormat/>
    <w:rsid w:val="00F534A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369</Characters>
  <Application>Microsoft Office Word</Application>
  <DocSecurity>0</DocSecurity>
  <Lines>41</Lines>
  <Paragraphs>34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 徐</dc:creator>
  <cp:keywords/>
  <dc:description/>
  <cp:lastModifiedBy>可 徐</cp:lastModifiedBy>
  <cp:revision>6</cp:revision>
  <dcterms:created xsi:type="dcterms:W3CDTF">2025-10-22T13:12:00Z</dcterms:created>
  <dcterms:modified xsi:type="dcterms:W3CDTF">2025-10-22T13:37:00Z</dcterms:modified>
</cp:coreProperties>
</file>