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701"/>
        <w:gridCol w:w="2268"/>
        <w:gridCol w:w="992"/>
      </w:tblGrid>
      <w:tr w:rsidR="00057B88" w14:paraId="27EDF10A" w14:textId="77777777" w:rsidTr="007C1839">
        <w:tc>
          <w:tcPr>
            <w:tcW w:w="6663" w:type="dxa"/>
          </w:tcPr>
          <w:p w14:paraId="476A5E86" w14:textId="16FAB06B" w:rsidR="00057B88" w:rsidRPr="00A5227A" w:rsidRDefault="00057B88" w:rsidP="00057B88">
            <w:pPr>
              <w:rPr>
                <w:b/>
                <w:bCs/>
              </w:rPr>
            </w:pPr>
            <w:bookmarkStart w:id="0" w:name="_Hlk216810153"/>
            <w:proofErr w:type="spellStart"/>
            <w:r>
              <w:rPr>
                <w:b/>
                <w:bCs/>
              </w:rPr>
              <w:t>Item</w:t>
            </w:r>
            <w:proofErr w:type="spellEnd"/>
          </w:p>
        </w:tc>
        <w:tc>
          <w:tcPr>
            <w:tcW w:w="1701" w:type="dxa"/>
          </w:tcPr>
          <w:p w14:paraId="56B9054F" w14:textId="7427FF0E" w:rsidR="00057B88" w:rsidRPr="00A5227A" w:rsidRDefault="00057B88" w:rsidP="009D731C">
            <w:pPr>
              <w:rPr>
                <w:b/>
                <w:bCs/>
              </w:rPr>
            </w:pPr>
            <w:proofErr w:type="spellStart"/>
            <w:r w:rsidRPr="00057B88">
              <w:rPr>
                <w:b/>
                <w:bCs/>
              </w:rPr>
              <w:t>Drainage</w:t>
            </w:r>
            <w:proofErr w:type="spellEnd"/>
            <w:r w:rsidRPr="00057B88">
              <w:rPr>
                <w:b/>
                <w:bCs/>
              </w:rPr>
              <w:t xml:space="preserve"> (n=57)</w:t>
            </w:r>
          </w:p>
        </w:tc>
        <w:tc>
          <w:tcPr>
            <w:tcW w:w="2268" w:type="dxa"/>
          </w:tcPr>
          <w:p w14:paraId="130D7E3F" w14:textId="55AF4BD2" w:rsidR="00057B88" w:rsidRPr="00A5227A" w:rsidRDefault="00057B88" w:rsidP="009D731C">
            <w:pPr>
              <w:rPr>
                <w:b/>
                <w:bCs/>
              </w:rPr>
            </w:pPr>
            <w:proofErr w:type="spellStart"/>
            <w:r w:rsidRPr="00057B88">
              <w:rPr>
                <w:b/>
                <w:bCs/>
              </w:rPr>
              <w:t>Drainage+LIFT</w:t>
            </w:r>
            <w:proofErr w:type="spellEnd"/>
            <w:r w:rsidRPr="00057B88">
              <w:rPr>
                <w:b/>
                <w:bCs/>
              </w:rPr>
              <w:t xml:space="preserve"> (n=54)</w:t>
            </w:r>
          </w:p>
        </w:tc>
        <w:tc>
          <w:tcPr>
            <w:tcW w:w="992" w:type="dxa"/>
          </w:tcPr>
          <w:p w14:paraId="07B0E280" w14:textId="425D27AD" w:rsidR="00057B88" w:rsidRPr="00A5227A" w:rsidRDefault="00057B88" w:rsidP="009D731C">
            <w:pPr>
              <w:rPr>
                <w:b/>
                <w:bCs/>
              </w:rPr>
            </w:pPr>
            <w:r w:rsidRPr="00057B88">
              <w:rPr>
                <w:b/>
                <w:bCs/>
              </w:rPr>
              <w:t xml:space="preserve">P </w:t>
            </w:r>
            <w:proofErr w:type="spellStart"/>
            <w:r w:rsidRPr="00057B88">
              <w:rPr>
                <w:b/>
                <w:bCs/>
              </w:rPr>
              <w:t>value</w:t>
            </w:r>
            <w:proofErr w:type="spellEnd"/>
          </w:p>
        </w:tc>
      </w:tr>
      <w:tr w:rsidR="00057B88" w14:paraId="7B9A14FF" w14:textId="77777777" w:rsidTr="007C1839">
        <w:tc>
          <w:tcPr>
            <w:tcW w:w="6663" w:type="dxa"/>
          </w:tcPr>
          <w:p w14:paraId="6E44CA5F" w14:textId="402ED51C" w:rsidR="00057B88" w:rsidRDefault="00057B88" w:rsidP="009D731C">
            <w:proofErr w:type="spellStart"/>
            <w:r w:rsidRPr="007856BB">
              <w:t>Operative</w:t>
            </w:r>
            <w:proofErr w:type="spellEnd"/>
            <w:r w:rsidRPr="007856BB">
              <w:t xml:space="preserve"> time, </w:t>
            </w:r>
            <w:proofErr w:type="spellStart"/>
            <w:r w:rsidRPr="007856BB">
              <w:t>min</w:t>
            </w:r>
            <w:proofErr w:type="spellEnd"/>
            <w:r>
              <w:t xml:space="preserve">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60149220" w14:textId="5FA5946D" w:rsidR="00057B88" w:rsidRDefault="00057B88" w:rsidP="009D731C">
            <w:r>
              <w:t>31.61 (</w:t>
            </w:r>
            <w:r w:rsidRPr="00057B88">
              <w:t>±</w:t>
            </w:r>
            <w:r>
              <w:t>7,59)</w:t>
            </w:r>
          </w:p>
        </w:tc>
        <w:tc>
          <w:tcPr>
            <w:tcW w:w="2268" w:type="dxa"/>
          </w:tcPr>
          <w:p w14:paraId="1036B9F5" w14:textId="7CFE2F31" w:rsidR="00057B88" w:rsidRDefault="00057B88" w:rsidP="009D731C">
            <w:r>
              <w:t>43,85 (</w:t>
            </w:r>
            <w:r w:rsidRPr="00057B88">
              <w:t>±</w:t>
            </w:r>
            <w:r>
              <w:t>5,85)</w:t>
            </w:r>
          </w:p>
        </w:tc>
        <w:tc>
          <w:tcPr>
            <w:tcW w:w="992" w:type="dxa"/>
          </w:tcPr>
          <w:p w14:paraId="1E88A7CD" w14:textId="77777777" w:rsidR="00057B88" w:rsidRPr="007856BB" w:rsidRDefault="00057B88" w:rsidP="009D731C">
            <w:pPr>
              <w:rPr>
                <w:b/>
                <w:bCs/>
              </w:rPr>
            </w:pPr>
            <w:r w:rsidRPr="007856BB">
              <w:rPr>
                <w:b/>
                <w:bCs/>
              </w:rPr>
              <w:t>.000</w:t>
            </w:r>
          </w:p>
        </w:tc>
      </w:tr>
      <w:tr w:rsidR="00057B88" w14:paraId="65A4DC66" w14:textId="77777777" w:rsidTr="007C1839">
        <w:tc>
          <w:tcPr>
            <w:tcW w:w="6663" w:type="dxa"/>
          </w:tcPr>
          <w:p w14:paraId="61247D4F" w14:textId="01E01D00" w:rsidR="00057B88" w:rsidRPr="007856BB" w:rsidRDefault="00057B88" w:rsidP="009D731C">
            <w:proofErr w:type="spellStart"/>
            <w:r w:rsidRPr="00057B88">
              <w:t>Abscess</w:t>
            </w:r>
            <w:proofErr w:type="spellEnd"/>
            <w:r w:rsidRPr="00057B88">
              <w:t xml:space="preserve"> </w:t>
            </w:r>
            <w:proofErr w:type="spellStart"/>
            <w:r w:rsidRPr="00057B88">
              <w:t>culture</w:t>
            </w:r>
            <w:proofErr w:type="spellEnd"/>
            <w:r w:rsidRPr="00057B88">
              <w:t xml:space="preserve"> </w:t>
            </w:r>
            <w:proofErr w:type="spellStart"/>
            <w:r w:rsidRPr="00057B88">
              <w:t>positivity</w:t>
            </w:r>
            <w:proofErr w:type="spellEnd"/>
            <w:r w:rsidRPr="00057B88">
              <w:t xml:space="preserve"> </w:t>
            </w:r>
            <w:r>
              <w:t>(n, %)</w:t>
            </w:r>
          </w:p>
        </w:tc>
        <w:tc>
          <w:tcPr>
            <w:tcW w:w="1701" w:type="dxa"/>
          </w:tcPr>
          <w:p w14:paraId="4FE83782" w14:textId="0DC54A1E" w:rsidR="00057B88" w:rsidRDefault="00057B88" w:rsidP="009D731C">
            <w:r>
              <w:t>32 (56.1%)</w:t>
            </w:r>
          </w:p>
        </w:tc>
        <w:tc>
          <w:tcPr>
            <w:tcW w:w="2268" w:type="dxa"/>
          </w:tcPr>
          <w:p w14:paraId="1AA66114" w14:textId="64B90E75" w:rsidR="00057B88" w:rsidRDefault="00057B88" w:rsidP="009D731C">
            <w:r>
              <w:t>33 (61.1%)</w:t>
            </w:r>
          </w:p>
        </w:tc>
        <w:tc>
          <w:tcPr>
            <w:tcW w:w="992" w:type="dxa"/>
          </w:tcPr>
          <w:p w14:paraId="7BE6F07D" w14:textId="77777777" w:rsidR="00057B88" w:rsidRPr="00860664" w:rsidRDefault="00057B88" w:rsidP="009D731C">
            <w:r w:rsidRPr="00860664">
              <w:t>.700</w:t>
            </w:r>
          </w:p>
        </w:tc>
      </w:tr>
      <w:tr w:rsidR="00057B88" w14:paraId="2E681F8F" w14:textId="77777777" w:rsidTr="007C1839">
        <w:tc>
          <w:tcPr>
            <w:tcW w:w="6663" w:type="dxa"/>
          </w:tcPr>
          <w:p w14:paraId="00A831F7" w14:textId="36493A59" w:rsidR="00057B88" w:rsidRDefault="00057B88" w:rsidP="009D731C">
            <w:proofErr w:type="spellStart"/>
            <w:r w:rsidRPr="00057B88">
              <w:t>Postoperative</w:t>
            </w:r>
            <w:proofErr w:type="spellEnd"/>
            <w:r w:rsidRPr="00057B88">
              <w:t xml:space="preserve"> </w:t>
            </w:r>
            <w:proofErr w:type="spellStart"/>
            <w:r w:rsidRPr="00057B88">
              <w:t>hospitalization</w:t>
            </w:r>
            <w:proofErr w:type="spellEnd"/>
            <w:r w:rsidRPr="00057B88">
              <w:t xml:space="preserve">, </w:t>
            </w:r>
            <w:proofErr w:type="spellStart"/>
            <w:r w:rsidRPr="00057B88">
              <w:t>days</w:t>
            </w:r>
            <w:proofErr w:type="spellEnd"/>
            <w:r w:rsidRPr="00057B88">
              <w:t xml:space="preserve"> </w:t>
            </w:r>
            <w:r>
              <w:t>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4F917C57" w14:textId="0C8698F6" w:rsidR="00057B88" w:rsidRDefault="00057B88" w:rsidP="009D731C">
            <w:r>
              <w:t>5.09 (</w:t>
            </w:r>
            <w:r w:rsidRPr="00057B88">
              <w:t>±</w:t>
            </w:r>
            <w:r>
              <w:t>2,31)</w:t>
            </w:r>
          </w:p>
        </w:tc>
        <w:tc>
          <w:tcPr>
            <w:tcW w:w="2268" w:type="dxa"/>
          </w:tcPr>
          <w:p w14:paraId="1B5BE482" w14:textId="11178358" w:rsidR="00057B88" w:rsidRDefault="00057B88" w:rsidP="009D731C">
            <w:r>
              <w:t>8.20 (</w:t>
            </w:r>
            <w:r w:rsidRPr="00057B88">
              <w:t>±</w:t>
            </w:r>
            <w:r>
              <w:t>3.14)</w:t>
            </w:r>
          </w:p>
        </w:tc>
        <w:tc>
          <w:tcPr>
            <w:tcW w:w="992" w:type="dxa"/>
          </w:tcPr>
          <w:p w14:paraId="2F5A186F" w14:textId="77777777" w:rsidR="00057B88" w:rsidRPr="007856BB" w:rsidRDefault="00057B88" w:rsidP="009D731C">
            <w:pPr>
              <w:rPr>
                <w:b/>
                <w:bCs/>
              </w:rPr>
            </w:pPr>
            <w:r w:rsidRPr="007856BB">
              <w:rPr>
                <w:b/>
                <w:bCs/>
              </w:rPr>
              <w:t>.000</w:t>
            </w:r>
          </w:p>
        </w:tc>
      </w:tr>
      <w:tr w:rsidR="00057B88" w14:paraId="7B8F126C" w14:textId="77777777" w:rsidTr="007C1839">
        <w:tc>
          <w:tcPr>
            <w:tcW w:w="6663" w:type="dxa"/>
          </w:tcPr>
          <w:p w14:paraId="214191AC" w14:textId="29C626F9" w:rsidR="00057B88" w:rsidRPr="00057B88" w:rsidRDefault="00057B88" w:rsidP="009D731C">
            <w:proofErr w:type="spellStart"/>
            <w:r w:rsidRPr="00057B88">
              <w:t>Postoperative</w:t>
            </w:r>
            <w:proofErr w:type="spellEnd"/>
            <w:r w:rsidRPr="00057B88">
              <w:t xml:space="preserve"> </w:t>
            </w:r>
            <w:proofErr w:type="spellStart"/>
            <w:r w:rsidRPr="00057B88">
              <w:t>complications</w:t>
            </w:r>
            <w:proofErr w:type="spellEnd"/>
            <w:r w:rsidRPr="00057B88">
              <w:t xml:space="preserve"> (n, %)</w:t>
            </w:r>
          </w:p>
        </w:tc>
        <w:tc>
          <w:tcPr>
            <w:tcW w:w="1701" w:type="dxa"/>
          </w:tcPr>
          <w:p w14:paraId="6B7E460E" w14:textId="77777777" w:rsidR="00057B88" w:rsidRDefault="00057B88" w:rsidP="009D731C"/>
        </w:tc>
        <w:tc>
          <w:tcPr>
            <w:tcW w:w="2268" w:type="dxa"/>
          </w:tcPr>
          <w:p w14:paraId="6652675E" w14:textId="77777777" w:rsidR="00057B88" w:rsidRDefault="00057B88" w:rsidP="009D731C"/>
        </w:tc>
        <w:tc>
          <w:tcPr>
            <w:tcW w:w="992" w:type="dxa"/>
          </w:tcPr>
          <w:p w14:paraId="02546ABA" w14:textId="77777777" w:rsidR="00057B88" w:rsidRPr="007856BB" w:rsidRDefault="00057B88" w:rsidP="009D731C">
            <w:pPr>
              <w:rPr>
                <w:b/>
                <w:bCs/>
              </w:rPr>
            </w:pPr>
          </w:p>
        </w:tc>
      </w:tr>
      <w:tr w:rsidR="005E3573" w14:paraId="1F04B748" w14:textId="77777777" w:rsidTr="007C1839">
        <w:tc>
          <w:tcPr>
            <w:tcW w:w="6663" w:type="dxa"/>
          </w:tcPr>
          <w:p w14:paraId="3BD6F08C" w14:textId="34F936C8" w:rsidR="005E3573" w:rsidRPr="00057B88" w:rsidRDefault="005E3573" w:rsidP="005E3573">
            <w:r w:rsidRPr="00A15069">
              <w:t xml:space="preserve">No </w:t>
            </w:r>
            <w:proofErr w:type="spellStart"/>
            <w:r w:rsidRPr="00A15069">
              <w:t>complications</w:t>
            </w:r>
            <w:proofErr w:type="spellEnd"/>
          </w:p>
        </w:tc>
        <w:tc>
          <w:tcPr>
            <w:tcW w:w="1701" w:type="dxa"/>
          </w:tcPr>
          <w:p w14:paraId="3FD70F1D" w14:textId="57B77537" w:rsidR="005E3573" w:rsidRDefault="005E3573" w:rsidP="005E3573">
            <w:r>
              <w:t>46 (80.7%)</w:t>
            </w:r>
          </w:p>
        </w:tc>
        <w:tc>
          <w:tcPr>
            <w:tcW w:w="2268" w:type="dxa"/>
          </w:tcPr>
          <w:p w14:paraId="386BA6B9" w14:textId="3418A1A9" w:rsidR="005E3573" w:rsidRDefault="005E3573" w:rsidP="005E3573">
            <w:r>
              <w:t>39 (72.2%)</w:t>
            </w:r>
          </w:p>
        </w:tc>
        <w:tc>
          <w:tcPr>
            <w:tcW w:w="992" w:type="dxa"/>
          </w:tcPr>
          <w:p w14:paraId="14E7E339" w14:textId="284C3584" w:rsidR="005E3573" w:rsidRPr="00185E84" w:rsidRDefault="00185E84" w:rsidP="005E3573">
            <w:r w:rsidRPr="00185E84">
              <w:t>.545</w:t>
            </w:r>
          </w:p>
        </w:tc>
      </w:tr>
      <w:tr w:rsidR="005E3573" w14:paraId="6223725B" w14:textId="77777777" w:rsidTr="007C1839">
        <w:tc>
          <w:tcPr>
            <w:tcW w:w="6663" w:type="dxa"/>
          </w:tcPr>
          <w:p w14:paraId="3CF849A4" w14:textId="6D9EEA09" w:rsidR="005E3573" w:rsidRPr="00057B88" w:rsidRDefault="005E3573" w:rsidP="005E3573">
            <w:proofErr w:type="spellStart"/>
            <w:r w:rsidRPr="00057B88">
              <w:t>Wound</w:t>
            </w:r>
            <w:proofErr w:type="spellEnd"/>
            <w:r w:rsidRPr="00057B88">
              <w:t xml:space="preserve"> </w:t>
            </w:r>
            <w:proofErr w:type="spellStart"/>
            <w:r w:rsidRPr="00057B88">
              <w:t>infection</w:t>
            </w:r>
            <w:proofErr w:type="spellEnd"/>
          </w:p>
        </w:tc>
        <w:tc>
          <w:tcPr>
            <w:tcW w:w="1701" w:type="dxa"/>
          </w:tcPr>
          <w:p w14:paraId="1C2DE2CC" w14:textId="7B061A5D" w:rsidR="005E3573" w:rsidRDefault="005E3573" w:rsidP="005E3573">
            <w:r>
              <w:t>5 (8.8%)</w:t>
            </w:r>
          </w:p>
        </w:tc>
        <w:tc>
          <w:tcPr>
            <w:tcW w:w="2268" w:type="dxa"/>
          </w:tcPr>
          <w:p w14:paraId="27626F8C" w14:textId="6ADB85D2" w:rsidR="005E3573" w:rsidRDefault="005E3573" w:rsidP="005E3573">
            <w:r>
              <w:t>3 (5.6%)</w:t>
            </w:r>
          </w:p>
        </w:tc>
        <w:tc>
          <w:tcPr>
            <w:tcW w:w="992" w:type="dxa"/>
          </w:tcPr>
          <w:p w14:paraId="065E139F" w14:textId="77777777" w:rsidR="005E3573" w:rsidRPr="007856BB" w:rsidRDefault="005E3573" w:rsidP="005E3573">
            <w:pPr>
              <w:rPr>
                <w:b/>
                <w:bCs/>
              </w:rPr>
            </w:pPr>
          </w:p>
        </w:tc>
      </w:tr>
      <w:tr w:rsidR="005E3573" w14:paraId="56774E9C" w14:textId="77777777" w:rsidTr="007C1839">
        <w:tc>
          <w:tcPr>
            <w:tcW w:w="6663" w:type="dxa"/>
          </w:tcPr>
          <w:p w14:paraId="358C2F55" w14:textId="061A93F2" w:rsidR="005E3573" w:rsidRPr="00057B88" w:rsidRDefault="005E3573" w:rsidP="005E3573">
            <w:r w:rsidRPr="00057B88">
              <w:t xml:space="preserve">Perianal </w:t>
            </w:r>
            <w:proofErr w:type="spellStart"/>
            <w:r w:rsidRPr="00057B88">
              <w:t>edema</w:t>
            </w:r>
            <w:proofErr w:type="spellEnd"/>
          </w:p>
        </w:tc>
        <w:tc>
          <w:tcPr>
            <w:tcW w:w="1701" w:type="dxa"/>
          </w:tcPr>
          <w:p w14:paraId="5E00A4B2" w14:textId="5B9FCE2B" w:rsidR="005E3573" w:rsidRDefault="005E3573" w:rsidP="005E3573">
            <w:r>
              <w:t>3 (5.2%)</w:t>
            </w:r>
          </w:p>
        </w:tc>
        <w:tc>
          <w:tcPr>
            <w:tcW w:w="2268" w:type="dxa"/>
          </w:tcPr>
          <w:p w14:paraId="59BB322E" w14:textId="3410B06F" w:rsidR="005E3573" w:rsidRDefault="005E3573" w:rsidP="005E3573">
            <w:r>
              <w:t>4 (7.4%)</w:t>
            </w:r>
          </w:p>
        </w:tc>
        <w:tc>
          <w:tcPr>
            <w:tcW w:w="992" w:type="dxa"/>
          </w:tcPr>
          <w:p w14:paraId="7D80EFAA" w14:textId="77777777" w:rsidR="005E3573" w:rsidRPr="007856BB" w:rsidRDefault="005E3573" w:rsidP="005E3573">
            <w:pPr>
              <w:rPr>
                <w:b/>
                <w:bCs/>
              </w:rPr>
            </w:pPr>
          </w:p>
        </w:tc>
      </w:tr>
      <w:tr w:rsidR="005E3573" w14:paraId="332288BB" w14:textId="77777777" w:rsidTr="007C1839">
        <w:tc>
          <w:tcPr>
            <w:tcW w:w="6663" w:type="dxa"/>
          </w:tcPr>
          <w:p w14:paraId="0AF17F86" w14:textId="063DB2CB" w:rsidR="005E3573" w:rsidRPr="00057B88" w:rsidRDefault="005E3573" w:rsidP="005E3573">
            <w:proofErr w:type="spellStart"/>
            <w:r w:rsidRPr="00A15069">
              <w:t>Bleeding</w:t>
            </w:r>
            <w:proofErr w:type="spellEnd"/>
          </w:p>
        </w:tc>
        <w:tc>
          <w:tcPr>
            <w:tcW w:w="1701" w:type="dxa"/>
          </w:tcPr>
          <w:p w14:paraId="6DB5FEEF" w14:textId="67E99A6F" w:rsidR="005E3573" w:rsidRDefault="005E3573" w:rsidP="005E3573">
            <w:r>
              <w:t>2 (3.5%)</w:t>
            </w:r>
          </w:p>
        </w:tc>
        <w:tc>
          <w:tcPr>
            <w:tcW w:w="2268" w:type="dxa"/>
          </w:tcPr>
          <w:p w14:paraId="7A020D0F" w14:textId="46A3B885" w:rsidR="005E3573" w:rsidRDefault="005E3573" w:rsidP="005E3573">
            <w:r>
              <w:t>3 (5.6%)</w:t>
            </w:r>
          </w:p>
        </w:tc>
        <w:tc>
          <w:tcPr>
            <w:tcW w:w="992" w:type="dxa"/>
          </w:tcPr>
          <w:p w14:paraId="3BBBEA91" w14:textId="77777777" w:rsidR="005E3573" w:rsidRPr="007856BB" w:rsidRDefault="005E3573" w:rsidP="005E3573">
            <w:pPr>
              <w:rPr>
                <w:b/>
                <w:bCs/>
              </w:rPr>
            </w:pPr>
          </w:p>
        </w:tc>
      </w:tr>
      <w:tr w:rsidR="005E3573" w14:paraId="2EA9DC0F" w14:textId="77777777" w:rsidTr="007C1839">
        <w:tc>
          <w:tcPr>
            <w:tcW w:w="6663" w:type="dxa"/>
          </w:tcPr>
          <w:p w14:paraId="6322266C" w14:textId="0D919A65" w:rsidR="005E3573" w:rsidRPr="00057B88" w:rsidRDefault="005E3573" w:rsidP="005E3573">
            <w:proofErr w:type="spellStart"/>
            <w:r w:rsidRPr="00A15069">
              <w:t>Urinary</w:t>
            </w:r>
            <w:proofErr w:type="spellEnd"/>
            <w:r w:rsidRPr="00A15069">
              <w:t xml:space="preserve"> </w:t>
            </w:r>
            <w:proofErr w:type="spellStart"/>
            <w:r w:rsidRPr="00A15069">
              <w:t>retention</w:t>
            </w:r>
            <w:proofErr w:type="spellEnd"/>
          </w:p>
        </w:tc>
        <w:tc>
          <w:tcPr>
            <w:tcW w:w="1701" w:type="dxa"/>
          </w:tcPr>
          <w:p w14:paraId="3028DEDE" w14:textId="7215FCCB" w:rsidR="005E3573" w:rsidRDefault="005E3573" w:rsidP="005E3573">
            <w:r>
              <w:t>1 (1.8%)</w:t>
            </w:r>
          </w:p>
        </w:tc>
        <w:tc>
          <w:tcPr>
            <w:tcW w:w="2268" w:type="dxa"/>
          </w:tcPr>
          <w:p w14:paraId="2AFAB820" w14:textId="1C08EBE0" w:rsidR="005E3573" w:rsidRDefault="005E3573" w:rsidP="005E3573">
            <w:r>
              <w:t>2 (3.7%)</w:t>
            </w:r>
          </w:p>
        </w:tc>
        <w:tc>
          <w:tcPr>
            <w:tcW w:w="992" w:type="dxa"/>
          </w:tcPr>
          <w:p w14:paraId="6F76766B" w14:textId="77777777" w:rsidR="005E3573" w:rsidRPr="007856BB" w:rsidRDefault="005E3573" w:rsidP="005E3573">
            <w:pPr>
              <w:rPr>
                <w:b/>
                <w:bCs/>
              </w:rPr>
            </w:pPr>
          </w:p>
        </w:tc>
      </w:tr>
      <w:tr w:rsidR="005E3573" w14:paraId="3B6E5745" w14:textId="77777777" w:rsidTr="007C1839">
        <w:tc>
          <w:tcPr>
            <w:tcW w:w="6663" w:type="dxa"/>
          </w:tcPr>
          <w:p w14:paraId="258A6A5A" w14:textId="4DFD5AAE" w:rsidR="005E3573" w:rsidRPr="00057B88" w:rsidRDefault="005E3573" w:rsidP="005E3573">
            <w:r>
              <w:t xml:space="preserve">Anal </w:t>
            </w:r>
            <w:proofErr w:type="spellStart"/>
            <w:r>
              <w:t>fissure</w:t>
            </w:r>
            <w:proofErr w:type="spellEnd"/>
          </w:p>
        </w:tc>
        <w:tc>
          <w:tcPr>
            <w:tcW w:w="1701" w:type="dxa"/>
          </w:tcPr>
          <w:p w14:paraId="4A1EB278" w14:textId="490D586E" w:rsidR="005E3573" w:rsidRDefault="005E3573" w:rsidP="005E3573">
            <w:r>
              <w:t>0 (0%)</w:t>
            </w:r>
          </w:p>
        </w:tc>
        <w:tc>
          <w:tcPr>
            <w:tcW w:w="2268" w:type="dxa"/>
          </w:tcPr>
          <w:p w14:paraId="16B19324" w14:textId="4FBE39E8" w:rsidR="005E3573" w:rsidRDefault="005E3573" w:rsidP="005E3573">
            <w:r>
              <w:t>3 (5.5%)</w:t>
            </w:r>
          </w:p>
        </w:tc>
        <w:tc>
          <w:tcPr>
            <w:tcW w:w="992" w:type="dxa"/>
          </w:tcPr>
          <w:p w14:paraId="356694FC" w14:textId="77777777" w:rsidR="005E3573" w:rsidRPr="007856BB" w:rsidRDefault="005E3573" w:rsidP="005E3573">
            <w:pPr>
              <w:rPr>
                <w:b/>
                <w:bCs/>
              </w:rPr>
            </w:pPr>
          </w:p>
        </w:tc>
      </w:tr>
      <w:tr w:rsidR="005E3573" w14:paraId="0F64EC46" w14:textId="77777777" w:rsidTr="007C1839">
        <w:tc>
          <w:tcPr>
            <w:tcW w:w="6663" w:type="dxa"/>
          </w:tcPr>
          <w:p w14:paraId="6B8F847E" w14:textId="09F3B87C" w:rsidR="005E3573" w:rsidRDefault="005E3573" w:rsidP="005E3573"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, </w:t>
            </w:r>
            <w:proofErr w:type="spellStart"/>
            <w:r>
              <w:t>day</w:t>
            </w:r>
            <w:proofErr w:type="spellEnd"/>
            <w:r>
              <w:t xml:space="preserve"> 1.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7BDAC3EA" w14:textId="4F416670" w:rsidR="005E3573" w:rsidRDefault="005E3573" w:rsidP="005E3573">
            <w:r>
              <w:t>15,11 (</w:t>
            </w:r>
            <w:r w:rsidRPr="00637277">
              <w:t>±</w:t>
            </w:r>
            <w:r>
              <w:t>5.65)</w:t>
            </w:r>
          </w:p>
        </w:tc>
        <w:tc>
          <w:tcPr>
            <w:tcW w:w="2268" w:type="dxa"/>
          </w:tcPr>
          <w:p w14:paraId="129AE8D0" w14:textId="071BE01E" w:rsidR="005E3573" w:rsidRDefault="005E3573" w:rsidP="005E3573">
            <w:r>
              <w:t>18.19 (</w:t>
            </w:r>
            <w:r w:rsidRPr="00637277">
              <w:t>±</w:t>
            </w:r>
            <w:r>
              <w:t>5.82)</w:t>
            </w:r>
          </w:p>
        </w:tc>
        <w:tc>
          <w:tcPr>
            <w:tcW w:w="992" w:type="dxa"/>
          </w:tcPr>
          <w:p w14:paraId="5BE23054" w14:textId="77777777" w:rsidR="005E3573" w:rsidRPr="006E015B" w:rsidRDefault="005E3573" w:rsidP="005E3573">
            <w:pPr>
              <w:rPr>
                <w:b/>
                <w:bCs/>
              </w:rPr>
            </w:pPr>
            <w:r w:rsidRPr="006E015B">
              <w:rPr>
                <w:b/>
                <w:bCs/>
              </w:rPr>
              <w:t>.006</w:t>
            </w:r>
          </w:p>
        </w:tc>
      </w:tr>
      <w:tr w:rsidR="005E3573" w14:paraId="42E00B60" w14:textId="77777777" w:rsidTr="007C1839">
        <w:tc>
          <w:tcPr>
            <w:tcW w:w="6663" w:type="dxa"/>
          </w:tcPr>
          <w:p w14:paraId="2DC8E02B" w14:textId="65F91A00" w:rsidR="005E3573" w:rsidRDefault="005E3573" w:rsidP="005E3573"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, </w:t>
            </w:r>
            <w:proofErr w:type="spellStart"/>
            <w:r>
              <w:t>day</w:t>
            </w:r>
            <w:proofErr w:type="spellEnd"/>
            <w:r>
              <w:t xml:space="preserve"> 14.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0E4CA7F1" w14:textId="048B6EA8" w:rsidR="005E3573" w:rsidRDefault="005E3573" w:rsidP="005E3573">
            <w:r>
              <w:t>4.49 (</w:t>
            </w:r>
            <w:r w:rsidRPr="00637277">
              <w:t>±</w:t>
            </w:r>
            <w:r>
              <w:t>2.99)</w:t>
            </w:r>
          </w:p>
        </w:tc>
        <w:tc>
          <w:tcPr>
            <w:tcW w:w="2268" w:type="dxa"/>
          </w:tcPr>
          <w:p w14:paraId="2DD3859E" w14:textId="585AD035" w:rsidR="005E3573" w:rsidRDefault="005E3573" w:rsidP="005E3573">
            <w:r>
              <w:t>4.76 (</w:t>
            </w:r>
            <w:r w:rsidRPr="00637277">
              <w:t>±</w:t>
            </w:r>
            <w:r>
              <w:t>3.97)</w:t>
            </w:r>
          </w:p>
        </w:tc>
        <w:tc>
          <w:tcPr>
            <w:tcW w:w="992" w:type="dxa"/>
          </w:tcPr>
          <w:p w14:paraId="26B9D9AA" w14:textId="77777777" w:rsidR="005E3573" w:rsidRDefault="005E3573" w:rsidP="005E3573">
            <w:r>
              <w:t>.688</w:t>
            </w:r>
          </w:p>
        </w:tc>
      </w:tr>
      <w:tr w:rsidR="005E3573" w14:paraId="09E5F924" w14:textId="77777777" w:rsidTr="007C1839">
        <w:tc>
          <w:tcPr>
            <w:tcW w:w="6663" w:type="dxa"/>
          </w:tcPr>
          <w:p w14:paraId="282139B1" w14:textId="3DF95C1D" w:rsidR="005E3573" w:rsidRDefault="005E3573" w:rsidP="005E3573">
            <w:r w:rsidRPr="00637277">
              <w:t xml:space="preserve">Time </w:t>
            </w:r>
            <w:proofErr w:type="spellStart"/>
            <w:r w:rsidRPr="00637277">
              <w:t>from</w:t>
            </w:r>
            <w:proofErr w:type="spellEnd"/>
            <w:r w:rsidRPr="00637277">
              <w:t xml:space="preserve"> </w:t>
            </w:r>
            <w:proofErr w:type="spellStart"/>
            <w:r w:rsidRPr="00637277">
              <w:t>surgery</w:t>
            </w:r>
            <w:proofErr w:type="spellEnd"/>
            <w:r w:rsidRPr="00637277">
              <w:t xml:space="preserve"> </w:t>
            </w:r>
            <w:proofErr w:type="spellStart"/>
            <w:r w:rsidRPr="00637277">
              <w:t>till</w:t>
            </w:r>
            <w:proofErr w:type="spellEnd"/>
            <w:r w:rsidRPr="00637277">
              <w:t xml:space="preserve"> </w:t>
            </w:r>
            <w:proofErr w:type="spellStart"/>
            <w:r w:rsidRPr="00637277">
              <w:t>healing</w:t>
            </w:r>
            <w:proofErr w:type="spellEnd"/>
            <w:r w:rsidRPr="00637277">
              <w:t xml:space="preserve">, </w:t>
            </w:r>
            <w:proofErr w:type="spellStart"/>
            <w:r>
              <w:t>days</w:t>
            </w:r>
            <w:proofErr w:type="spellEnd"/>
            <w:r>
              <w:t xml:space="preserve">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1DAF10A6" w14:textId="4754F940" w:rsidR="005E3573" w:rsidRDefault="005E3573" w:rsidP="005E3573">
            <w:r>
              <w:t>38.40 (</w:t>
            </w:r>
            <w:r w:rsidRPr="00637277">
              <w:t>±</w:t>
            </w:r>
            <w:r>
              <w:t>10.29)</w:t>
            </w:r>
          </w:p>
        </w:tc>
        <w:tc>
          <w:tcPr>
            <w:tcW w:w="2268" w:type="dxa"/>
          </w:tcPr>
          <w:p w14:paraId="601E5F82" w14:textId="50E55B7D" w:rsidR="005E3573" w:rsidRDefault="005E3573" w:rsidP="005E3573">
            <w:r>
              <w:t>47.74 (</w:t>
            </w:r>
            <w:r w:rsidRPr="00637277">
              <w:t>±</w:t>
            </w:r>
            <w:r>
              <w:t>7.66)</w:t>
            </w:r>
          </w:p>
        </w:tc>
        <w:tc>
          <w:tcPr>
            <w:tcW w:w="992" w:type="dxa"/>
          </w:tcPr>
          <w:p w14:paraId="0842E8B4" w14:textId="77777777" w:rsidR="005E3573" w:rsidRDefault="005E3573" w:rsidP="005E3573">
            <w:r w:rsidRPr="006E015B">
              <w:rPr>
                <w:b/>
                <w:bCs/>
              </w:rPr>
              <w:t>.000</w:t>
            </w:r>
          </w:p>
        </w:tc>
      </w:tr>
      <w:tr w:rsidR="005E3573" w14:paraId="52BE7411" w14:textId="77777777" w:rsidTr="007C1839">
        <w:tc>
          <w:tcPr>
            <w:tcW w:w="6663" w:type="dxa"/>
          </w:tcPr>
          <w:p w14:paraId="569392F3" w14:textId="566CFA0B" w:rsidR="005E3573" w:rsidRDefault="005E3573" w:rsidP="005E3573">
            <w:proofErr w:type="spellStart"/>
            <w:r>
              <w:t>Wexner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, 3rd </w:t>
            </w:r>
            <w:proofErr w:type="spellStart"/>
            <w:r>
              <w:t>month</w:t>
            </w:r>
            <w:proofErr w:type="spellEnd"/>
            <w:r>
              <w:t xml:space="preserve">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767948F1" w14:textId="2AED143F" w:rsidR="005E3573" w:rsidRDefault="005E3573" w:rsidP="005E3573">
            <w:r>
              <w:t>2.89 (</w:t>
            </w:r>
            <w:r w:rsidRPr="005A30C4">
              <w:t>±</w:t>
            </w:r>
            <w:r>
              <w:t>2.04)</w:t>
            </w:r>
          </w:p>
        </w:tc>
        <w:tc>
          <w:tcPr>
            <w:tcW w:w="2268" w:type="dxa"/>
          </w:tcPr>
          <w:p w14:paraId="25F04F7F" w14:textId="17CBA77B" w:rsidR="005E3573" w:rsidRDefault="005E3573" w:rsidP="005E3573">
            <w:r>
              <w:t>3.61 (</w:t>
            </w:r>
            <w:r w:rsidRPr="005A30C4">
              <w:t>±</w:t>
            </w:r>
            <w:r>
              <w:t>2.70)</w:t>
            </w:r>
          </w:p>
        </w:tc>
        <w:tc>
          <w:tcPr>
            <w:tcW w:w="992" w:type="dxa"/>
          </w:tcPr>
          <w:p w14:paraId="0F267E0D" w14:textId="77777777" w:rsidR="005E3573" w:rsidRDefault="005E3573" w:rsidP="005E3573">
            <w:r>
              <w:t>.453</w:t>
            </w:r>
          </w:p>
        </w:tc>
      </w:tr>
      <w:tr w:rsidR="005E3573" w14:paraId="5B43D92D" w14:textId="77777777" w:rsidTr="007C1839">
        <w:tc>
          <w:tcPr>
            <w:tcW w:w="6663" w:type="dxa"/>
          </w:tcPr>
          <w:p w14:paraId="6F77849E" w14:textId="6EDCA480" w:rsidR="005E3573" w:rsidRDefault="005E3573" w:rsidP="005E3573">
            <w:proofErr w:type="spellStart"/>
            <w:r>
              <w:t>Wexner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, 6th </w:t>
            </w:r>
            <w:proofErr w:type="spellStart"/>
            <w:r>
              <w:t>month</w:t>
            </w:r>
            <w:proofErr w:type="spellEnd"/>
            <w:r>
              <w:t xml:space="preserve"> (</w:t>
            </w:r>
            <w:proofErr w:type="spellStart"/>
            <w:r>
              <w:t>mean</w:t>
            </w:r>
            <w:proofErr w:type="spellEnd"/>
            <w:r>
              <w:t>, SD)</w:t>
            </w:r>
          </w:p>
        </w:tc>
        <w:tc>
          <w:tcPr>
            <w:tcW w:w="1701" w:type="dxa"/>
          </w:tcPr>
          <w:p w14:paraId="5727966F" w14:textId="5DE727C1" w:rsidR="005E3573" w:rsidRDefault="005E3573" w:rsidP="005E3573">
            <w:r>
              <w:t>3.73 (</w:t>
            </w:r>
            <w:r w:rsidRPr="005A30C4">
              <w:t>±</w:t>
            </w:r>
            <w:r>
              <w:t>2.72)</w:t>
            </w:r>
          </w:p>
        </w:tc>
        <w:tc>
          <w:tcPr>
            <w:tcW w:w="2268" w:type="dxa"/>
          </w:tcPr>
          <w:p w14:paraId="24C3160A" w14:textId="793F2A0B" w:rsidR="005E3573" w:rsidRDefault="005E3573" w:rsidP="005E3573">
            <w:r>
              <w:t>4.56 (</w:t>
            </w:r>
            <w:r w:rsidRPr="005A30C4">
              <w:t>±</w:t>
            </w:r>
            <w:r>
              <w:t>3.81)</w:t>
            </w:r>
          </w:p>
        </w:tc>
        <w:tc>
          <w:tcPr>
            <w:tcW w:w="992" w:type="dxa"/>
          </w:tcPr>
          <w:p w14:paraId="6B313ED1" w14:textId="77777777" w:rsidR="005E3573" w:rsidRDefault="005E3573" w:rsidP="005E3573">
            <w:r>
              <w:t>.196</w:t>
            </w:r>
          </w:p>
        </w:tc>
      </w:tr>
      <w:tr w:rsidR="005E3573" w14:paraId="7189DEB1" w14:textId="77777777" w:rsidTr="007C1839">
        <w:tc>
          <w:tcPr>
            <w:tcW w:w="6663" w:type="dxa"/>
          </w:tcPr>
          <w:p w14:paraId="54EF79EC" w14:textId="3B88A75F" w:rsidR="005E3573" w:rsidRDefault="005E3573" w:rsidP="005E3573">
            <w:proofErr w:type="spellStart"/>
            <w:r>
              <w:t>R</w:t>
            </w:r>
            <w:r w:rsidRPr="005A30C4">
              <w:t>ecurrent</w:t>
            </w:r>
            <w:proofErr w:type="spellEnd"/>
            <w:r w:rsidRPr="005A30C4">
              <w:t xml:space="preserve"> </w:t>
            </w:r>
            <w:proofErr w:type="spellStart"/>
            <w:r w:rsidRPr="005A30C4">
              <w:t>fistula</w:t>
            </w:r>
            <w:proofErr w:type="spellEnd"/>
            <w:r>
              <w:t xml:space="preserve">, 3rd </w:t>
            </w:r>
            <w:proofErr w:type="spellStart"/>
            <w:r>
              <w:t>month</w:t>
            </w:r>
            <w:proofErr w:type="spellEnd"/>
            <w:r w:rsidRPr="005A30C4">
              <w:t xml:space="preserve"> </w:t>
            </w:r>
            <w:r>
              <w:t>(n, %)</w:t>
            </w:r>
          </w:p>
        </w:tc>
        <w:tc>
          <w:tcPr>
            <w:tcW w:w="1701" w:type="dxa"/>
          </w:tcPr>
          <w:p w14:paraId="02254621" w14:textId="0489B464" w:rsidR="005E3573" w:rsidRDefault="005E3573" w:rsidP="005E3573">
            <w:r>
              <w:t>16 (28.1%)</w:t>
            </w:r>
          </w:p>
        </w:tc>
        <w:tc>
          <w:tcPr>
            <w:tcW w:w="2268" w:type="dxa"/>
          </w:tcPr>
          <w:p w14:paraId="6B0008F9" w14:textId="31DA21BE" w:rsidR="005E3573" w:rsidRDefault="005E3573" w:rsidP="005E3573">
            <w:r>
              <w:t>3 (5.7%)</w:t>
            </w:r>
          </w:p>
        </w:tc>
        <w:tc>
          <w:tcPr>
            <w:tcW w:w="992" w:type="dxa"/>
          </w:tcPr>
          <w:p w14:paraId="7B652002" w14:textId="77777777" w:rsidR="005E3573" w:rsidRPr="008D6788" w:rsidRDefault="005E3573" w:rsidP="005E3573">
            <w:pPr>
              <w:rPr>
                <w:b/>
                <w:bCs/>
              </w:rPr>
            </w:pPr>
            <w:r w:rsidRPr="008D6788">
              <w:rPr>
                <w:b/>
                <w:bCs/>
              </w:rPr>
              <w:t>.001</w:t>
            </w:r>
          </w:p>
        </w:tc>
      </w:tr>
      <w:tr w:rsidR="005E3573" w14:paraId="09D694B1" w14:textId="77777777" w:rsidTr="007C1839">
        <w:tc>
          <w:tcPr>
            <w:tcW w:w="6663" w:type="dxa"/>
          </w:tcPr>
          <w:p w14:paraId="513110C7" w14:textId="60C7F5BE" w:rsidR="005E3573" w:rsidRPr="00146E96" w:rsidRDefault="005E3573" w:rsidP="005E3573">
            <w:proofErr w:type="spellStart"/>
            <w:r>
              <w:t>Persistent</w:t>
            </w:r>
            <w:proofErr w:type="spellEnd"/>
            <w:r>
              <w:t xml:space="preserve"> </w:t>
            </w:r>
            <w:proofErr w:type="spellStart"/>
            <w:r>
              <w:t>fistula</w:t>
            </w:r>
            <w:proofErr w:type="spellEnd"/>
            <w:r>
              <w:t xml:space="preserve">, 6th </w:t>
            </w:r>
            <w:proofErr w:type="spellStart"/>
            <w:r>
              <w:t>month</w:t>
            </w:r>
            <w:proofErr w:type="spellEnd"/>
            <w:r w:rsidRPr="00B969BF">
              <w:t xml:space="preserve"> (n, %)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701" w:type="dxa"/>
          </w:tcPr>
          <w:p w14:paraId="625D9275" w14:textId="0A085E97" w:rsidR="005E3573" w:rsidRPr="00B969BF" w:rsidRDefault="005E3573" w:rsidP="005E3573">
            <w:r w:rsidRPr="00B969BF">
              <w:t>2</w:t>
            </w:r>
            <w:r>
              <w:t>1</w:t>
            </w:r>
            <w:r w:rsidRPr="00B969BF">
              <w:t xml:space="preserve"> (3</w:t>
            </w:r>
            <w:r>
              <w:t>8.2%</w:t>
            </w:r>
            <w:r w:rsidRPr="00B969BF">
              <w:t>)</w:t>
            </w:r>
          </w:p>
        </w:tc>
        <w:tc>
          <w:tcPr>
            <w:tcW w:w="2268" w:type="dxa"/>
          </w:tcPr>
          <w:p w14:paraId="3AC88F7C" w14:textId="7E217502" w:rsidR="005E3573" w:rsidRPr="00B969BF" w:rsidRDefault="005E3573" w:rsidP="005E3573">
            <w:r>
              <w:t>3</w:t>
            </w:r>
            <w:r w:rsidRPr="00B969BF">
              <w:t xml:space="preserve"> (3.7</w:t>
            </w:r>
            <w:r>
              <w:t>%</w:t>
            </w:r>
            <w:r w:rsidRPr="00B969BF">
              <w:t>)</w:t>
            </w:r>
          </w:p>
        </w:tc>
        <w:tc>
          <w:tcPr>
            <w:tcW w:w="992" w:type="dxa"/>
          </w:tcPr>
          <w:p w14:paraId="3B3560FD" w14:textId="77777777" w:rsidR="005E3573" w:rsidRPr="008D6788" w:rsidRDefault="005E3573" w:rsidP="005E3573">
            <w:pPr>
              <w:rPr>
                <w:b/>
                <w:bCs/>
              </w:rPr>
            </w:pPr>
            <w:r w:rsidRPr="008D6788">
              <w:rPr>
                <w:b/>
                <w:bCs/>
              </w:rPr>
              <w:t>.000</w:t>
            </w:r>
          </w:p>
        </w:tc>
      </w:tr>
      <w:tr w:rsidR="005E3573" w14:paraId="4D88058F" w14:textId="77777777" w:rsidTr="007C1839">
        <w:tc>
          <w:tcPr>
            <w:tcW w:w="6663" w:type="dxa"/>
            <w:tcBorders>
              <w:bottom w:val="single" w:sz="4" w:space="0" w:color="auto"/>
            </w:tcBorders>
          </w:tcPr>
          <w:p w14:paraId="0813086C" w14:textId="47CCF2D7" w:rsidR="005E3573" w:rsidRPr="00B969BF" w:rsidRDefault="005E3573" w:rsidP="005E3573">
            <w:proofErr w:type="spellStart"/>
            <w:r>
              <w:t>F</w:t>
            </w:r>
            <w:r w:rsidRPr="005A30C4">
              <w:t>ollow-up</w:t>
            </w:r>
            <w:proofErr w:type="spellEnd"/>
            <w:r w:rsidRPr="005A30C4">
              <w:t xml:space="preserve"> </w:t>
            </w:r>
            <w:proofErr w:type="spellStart"/>
            <w:r w:rsidRPr="005A30C4">
              <w:t>period</w:t>
            </w:r>
            <w:proofErr w:type="spellEnd"/>
            <w:r>
              <w:t xml:space="preserve">, </w:t>
            </w:r>
            <w:proofErr w:type="spellStart"/>
            <w:r>
              <w:t>months</w:t>
            </w:r>
            <w:proofErr w:type="spellEnd"/>
            <w:r w:rsidRPr="005A30C4">
              <w:t xml:space="preserve"> </w:t>
            </w:r>
            <w:r w:rsidRPr="00B969BF">
              <w:t>(</w:t>
            </w:r>
            <w:proofErr w:type="spellStart"/>
            <w:r>
              <w:t>mean</w:t>
            </w:r>
            <w:proofErr w:type="spellEnd"/>
            <w:r w:rsidRPr="00B969BF">
              <w:t xml:space="preserve">, </w:t>
            </w:r>
            <w:r>
              <w:t>SD</w:t>
            </w:r>
            <w:r w:rsidRPr="00B969BF"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36BA99" w14:textId="724859B0" w:rsidR="005E3573" w:rsidRPr="00B969BF" w:rsidRDefault="005E3573" w:rsidP="005E3573">
            <w:r w:rsidRPr="00B969BF">
              <w:t>11.00 (</w:t>
            </w:r>
            <w:r w:rsidRPr="005A30C4">
              <w:t>±</w:t>
            </w:r>
            <w:r w:rsidRPr="00B969BF">
              <w:t>3.77)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A17599" w14:textId="48DA4D78" w:rsidR="005E3573" w:rsidRPr="00B969BF" w:rsidRDefault="005E3573" w:rsidP="005E3573">
            <w:r w:rsidRPr="00B969BF">
              <w:t>11.48 (</w:t>
            </w:r>
            <w:r w:rsidRPr="005A30C4">
              <w:t>±</w:t>
            </w:r>
            <w:r w:rsidRPr="00B969BF">
              <w:t>3.16)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292548" w14:textId="77777777" w:rsidR="005E3573" w:rsidRPr="008D6788" w:rsidRDefault="005E3573" w:rsidP="005E3573">
            <w:pPr>
              <w:rPr>
                <w:b/>
                <w:bCs/>
              </w:rPr>
            </w:pPr>
            <w:r>
              <w:t>.662</w:t>
            </w:r>
          </w:p>
        </w:tc>
      </w:tr>
      <w:tr w:rsidR="005E3573" w14:paraId="44113C3E" w14:textId="77777777" w:rsidTr="007C1839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64A26F2" w14:textId="7A27FDD0" w:rsidR="005E3573" w:rsidRPr="00B969BF" w:rsidRDefault="005E3573" w:rsidP="005E3573">
            <w:proofErr w:type="spellStart"/>
            <w:r>
              <w:t>Recurrent</w:t>
            </w:r>
            <w:proofErr w:type="spellEnd"/>
            <w:r>
              <w:t xml:space="preserve"> </w:t>
            </w:r>
            <w:proofErr w:type="spellStart"/>
            <w:r>
              <w:t>abscesses</w:t>
            </w:r>
            <w:proofErr w:type="spellEnd"/>
            <w:r>
              <w:t xml:space="preserve"> (n</w:t>
            </w:r>
            <w:r w:rsidRPr="00B969BF">
              <w:t>, 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C5169D" w14:textId="6B4118CF" w:rsidR="005E3573" w:rsidRPr="00B969BF" w:rsidRDefault="005E3573" w:rsidP="005E3573">
            <w:r w:rsidRPr="00B969BF">
              <w:t>7 (12</w:t>
            </w:r>
            <w:r>
              <w:t>.</w:t>
            </w:r>
            <w:r w:rsidRPr="00B969BF">
              <w:t>72</w:t>
            </w:r>
            <w:r>
              <w:t>%</w:t>
            </w:r>
            <w:r w:rsidRPr="00B969BF"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152E3" w14:textId="3B61ADF8" w:rsidR="005E3573" w:rsidRPr="00B969BF" w:rsidRDefault="005E3573" w:rsidP="005E3573">
            <w:r w:rsidRPr="00B969BF">
              <w:t>1 (1</w:t>
            </w:r>
            <w:r>
              <w:t>.</w:t>
            </w:r>
            <w:r w:rsidRPr="00B969BF">
              <w:t>88</w:t>
            </w:r>
            <w:r>
              <w:t>%</w:t>
            </w:r>
            <w:r w:rsidRPr="00B969BF"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D59DBD" w14:textId="77777777" w:rsidR="005E3573" w:rsidRDefault="005E3573" w:rsidP="005E3573">
            <w:r>
              <w:t>.061</w:t>
            </w:r>
          </w:p>
        </w:tc>
      </w:tr>
    </w:tbl>
    <w:bookmarkEnd w:id="0"/>
    <w:p w14:paraId="0D309D0C" w14:textId="197AB87F" w:rsidR="00303CB9" w:rsidRDefault="00AB09A5">
      <w:r w:rsidRPr="00AB09A5">
        <w:rPr>
          <w:vertAlign w:val="superscript"/>
        </w:rPr>
        <w:t>1</w:t>
      </w:r>
      <w:r>
        <w:t xml:space="preserve"> </w:t>
      </w:r>
      <w:r w:rsidRPr="00AB09A5">
        <w:t xml:space="preserve">Two </w:t>
      </w:r>
      <w:proofErr w:type="spellStart"/>
      <w:r w:rsidRPr="00AB09A5">
        <w:t>patients</w:t>
      </w:r>
      <w:proofErr w:type="spellEnd"/>
      <w:r w:rsidRPr="00AB09A5">
        <w:t xml:space="preserve"> </w:t>
      </w:r>
      <w:proofErr w:type="spellStart"/>
      <w:r w:rsidRPr="00AB09A5">
        <w:t>who</w:t>
      </w:r>
      <w:proofErr w:type="spellEnd"/>
      <w:r w:rsidRPr="00AB09A5">
        <w:t xml:space="preserve"> </w:t>
      </w:r>
      <w:proofErr w:type="spellStart"/>
      <w:r w:rsidRPr="00AB09A5">
        <w:t>underwent</w:t>
      </w:r>
      <w:proofErr w:type="spellEnd"/>
      <w:r w:rsidRPr="00AB09A5">
        <w:t xml:space="preserve"> </w:t>
      </w:r>
      <w:proofErr w:type="spellStart"/>
      <w:r w:rsidRPr="00AB09A5">
        <w:t>drainage</w:t>
      </w:r>
      <w:proofErr w:type="spellEnd"/>
      <w:r w:rsidRPr="00AB09A5">
        <w:t xml:space="preserve"> </w:t>
      </w:r>
      <w:proofErr w:type="spellStart"/>
      <w:r w:rsidRPr="00AB09A5">
        <w:t>procedures</w:t>
      </w:r>
      <w:proofErr w:type="spellEnd"/>
      <w:r w:rsidRPr="00AB09A5">
        <w:t xml:space="preserve"> </w:t>
      </w:r>
      <w:proofErr w:type="spellStart"/>
      <w:r w:rsidRPr="00AB09A5">
        <w:t>and</w:t>
      </w:r>
      <w:proofErr w:type="spellEnd"/>
      <w:r w:rsidRPr="00AB09A5">
        <w:t xml:space="preserve"> </w:t>
      </w:r>
      <w:proofErr w:type="spellStart"/>
      <w:r w:rsidRPr="00AB09A5">
        <w:t>one</w:t>
      </w:r>
      <w:proofErr w:type="spellEnd"/>
      <w:r w:rsidRPr="00AB09A5">
        <w:t xml:space="preserve"> </w:t>
      </w:r>
      <w:proofErr w:type="spellStart"/>
      <w:r w:rsidRPr="00AB09A5">
        <w:t>patient</w:t>
      </w:r>
      <w:proofErr w:type="spellEnd"/>
      <w:r w:rsidRPr="00AB09A5">
        <w:t xml:space="preserve"> </w:t>
      </w:r>
      <w:proofErr w:type="spellStart"/>
      <w:r w:rsidRPr="00AB09A5">
        <w:t>who</w:t>
      </w:r>
      <w:proofErr w:type="spellEnd"/>
      <w:r w:rsidRPr="00AB09A5">
        <w:t xml:space="preserve"> </w:t>
      </w:r>
      <w:proofErr w:type="spellStart"/>
      <w:r w:rsidRPr="00AB09A5">
        <w:t>underwent</w:t>
      </w:r>
      <w:proofErr w:type="spellEnd"/>
      <w:r w:rsidRPr="00AB09A5">
        <w:t xml:space="preserve"> </w:t>
      </w:r>
      <w:proofErr w:type="spellStart"/>
      <w:r w:rsidRPr="00AB09A5">
        <w:t>drainage</w:t>
      </w:r>
      <w:proofErr w:type="spellEnd"/>
      <w:r w:rsidRPr="00AB09A5">
        <w:t xml:space="preserve"> + lift </w:t>
      </w:r>
      <w:proofErr w:type="spellStart"/>
      <w:r w:rsidRPr="00AB09A5">
        <w:t>procedures</w:t>
      </w:r>
      <w:proofErr w:type="spellEnd"/>
      <w:r w:rsidRPr="00AB09A5">
        <w:t xml:space="preserve"> </w:t>
      </w:r>
      <w:proofErr w:type="spellStart"/>
      <w:r w:rsidRPr="00AB09A5">
        <w:t>discontinued</w:t>
      </w:r>
      <w:proofErr w:type="spellEnd"/>
      <w:r w:rsidRPr="00AB09A5">
        <w:t xml:space="preserve"> </w:t>
      </w:r>
      <w:proofErr w:type="spellStart"/>
      <w:r w:rsidRPr="00AB09A5">
        <w:t>follow-up</w:t>
      </w:r>
      <w:proofErr w:type="spellEnd"/>
      <w:r w:rsidRPr="00AB09A5">
        <w:t xml:space="preserve"> </w:t>
      </w:r>
      <w:proofErr w:type="spellStart"/>
      <w:r w:rsidRPr="00AB09A5">
        <w:t>six</w:t>
      </w:r>
      <w:proofErr w:type="spellEnd"/>
      <w:r w:rsidRPr="00AB09A5">
        <w:t xml:space="preserve"> </w:t>
      </w:r>
      <w:proofErr w:type="spellStart"/>
      <w:r w:rsidRPr="00AB09A5">
        <w:t>months</w:t>
      </w:r>
      <w:proofErr w:type="spellEnd"/>
      <w:r w:rsidRPr="00AB09A5">
        <w:t xml:space="preserve"> </w:t>
      </w:r>
      <w:proofErr w:type="spellStart"/>
      <w:r w:rsidRPr="00AB09A5">
        <w:t>prior</w:t>
      </w:r>
      <w:proofErr w:type="spellEnd"/>
      <w:r w:rsidRPr="00AB09A5">
        <w:t>.</w:t>
      </w:r>
    </w:p>
    <w:p w14:paraId="12B330C4" w14:textId="7D1811FA" w:rsidR="00AB09A5" w:rsidRDefault="00AB09A5">
      <w:proofErr w:type="spellStart"/>
      <w:r w:rsidRPr="00AB09A5">
        <w:t>Numerical</w:t>
      </w:r>
      <w:proofErr w:type="spellEnd"/>
      <w:r w:rsidRPr="00AB09A5">
        <w:t xml:space="preserve"> data </w:t>
      </w:r>
      <w:proofErr w:type="spellStart"/>
      <w:r w:rsidRPr="00AB09A5">
        <w:t>are</w:t>
      </w:r>
      <w:proofErr w:type="spellEnd"/>
      <w:r w:rsidRPr="00AB09A5">
        <w:t xml:space="preserve"> </w:t>
      </w:r>
      <w:proofErr w:type="spellStart"/>
      <w:r w:rsidRPr="00AB09A5">
        <w:t>presented</w:t>
      </w:r>
      <w:proofErr w:type="spellEnd"/>
      <w:r w:rsidRPr="00AB09A5">
        <w:t xml:space="preserve"> as </w:t>
      </w:r>
      <w:proofErr w:type="spellStart"/>
      <w:r w:rsidRPr="00AB09A5">
        <w:t>mean</w:t>
      </w:r>
      <w:proofErr w:type="spellEnd"/>
      <w:r w:rsidRPr="00AB09A5">
        <w:t xml:space="preserve"> (SD) as </w:t>
      </w:r>
      <w:proofErr w:type="spellStart"/>
      <w:r w:rsidRPr="00AB09A5">
        <w:t>appropriate</w:t>
      </w:r>
      <w:proofErr w:type="spellEnd"/>
      <w:r w:rsidRPr="00AB09A5">
        <w:t xml:space="preserve">, </w:t>
      </w:r>
      <w:proofErr w:type="spellStart"/>
      <w:r w:rsidRPr="00AB09A5">
        <w:t>and</w:t>
      </w:r>
      <w:proofErr w:type="spellEnd"/>
      <w:r w:rsidRPr="00AB09A5">
        <w:t xml:space="preserve"> </w:t>
      </w:r>
      <w:proofErr w:type="spellStart"/>
      <w:r w:rsidRPr="00AB09A5">
        <w:t>categorical</w:t>
      </w:r>
      <w:proofErr w:type="spellEnd"/>
      <w:r w:rsidRPr="00AB09A5">
        <w:t xml:space="preserve"> data </w:t>
      </w:r>
      <w:proofErr w:type="spellStart"/>
      <w:r w:rsidRPr="00AB09A5">
        <w:t>are</w:t>
      </w:r>
      <w:proofErr w:type="spellEnd"/>
      <w:r w:rsidRPr="00AB09A5">
        <w:t xml:space="preserve"> </w:t>
      </w:r>
      <w:proofErr w:type="spellStart"/>
      <w:r w:rsidRPr="00AB09A5">
        <w:t>presented</w:t>
      </w:r>
      <w:proofErr w:type="spellEnd"/>
      <w:r w:rsidRPr="00AB09A5">
        <w:t xml:space="preserve"> as </w:t>
      </w:r>
      <w:proofErr w:type="spellStart"/>
      <w:r w:rsidRPr="00AB09A5">
        <w:t>frequency</w:t>
      </w:r>
      <w:proofErr w:type="spellEnd"/>
      <w:r w:rsidRPr="00AB09A5">
        <w:t xml:space="preserve"> (%), </w:t>
      </w:r>
      <w:proofErr w:type="spellStart"/>
      <w:r w:rsidRPr="00AB09A5">
        <w:t>statistical</w:t>
      </w:r>
      <w:proofErr w:type="spellEnd"/>
      <w:r w:rsidRPr="00AB09A5">
        <w:t xml:space="preserve"> </w:t>
      </w:r>
      <w:proofErr w:type="spellStart"/>
      <w:r w:rsidRPr="00AB09A5">
        <w:t>significance</w:t>
      </w:r>
      <w:proofErr w:type="spellEnd"/>
      <w:r w:rsidRPr="00AB09A5">
        <w:t xml:space="preserve"> at P-</w:t>
      </w:r>
      <w:proofErr w:type="spellStart"/>
      <w:r w:rsidRPr="00AB09A5">
        <w:t>value</w:t>
      </w:r>
      <w:proofErr w:type="spellEnd"/>
      <w:r w:rsidRPr="00AB09A5">
        <w:t xml:space="preserve"> &lt; 0.05.</w:t>
      </w:r>
    </w:p>
    <w:sectPr w:rsidR="00AB0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3B9C" w14:textId="77777777" w:rsidR="000E2BF6" w:rsidRDefault="000E2BF6" w:rsidP="00057B88">
      <w:pPr>
        <w:spacing w:after="0" w:line="240" w:lineRule="auto"/>
      </w:pPr>
      <w:r>
        <w:separator/>
      </w:r>
    </w:p>
  </w:endnote>
  <w:endnote w:type="continuationSeparator" w:id="0">
    <w:p w14:paraId="59AB77B8" w14:textId="77777777" w:rsidR="000E2BF6" w:rsidRDefault="000E2BF6" w:rsidP="0005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5C0B" w14:textId="77777777" w:rsidR="000E2BF6" w:rsidRDefault="000E2BF6" w:rsidP="00057B88">
      <w:pPr>
        <w:spacing w:after="0" w:line="240" w:lineRule="auto"/>
      </w:pPr>
      <w:r>
        <w:separator/>
      </w:r>
    </w:p>
  </w:footnote>
  <w:footnote w:type="continuationSeparator" w:id="0">
    <w:p w14:paraId="57089C7B" w14:textId="77777777" w:rsidR="000E2BF6" w:rsidRDefault="000E2BF6" w:rsidP="00057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B9"/>
    <w:rsid w:val="00057B88"/>
    <w:rsid w:val="000E2BF6"/>
    <w:rsid w:val="00102DA6"/>
    <w:rsid w:val="00146E96"/>
    <w:rsid w:val="00185E84"/>
    <w:rsid w:val="0024652E"/>
    <w:rsid w:val="002E6833"/>
    <w:rsid w:val="00303CB9"/>
    <w:rsid w:val="00407ADC"/>
    <w:rsid w:val="005A30C4"/>
    <w:rsid w:val="005E3573"/>
    <w:rsid w:val="00637277"/>
    <w:rsid w:val="007128E4"/>
    <w:rsid w:val="007C1839"/>
    <w:rsid w:val="00A15069"/>
    <w:rsid w:val="00AB09A5"/>
    <w:rsid w:val="00C2222B"/>
    <w:rsid w:val="00DE1524"/>
    <w:rsid w:val="00EB6932"/>
    <w:rsid w:val="00F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924E"/>
  <w15:chartTrackingRefBased/>
  <w15:docId w15:val="{E87AEA6E-9E5A-4D4E-8F10-1DDF00E0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88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303C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C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C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C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C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C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C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C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C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CB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CB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C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C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C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C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C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C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303C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CB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303CB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CB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CB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57B8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B8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B8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7B8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0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DA6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0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D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9AC7-563F-42B4-8D41-E58BBCA7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</dc:creator>
  <cp:keywords/>
  <dc:description/>
  <cp:lastModifiedBy>Tamer</cp:lastModifiedBy>
  <cp:revision>7</cp:revision>
  <dcterms:created xsi:type="dcterms:W3CDTF">2025-12-16T09:40:00Z</dcterms:created>
  <dcterms:modified xsi:type="dcterms:W3CDTF">2025-12-19T06:36:00Z</dcterms:modified>
</cp:coreProperties>
</file>