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8C471" w14:textId="613A2E78" w:rsidR="0009167E" w:rsidRDefault="0009167E" w:rsidP="001710CC">
      <w:pPr>
        <w:rPr>
          <w:b/>
          <w:bCs/>
          <w:lang w:val="en-US"/>
        </w:rPr>
        <w:sectPr w:rsidR="0009167E" w:rsidSect="00343D53">
          <w:pgSz w:w="16840" w:h="11900" w:orient="landscape"/>
          <w:pgMar w:top="1417" w:right="1134" w:bottom="1417" w:left="1417" w:header="708" w:footer="708" w:gutter="0"/>
          <w:cols w:space="708"/>
          <w:docGrid w:linePitch="360"/>
        </w:sectPr>
      </w:pPr>
    </w:p>
    <w:p w14:paraId="78DC5670" w14:textId="77777777" w:rsidR="0009167E" w:rsidRPr="006A2278" w:rsidRDefault="0009167E" w:rsidP="0009167E">
      <w:pPr>
        <w:spacing w:before="120" w:line="276" w:lineRule="auto"/>
        <w:rPr>
          <w:rFonts w:eastAsia="Times New Roman" w:cstheme="minorHAnsi"/>
          <w:b/>
          <w:bCs/>
          <w:lang w:val="en-US" w:eastAsia="de-DE"/>
        </w:rPr>
      </w:pPr>
      <w:r>
        <w:rPr>
          <w:rFonts w:eastAsia="Times New Roman" w:cstheme="minorHAnsi"/>
          <w:b/>
          <w:bCs/>
          <w:lang w:val="en-US" w:eastAsia="de-DE"/>
        </w:rPr>
        <w:t>Supplemental Table S1</w:t>
      </w:r>
      <w:r w:rsidRPr="00427A58">
        <w:rPr>
          <w:rFonts w:eastAsia="Times New Roman" w:cstheme="minorHAnsi"/>
          <w:b/>
          <w:bCs/>
          <w:lang w:val="en-US" w:eastAsia="de-DE"/>
        </w:rPr>
        <w:t>:</w:t>
      </w:r>
      <w:r w:rsidRPr="00427A58">
        <w:rPr>
          <w:lang w:val="en-US"/>
        </w:rPr>
        <w:t xml:space="preserve"> </w:t>
      </w:r>
      <w:r w:rsidRPr="00427A58">
        <w:rPr>
          <w:rFonts w:eastAsia="Times New Roman" w:cstheme="minorHAnsi"/>
          <w:lang w:val="en-US" w:eastAsia="de-DE"/>
        </w:rPr>
        <w:t>Prevalence of symptoms in patients ≥</w:t>
      </w:r>
      <w:r>
        <w:rPr>
          <w:rFonts w:eastAsia="Times New Roman" w:cstheme="minorHAnsi"/>
          <w:lang w:val="en-US" w:eastAsia="de-DE"/>
        </w:rPr>
        <w:t xml:space="preserve"> </w:t>
      </w:r>
      <w:r w:rsidRPr="00427A58">
        <w:rPr>
          <w:rFonts w:eastAsia="Times New Roman" w:cstheme="minorHAnsi"/>
          <w:lang w:val="en-US" w:eastAsia="de-DE"/>
        </w:rPr>
        <w:t>18 years</w:t>
      </w:r>
      <w:r>
        <w:rPr>
          <w:rFonts w:eastAsia="Times New Roman" w:cstheme="minorHAnsi"/>
          <w:lang w:val="en-US" w:eastAsia="de-DE"/>
        </w:rPr>
        <w:t xml:space="preserve"> of age</w:t>
      </w: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652"/>
        <w:gridCol w:w="2107"/>
        <w:gridCol w:w="2378"/>
        <w:gridCol w:w="2378"/>
        <w:gridCol w:w="2377"/>
        <w:gridCol w:w="2377"/>
      </w:tblGrid>
      <w:tr w:rsidR="0009167E" w:rsidRPr="00427A58" w14:paraId="4390175E" w14:textId="77777777" w:rsidTr="00860EF1">
        <w:trPr>
          <w:trHeight w:val="661"/>
        </w:trPr>
        <w:tc>
          <w:tcPr>
            <w:tcW w:w="929" w:type="pct"/>
            <w:shd w:val="clear" w:color="auto" w:fill="auto"/>
            <w:tcMar>
              <w:top w:w="15" w:type="dxa"/>
              <w:left w:w="108" w:type="dxa"/>
              <w:bottom w:w="0" w:type="dxa"/>
              <w:right w:w="108" w:type="dxa"/>
            </w:tcMar>
            <w:vAlign w:val="center"/>
            <w:hideMark/>
          </w:tcPr>
          <w:p w14:paraId="37ECF74E" w14:textId="77777777" w:rsidR="0009167E" w:rsidRPr="00E3658A" w:rsidRDefault="0009167E" w:rsidP="00860EF1">
            <w:pPr>
              <w:spacing w:line="276" w:lineRule="auto"/>
              <w:rPr>
                <w:rFonts w:ascii="Times New Roman" w:eastAsia="Times New Roman" w:hAnsi="Times New Roman" w:cs="Times New Roman"/>
                <w:sz w:val="20"/>
                <w:szCs w:val="20"/>
                <w:lang w:val="en-US" w:eastAsia="de-DE"/>
              </w:rPr>
            </w:pPr>
          </w:p>
        </w:tc>
        <w:tc>
          <w:tcPr>
            <w:tcW w:w="738" w:type="pct"/>
            <w:shd w:val="clear" w:color="auto" w:fill="auto"/>
            <w:tcMar>
              <w:top w:w="15" w:type="dxa"/>
              <w:left w:w="108" w:type="dxa"/>
              <w:bottom w:w="0" w:type="dxa"/>
              <w:right w:w="108" w:type="dxa"/>
            </w:tcMar>
            <w:vAlign w:val="center"/>
            <w:hideMark/>
          </w:tcPr>
          <w:p w14:paraId="18D8457A" w14:textId="77777777" w:rsidR="0009167E" w:rsidRPr="00427A58" w:rsidRDefault="0009167E" w:rsidP="00860EF1">
            <w:pPr>
              <w:spacing w:line="276" w:lineRule="auto"/>
              <w:jc w:val="center"/>
              <w:rPr>
                <w:rFonts w:ascii="Arial" w:eastAsia="Times New Roman" w:hAnsi="Arial" w:cs="Arial"/>
                <w:sz w:val="20"/>
                <w:szCs w:val="20"/>
                <w:lang w:eastAsia="de-DE"/>
              </w:rPr>
            </w:pPr>
            <w:r w:rsidRPr="00427A58">
              <w:rPr>
                <w:rFonts w:ascii="Calibri" w:eastAsia="Calibri" w:hAnsi="Calibri" w:cs="Calibri"/>
                <w:b/>
                <w:bCs/>
                <w:color w:val="000000"/>
                <w:sz w:val="20"/>
                <w:szCs w:val="20"/>
                <w:lang w:val="en-GB" w:eastAsia="de-DE"/>
              </w:rPr>
              <w:t>SARS-CoV-2</w:t>
            </w:r>
          </w:p>
        </w:tc>
        <w:tc>
          <w:tcPr>
            <w:tcW w:w="833" w:type="pct"/>
            <w:shd w:val="clear" w:color="auto" w:fill="auto"/>
            <w:tcMar>
              <w:top w:w="15" w:type="dxa"/>
              <w:left w:w="108" w:type="dxa"/>
              <w:bottom w:w="0" w:type="dxa"/>
              <w:right w:w="108" w:type="dxa"/>
            </w:tcMar>
            <w:vAlign w:val="center"/>
            <w:hideMark/>
          </w:tcPr>
          <w:p w14:paraId="3BEE2081" w14:textId="77777777" w:rsidR="0009167E" w:rsidRPr="00427A58" w:rsidRDefault="0009167E" w:rsidP="00860EF1">
            <w:pPr>
              <w:spacing w:line="276" w:lineRule="auto"/>
              <w:jc w:val="center"/>
              <w:rPr>
                <w:rFonts w:ascii="Arial" w:eastAsia="Times New Roman" w:hAnsi="Arial" w:cs="Arial"/>
                <w:sz w:val="20"/>
                <w:szCs w:val="20"/>
                <w:lang w:eastAsia="de-DE"/>
              </w:rPr>
            </w:pPr>
            <w:r w:rsidRPr="00427A58">
              <w:rPr>
                <w:rFonts w:ascii="Calibri" w:eastAsia="Calibri" w:hAnsi="Calibri" w:cs="Calibri"/>
                <w:b/>
                <w:bCs/>
                <w:color w:val="000000"/>
                <w:sz w:val="20"/>
                <w:szCs w:val="20"/>
                <w:lang w:val="en-GB" w:eastAsia="de-DE"/>
              </w:rPr>
              <w:t>Influenza A</w:t>
            </w:r>
          </w:p>
        </w:tc>
        <w:tc>
          <w:tcPr>
            <w:tcW w:w="833" w:type="pct"/>
            <w:vAlign w:val="center"/>
          </w:tcPr>
          <w:p w14:paraId="3961BDC5" w14:textId="77777777" w:rsidR="0009167E" w:rsidRPr="00427A58" w:rsidRDefault="0009167E" w:rsidP="00860EF1">
            <w:pPr>
              <w:spacing w:line="276" w:lineRule="auto"/>
              <w:jc w:val="center"/>
              <w:rPr>
                <w:rFonts w:ascii="Calibri" w:eastAsia="Calibri" w:hAnsi="Calibri" w:cs="Calibri"/>
                <w:b/>
                <w:bCs/>
                <w:color w:val="000000"/>
                <w:sz w:val="20"/>
                <w:szCs w:val="20"/>
                <w:lang w:val="en-GB" w:eastAsia="de-DE"/>
              </w:rPr>
            </w:pPr>
            <w:r>
              <w:rPr>
                <w:rFonts w:ascii="Calibri" w:eastAsia="Calibri" w:hAnsi="Calibri" w:cs="Calibri"/>
                <w:b/>
                <w:bCs/>
                <w:color w:val="000000"/>
                <w:sz w:val="20"/>
                <w:szCs w:val="20"/>
                <w:lang w:val="en-GB" w:eastAsia="de-DE"/>
              </w:rPr>
              <w:t>Influenza B</w:t>
            </w:r>
          </w:p>
        </w:tc>
        <w:tc>
          <w:tcPr>
            <w:tcW w:w="833" w:type="pct"/>
            <w:shd w:val="clear" w:color="auto" w:fill="auto"/>
            <w:tcMar>
              <w:top w:w="15" w:type="dxa"/>
              <w:left w:w="108" w:type="dxa"/>
              <w:bottom w:w="0" w:type="dxa"/>
              <w:right w:w="108" w:type="dxa"/>
            </w:tcMar>
            <w:vAlign w:val="center"/>
            <w:hideMark/>
          </w:tcPr>
          <w:p w14:paraId="75B9FE4A" w14:textId="77777777" w:rsidR="0009167E" w:rsidRPr="00427A58" w:rsidRDefault="0009167E" w:rsidP="00860EF1">
            <w:pPr>
              <w:spacing w:line="276" w:lineRule="auto"/>
              <w:jc w:val="center"/>
              <w:rPr>
                <w:rFonts w:ascii="Arial" w:eastAsia="Times New Roman" w:hAnsi="Arial" w:cs="Arial"/>
                <w:sz w:val="20"/>
                <w:szCs w:val="20"/>
                <w:lang w:eastAsia="de-DE"/>
              </w:rPr>
            </w:pPr>
            <w:r w:rsidRPr="00427A58">
              <w:rPr>
                <w:rFonts w:ascii="Calibri" w:eastAsia="Calibri" w:hAnsi="Calibri" w:cs="Calibri"/>
                <w:b/>
                <w:bCs/>
                <w:color w:val="000000"/>
                <w:sz w:val="20"/>
                <w:szCs w:val="20"/>
                <w:lang w:val="en-GB" w:eastAsia="de-DE"/>
              </w:rPr>
              <w:t>RSV</w:t>
            </w:r>
          </w:p>
        </w:tc>
        <w:tc>
          <w:tcPr>
            <w:tcW w:w="833" w:type="pct"/>
            <w:shd w:val="clear" w:color="auto" w:fill="auto"/>
            <w:tcMar>
              <w:top w:w="15" w:type="dxa"/>
              <w:left w:w="108" w:type="dxa"/>
              <w:bottom w:w="0" w:type="dxa"/>
              <w:right w:w="108" w:type="dxa"/>
            </w:tcMar>
            <w:vAlign w:val="center"/>
            <w:hideMark/>
          </w:tcPr>
          <w:p w14:paraId="7B5D40E9" w14:textId="77777777" w:rsidR="0009167E" w:rsidRPr="00427A58" w:rsidRDefault="0009167E" w:rsidP="00860EF1">
            <w:pPr>
              <w:spacing w:line="276" w:lineRule="auto"/>
              <w:jc w:val="center"/>
              <w:rPr>
                <w:rFonts w:ascii="Arial" w:eastAsia="Times New Roman" w:hAnsi="Arial" w:cs="Arial"/>
                <w:sz w:val="20"/>
                <w:szCs w:val="20"/>
                <w:lang w:eastAsia="de-DE"/>
              </w:rPr>
            </w:pPr>
            <w:r w:rsidRPr="00427A58">
              <w:rPr>
                <w:rFonts w:ascii="Calibri" w:eastAsia="Calibri" w:hAnsi="Calibri" w:cs="Calibri"/>
                <w:b/>
                <w:bCs/>
                <w:color w:val="000000"/>
                <w:sz w:val="20"/>
                <w:szCs w:val="20"/>
                <w:lang w:val="en-GB" w:eastAsia="de-DE"/>
              </w:rPr>
              <w:t>P value</w:t>
            </w:r>
          </w:p>
        </w:tc>
      </w:tr>
      <w:tr w:rsidR="0009167E" w:rsidRPr="00427A58" w14:paraId="4EA5C85B" w14:textId="77777777" w:rsidTr="00860EF1">
        <w:trPr>
          <w:trHeight w:val="283"/>
        </w:trPr>
        <w:tc>
          <w:tcPr>
            <w:tcW w:w="929" w:type="pct"/>
            <w:shd w:val="clear" w:color="auto" w:fill="auto"/>
            <w:tcMar>
              <w:top w:w="15" w:type="dxa"/>
              <w:left w:w="108" w:type="dxa"/>
              <w:bottom w:w="0" w:type="dxa"/>
              <w:right w:w="108" w:type="dxa"/>
            </w:tcMar>
            <w:vAlign w:val="center"/>
            <w:hideMark/>
          </w:tcPr>
          <w:p w14:paraId="09DD3A35"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n</w:t>
            </w:r>
          </w:p>
        </w:tc>
        <w:tc>
          <w:tcPr>
            <w:tcW w:w="738" w:type="pct"/>
            <w:shd w:val="clear" w:color="auto" w:fill="auto"/>
            <w:tcMar>
              <w:top w:w="15" w:type="dxa"/>
              <w:left w:w="108" w:type="dxa"/>
              <w:bottom w:w="0" w:type="dxa"/>
              <w:right w:w="108" w:type="dxa"/>
            </w:tcMar>
            <w:vAlign w:val="center"/>
            <w:hideMark/>
          </w:tcPr>
          <w:p w14:paraId="070EBA8E"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248</w:t>
            </w:r>
          </w:p>
        </w:tc>
        <w:tc>
          <w:tcPr>
            <w:tcW w:w="833" w:type="pct"/>
            <w:shd w:val="clear" w:color="auto" w:fill="auto"/>
            <w:tcMar>
              <w:top w:w="15" w:type="dxa"/>
              <w:left w:w="108" w:type="dxa"/>
              <w:bottom w:w="0" w:type="dxa"/>
              <w:right w:w="108" w:type="dxa"/>
            </w:tcMar>
            <w:vAlign w:val="center"/>
            <w:hideMark/>
          </w:tcPr>
          <w:p w14:paraId="5B178F02"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212</w:t>
            </w:r>
          </w:p>
        </w:tc>
        <w:tc>
          <w:tcPr>
            <w:tcW w:w="833" w:type="pct"/>
            <w:vAlign w:val="center"/>
          </w:tcPr>
          <w:p w14:paraId="31D62D20"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16</w:t>
            </w:r>
          </w:p>
        </w:tc>
        <w:tc>
          <w:tcPr>
            <w:tcW w:w="833" w:type="pct"/>
            <w:shd w:val="clear" w:color="auto" w:fill="auto"/>
            <w:tcMar>
              <w:top w:w="15" w:type="dxa"/>
              <w:left w:w="108" w:type="dxa"/>
              <w:bottom w:w="0" w:type="dxa"/>
              <w:right w:w="108" w:type="dxa"/>
            </w:tcMar>
            <w:vAlign w:val="center"/>
            <w:hideMark/>
          </w:tcPr>
          <w:p w14:paraId="008DDF99"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34</w:t>
            </w:r>
          </w:p>
        </w:tc>
        <w:tc>
          <w:tcPr>
            <w:tcW w:w="833" w:type="pct"/>
            <w:shd w:val="clear" w:color="auto" w:fill="auto"/>
            <w:tcMar>
              <w:top w:w="15" w:type="dxa"/>
              <w:left w:w="108" w:type="dxa"/>
              <w:bottom w:w="0" w:type="dxa"/>
              <w:right w:w="108" w:type="dxa"/>
            </w:tcMar>
            <w:vAlign w:val="center"/>
            <w:hideMark/>
          </w:tcPr>
          <w:p w14:paraId="5DC7A22F"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w:t>
            </w:r>
          </w:p>
        </w:tc>
      </w:tr>
      <w:tr w:rsidR="0009167E" w:rsidRPr="00427A58" w14:paraId="6391008B" w14:textId="77777777" w:rsidTr="00860EF1">
        <w:trPr>
          <w:trHeight w:val="283"/>
        </w:trPr>
        <w:tc>
          <w:tcPr>
            <w:tcW w:w="929" w:type="pct"/>
            <w:shd w:val="clear" w:color="auto" w:fill="auto"/>
            <w:tcMar>
              <w:top w:w="15" w:type="dxa"/>
              <w:left w:w="108" w:type="dxa"/>
              <w:bottom w:w="0" w:type="dxa"/>
              <w:right w:w="108" w:type="dxa"/>
            </w:tcMar>
            <w:vAlign w:val="center"/>
            <w:hideMark/>
          </w:tcPr>
          <w:p w14:paraId="490423D9"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Cough</w:t>
            </w:r>
          </w:p>
        </w:tc>
        <w:tc>
          <w:tcPr>
            <w:tcW w:w="738" w:type="pct"/>
            <w:shd w:val="clear" w:color="auto" w:fill="auto"/>
            <w:tcMar>
              <w:top w:w="15" w:type="dxa"/>
              <w:left w:w="108" w:type="dxa"/>
              <w:bottom w:w="0" w:type="dxa"/>
              <w:right w:w="108" w:type="dxa"/>
            </w:tcMar>
            <w:vAlign w:val="center"/>
            <w:hideMark/>
          </w:tcPr>
          <w:p w14:paraId="3EE01F0A"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160 (64</w:t>
            </w:r>
            <w:r>
              <w:rPr>
                <w:rFonts w:eastAsia="Calibri" w:cstheme="minorHAnsi"/>
                <w:color w:val="000000"/>
                <w:sz w:val="20"/>
                <w:szCs w:val="20"/>
                <w:lang w:eastAsia="de-DE"/>
              </w:rPr>
              <w:t>.</w:t>
            </w:r>
            <w:r w:rsidRPr="009E519D">
              <w:rPr>
                <w:rFonts w:eastAsia="Calibri" w:cstheme="minorHAnsi"/>
                <w:color w:val="000000"/>
                <w:sz w:val="20"/>
                <w:szCs w:val="20"/>
                <w:lang w:eastAsia="de-DE"/>
              </w:rPr>
              <w:t>5%)</w:t>
            </w:r>
          </w:p>
        </w:tc>
        <w:tc>
          <w:tcPr>
            <w:tcW w:w="833" w:type="pct"/>
            <w:shd w:val="clear" w:color="auto" w:fill="auto"/>
            <w:tcMar>
              <w:top w:w="15" w:type="dxa"/>
              <w:left w:w="108" w:type="dxa"/>
              <w:bottom w:w="0" w:type="dxa"/>
              <w:right w:w="108" w:type="dxa"/>
            </w:tcMar>
            <w:vAlign w:val="center"/>
            <w:hideMark/>
          </w:tcPr>
          <w:p w14:paraId="371388FE"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169 (79</w:t>
            </w:r>
            <w:r>
              <w:rPr>
                <w:rFonts w:eastAsia="Calibri" w:cstheme="minorHAnsi"/>
                <w:color w:val="000000"/>
                <w:sz w:val="20"/>
                <w:szCs w:val="20"/>
                <w:lang w:eastAsia="de-DE"/>
              </w:rPr>
              <w:t>.</w:t>
            </w:r>
            <w:r w:rsidRPr="009E519D">
              <w:rPr>
                <w:rFonts w:eastAsia="Calibri" w:cstheme="minorHAnsi"/>
                <w:color w:val="000000"/>
                <w:sz w:val="20"/>
                <w:szCs w:val="20"/>
                <w:lang w:eastAsia="de-DE"/>
              </w:rPr>
              <w:t>7%)</w:t>
            </w:r>
          </w:p>
        </w:tc>
        <w:tc>
          <w:tcPr>
            <w:tcW w:w="833" w:type="pct"/>
            <w:vAlign w:val="center"/>
          </w:tcPr>
          <w:p w14:paraId="037B4142"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10 (62</w:t>
            </w:r>
            <w:r>
              <w:rPr>
                <w:rFonts w:eastAsia="Times New Roman" w:cstheme="minorHAnsi"/>
                <w:sz w:val="20"/>
                <w:szCs w:val="20"/>
                <w:lang w:eastAsia="de-DE"/>
              </w:rPr>
              <w:t>.</w:t>
            </w:r>
            <w:r w:rsidRPr="009E519D">
              <w:rPr>
                <w:rFonts w:eastAsia="Times New Roman" w:cstheme="minorHAnsi"/>
                <w:sz w:val="20"/>
                <w:szCs w:val="20"/>
                <w:lang w:eastAsia="de-DE"/>
              </w:rPr>
              <w:t>5%)</w:t>
            </w:r>
          </w:p>
        </w:tc>
        <w:tc>
          <w:tcPr>
            <w:tcW w:w="833" w:type="pct"/>
            <w:shd w:val="clear" w:color="auto" w:fill="auto"/>
            <w:tcMar>
              <w:top w:w="15" w:type="dxa"/>
              <w:left w:w="108" w:type="dxa"/>
              <w:bottom w:w="0" w:type="dxa"/>
              <w:right w:w="108" w:type="dxa"/>
            </w:tcMar>
            <w:vAlign w:val="center"/>
            <w:hideMark/>
          </w:tcPr>
          <w:p w14:paraId="2A83314F"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27 (79.4%)</w:t>
            </w:r>
          </w:p>
        </w:tc>
        <w:tc>
          <w:tcPr>
            <w:tcW w:w="833" w:type="pct"/>
            <w:shd w:val="clear" w:color="auto" w:fill="auto"/>
            <w:tcMar>
              <w:top w:w="15" w:type="dxa"/>
              <w:left w:w="108" w:type="dxa"/>
              <w:bottom w:w="0" w:type="dxa"/>
              <w:right w:w="108" w:type="dxa"/>
            </w:tcMar>
            <w:vAlign w:val="center"/>
            <w:hideMark/>
          </w:tcPr>
          <w:p w14:paraId="06075D3F"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0.002</w:t>
            </w:r>
          </w:p>
        </w:tc>
      </w:tr>
      <w:tr w:rsidR="0009167E" w:rsidRPr="00427A58" w14:paraId="61460517" w14:textId="77777777" w:rsidTr="00860EF1">
        <w:trPr>
          <w:trHeight w:val="283"/>
        </w:trPr>
        <w:tc>
          <w:tcPr>
            <w:tcW w:w="929" w:type="pct"/>
            <w:shd w:val="clear" w:color="auto" w:fill="auto"/>
            <w:tcMar>
              <w:top w:w="15" w:type="dxa"/>
              <w:left w:w="108" w:type="dxa"/>
              <w:bottom w:w="0" w:type="dxa"/>
              <w:right w:w="108" w:type="dxa"/>
            </w:tcMar>
            <w:vAlign w:val="center"/>
            <w:hideMark/>
          </w:tcPr>
          <w:p w14:paraId="4CCEB959"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Dyspnoea</w:t>
            </w:r>
          </w:p>
        </w:tc>
        <w:tc>
          <w:tcPr>
            <w:tcW w:w="738" w:type="pct"/>
            <w:shd w:val="clear" w:color="auto" w:fill="auto"/>
            <w:tcMar>
              <w:top w:w="15" w:type="dxa"/>
              <w:left w:w="108" w:type="dxa"/>
              <w:bottom w:w="0" w:type="dxa"/>
              <w:right w:w="108" w:type="dxa"/>
            </w:tcMar>
            <w:vAlign w:val="center"/>
            <w:hideMark/>
          </w:tcPr>
          <w:p w14:paraId="31A977E8"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111 (44</w:t>
            </w:r>
            <w:r>
              <w:rPr>
                <w:rFonts w:eastAsia="Calibri" w:cstheme="minorHAnsi"/>
                <w:color w:val="000000"/>
                <w:sz w:val="20"/>
                <w:szCs w:val="20"/>
                <w:lang w:eastAsia="de-DE"/>
              </w:rPr>
              <w:t>.</w:t>
            </w:r>
            <w:r w:rsidRPr="009E519D">
              <w:rPr>
                <w:rFonts w:eastAsia="Calibri" w:cstheme="minorHAnsi"/>
                <w:color w:val="000000"/>
                <w:sz w:val="20"/>
                <w:szCs w:val="20"/>
                <w:lang w:eastAsia="de-DE"/>
              </w:rPr>
              <w:t>8%)</w:t>
            </w:r>
          </w:p>
        </w:tc>
        <w:tc>
          <w:tcPr>
            <w:tcW w:w="833" w:type="pct"/>
            <w:shd w:val="clear" w:color="auto" w:fill="auto"/>
            <w:tcMar>
              <w:top w:w="15" w:type="dxa"/>
              <w:left w:w="108" w:type="dxa"/>
              <w:bottom w:w="0" w:type="dxa"/>
              <w:right w:w="108" w:type="dxa"/>
            </w:tcMar>
            <w:vAlign w:val="center"/>
            <w:hideMark/>
          </w:tcPr>
          <w:p w14:paraId="4D69BA53"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95 (44.8%)</w:t>
            </w:r>
          </w:p>
        </w:tc>
        <w:tc>
          <w:tcPr>
            <w:tcW w:w="833" w:type="pct"/>
            <w:vAlign w:val="center"/>
          </w:tcPr>
          <w:p w14:paraId="6C1DE116"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4 (25</w:t>
            </w:r>
            <w:r>
              <w:rPr>
                <w:rFonts w:eastAsia="Times New Roman" w:cstheme="minorHAnsi"/>
                <w:sz w:val="20"/>
                <w:szCs w:val="20"/>
                <w:lang w:eastAsia="de-DE"/>
              </w:rPr>
              <w:t>.</w:t>
            </w:r>
            <w:r w:rsidRPr="009E519D">
              <w:rPr>
                <w:rFonts w:eastAsia="Times New Roman" w:cstheme="minorHAnsi"/>
                <w:sz w:val="20"/>
                <w:szCs w:val="20"/>
                <w:lang w:eastAsia="de-DE"/>
              </w:rPr>
              <w:t>0%)</w:t>
            </w:r>
          </w:p>
        </w:tc>
        <w:tc>
          <w:tcPr>
            <w:tcW w:w="833" w:type="pct"/>
            <w:shd w:val="clear" w:color="auto" w:fill="auto"/>
            <w:tcMar>
              <w:top w:w="15" w:type="dxa"/>
              <w:left w:w="108" w:type="dxa"/>
              <w:bottom w:w="0" w:type="dxa"/>
              <w:right w:w="108" w:type="dxa"/>
            </w:tcMar>
            <w:vAlign w:val="center"/>
            <w:hideMark/>
          </w:tcPr>
          <w:p w14:paraId="5150E827"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21 (61.8%)</w:t>
            </w:r>
          </w:p>
        </w:tc>
        <w:tc>
          <w:tcPr>
            <w:tcW w:w="833" w:type="pct"/>
            <w:shd w:val="clear" w:color="auto" w:fill="auto"/>
            <w:tcMar>
              <w:top w:w="15" w:type="dxa"/>
              <w:left w:w="108" w:type="dxa"/>
              <w:bottom w:w="0" w:type="dxa"/>
              <w:right w:w="108" w:type="dxa"/>
            </w:tcMar>
            <w:vAlign w:val="center"/>
            <w:hideMark/>
          </w:tcPr>
          <w:p w14:paraId="27E6EE05"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0.095</w:t>
            </w:r>
          </w:p>
        </w:tc>
      </w:tr>
      <w:tr w:rsidR="0009167E" w:rsidRPr="00427A58" w14:paraId="346EE3D0" w14:textId="77777777" w:rsidTr="00860EF1">
        <w:trPr>
          <w:trHeight w:val="283"/>
        </w:trPr>
        <w:tc>
          <w:tcPr>
            <w:tcW w:w="929" w:type="pct"/>
            <w:shd w:val="clear" w:color="auto" w:fill="auto"/>
            <w:tcMar>
              <w:top w:w="15" w:type="dxa"/>
              <w:left w:w="108" w:type="dxa"/>
              <w:bottom w:w="0" w:type="dxa"/>
              <w:right w:w="108" w:type="dxa"/>
            </w:tcMar>
            <w:vAlign w:val="center"/>
            <w:hideMark/>
          </w:tcPr>
          <w:p w14:paraId="563E23F0"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Fever</w:t>
            </w:r>
          </w:p>
        </w:tc>
        <w:tc>
          <w:tcPr>
            <w:tcW w:w="738" w:type="pct"/>
            <w:shd w:val="clear" w:color="auto" w:fill="auto"/>
            <w:tcMar>
              <w:top w:w="15" w:type="dxa"/>
              <w:left w:w="108" w:type="dxa"/>
              <w:bottom w:w="0" w:type="dxa"/>
              <w:right w:w="108" w:type="dxa"/>
            </w:tcMar>
            <w:vAlign w:val="center"/>
            <w:hideMark/>
          </w:tcPr>
          <w:p w14:paraId="28F58D33"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116 (46</w:t>
            </w:r>
            <w:r>
              <w:rPr>
                <w:rFonts w:eastAsia="Calibri" w:cstheme="minorHAnsi"/>
                <w:color w:val="000000"/>
                <w:sz w:val="20"/>
                <w:szCs w:val="20"/>
                <w:lang w:eastAsia="de-DE"/>
              </w:rPr>
              <w:t>.</w:t>
            </w:r>
            <w:r w:rsidRPr="009E519D">
              <w:rPr>
                <w:rFonts w:eastAsia="Calibri" w:cstheme="minorHAnsi"/>
                <w:color w:val="000000"/>
                <w:sz w:val="20"/>
                <w:szCs w:val="20"/>
                <w:lang w:eastAsia="de-DE"/>
              </w:rPr>
              <w:t>8%)</w:t>
            </w:r>
          </w:p>
        </w:tc>
        <w:tc>
          <w:tcPr>
            <w:tcW w:w="833" w:type="pct"/>
            <w:shd w:val="clear" w:color="auto" w:fill="auto"/>
            <w:tcMar>
              <w:top w:w="15" w:type="dxa"/>
              <w:left w:w="108" w:type="dxa"/>
              <w:bottom w:w="0" w:type="dxa"/>
              <w:right w:w="108" w:type="dxa"/>
            </w:tcMar>
            <w:vAlign w:val="center"/>
            <w:hideMark/>
          </w:tcPr>
          <w:p w14:paraId="6F369D4A"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100 (47</w:t>
            </w:r>
            <w:r>
              <w:rPr>
                <w:rFonts w:eastAsia="Calibri" w:cstheme="minorHAnsi"/>
                <w:color w:val="000000"/>
                <w:sz w:val="20"/>
                <w:szCs w:val="20"/>
                <w:lang w:eastAsia="de-DE"/>
              </w:rPr>
              <w:t>.</w:t>
            </w:r>
            <w:r w:rsidRPr="009E519D">
              <w:rPr>
                <w:rFonts w:eastAsia="Calibri" w:cstheme="minorHAnsi"/>
                <w:color w:val="000000"/>
                <w:sz w:val="20"/>
                <w:szCs w:val="20"/>
                <w:lang w:eastAsia="de-DE"/>
              </w:rPr>
              <w:t>2%)</w:t>
            </w:r>
          </w:p>
        </w:tc>
        <w:tc>
          <w:tcPr>
            <w:tcW w:w="833" w:type="pct"/>
            <w:vAlign w:val="center"/>
          </w:tcPr>
          <w:p w14:paraId="1D3D0FD4" w14:textId="77777777" w:rsidR="0009167E" w:rsidRPr="009E519D" w:rsidRDefault="0009167E" w:rsidP="00860EF1">
            <w:pPr>
              <w:spacing w:line="276" w:lineRule="auto"/>
              <w:jc w:val="center"/>
              <w:rPr>
                <w:rFonts w:eastAsia="Calibri" w:cstheme="minorHAnsi"/>
                <w:color w:val="000000"/>
                <w:sz w:val="20"/>
                <w:szCs w:val="20"/>
                <w:lang w:eastAsia="de-DE"/>
              </w:rPr>
            </w:pPr>
            <w:r w:rsidRPr="009E519D">
              <w:rPr>
                <w:rFonts w:eastAsia="Calibri" w:cstheme="minorHAnsi"/>
                <w:color w:val="000000"/>
                <w:sz w:val="20"/>
                <w:szCs w:val="20"/>
                <w:lang w:eastAsia="de-DE"/>
              </w:rPr>
              <w:t>11 (68</w:t>
            </w:r>
            <w:r>
              <w:rPr>
                <w:rFonts w:eastAsia="Calibri" w:cstheme="minorHAnsi"/>
                <w:color w:val="000000"/>
                <w:sz w:val="20"/>
                <w:szCs w:val="20"/>
                <w:lang w:eastAsia="de-DE"/>
              </w:rPr>
              <w:t>.</w:t>
            </w:r>
            <w:r w:rsidRPr="009E519D">
              <w:rPr>
                <w:rFonts w:eastAsia="Calibri" w:cstheme="minorHAnsi"/>
                <w:color w:val="000000"/>
                <w:sz w:val="20"/>
                <w:szCs w:val="20"/>
                <w:lang w:eastAsia="de-DE"/>
              </w:rPr>
              <w:t>8%)</w:t>
            </w:r>
          </w:p>
        </w:tc>
        <w:tc>
          <w:tcPr>
            <w:tcW w:w="833" w:type="pct"/>
            <w:shd w:val="clear" w:color="auto" w:fill="auto"/>
            <w:tcMar>
              <w:top w:w="15" w:type="dxa"/>
              <w:left w:w="108" w:type="dxa"/>
              <w:bottom w:w="0" w:type="dxa"/>
              <w:right w:w="108" w:type="dxa"/>
            </w:tcMar>
            <w:vAlign w:val="center"/>
            <w:hideMark/>
          </w:tcPr>
          <w:p w14:paraId="4A94F9E1"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16 (47</w:t>
            </w:r>
            <w:r>
              <w:rPr>
                <w:rFonts w:eastAsia="Calibri" w:cstheme="minorHAnsi"/>
                <w:color w:val="000000"/>
                <w:sz w:val="20"/>
                <w:szCs w:val="20"/>
                <w:lang w:eastAsia="de-DE"/>
              </w:rPr>
              <w:t>.</w:t>
            </w:r>
            <w:r w:rsidRPr="009E519D">
              <w:rPr>
                <w:rFonts w:eastAsia="Calibri" w:cstheme="minorHAnsi"/>
                <w:color w:val="000000"/>
                <w:sz w:val="20"/>
                <w:szCs w:val="20"/>
                <w:lang w:eastAsia="de-DE"/>
              </w:rPr>
              <w:t>1%)</w:t>
            </w:r>
          </w:p>
        </w:tc>
        <w:tc>
          <w:tcPr>
            <w:tcW w:w="833" w:type="pct"/>
            <w:shd w:val="clear" w:color="auto" w:fill="auto"/>
            <w:tcMar>
              <w:top w:w="15" w:type="dxa"/>
              <w:left w:w="108" w:type="dxa"/>
              <w:bottom w:w="0" w:type="dxa"/>
              <w:right w:w="108" w:type="dxa"/>
            </w:tcMar>
            <w:vAlign w:val="center"/>
            <w:hideMark/>
          </w:tcPr>
          <w:p w14:paraId="5042F99D"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0.410</w:t>
            </w:r>
          </w:p>
        </w:tc>
      </w:tr>
      <w:tr w:rsidR="0009167E" w:rsidRPr="00427A58" w14:paraId="346B7C7B" w14:textId="77777777" w:rsidTr="00860EF1">
        <w:trPr>
          <w:trHeight w:val="283"/>
        </w:trPr>
        <w:tc>
          <w:tcPr>
            <w:tcW w:w="929" w:type="pct"/>
            <w:shd w:val="clear" w:color="auto" w:fill="auto"/>
            <w:tcMar>
              <w:top w:w="15" w:type="dxa"/>
              <w:left w:w="108" w:type="dxa"/>
              <w:bottom w:w="0" w:type="dxa"/>
              <w:right w:w="108" w:type="dxa"/>
            </w:tcMar>
            <w:vAlign w:val="center"/>
            <w:hideMark/>
          </w:tcPr>
          <w:p w14:paraId="1D266BFF"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Diarrhoea</w:t>
            </w:r>
          </w:p>
        </w:tc>
        <w:tc>
          <w:tcPr>
            <w:tcW w:w="738" w:type="pct"/>
            <w:shd w:val="clear" w:color="auto" w:fill="auto"/>
            <w:tcMar>
              <w:top w:w="15" w:type="dxa"/>
              <w:left w:w="108" w:type="dxa"/>
              <w:bottom w:w="0" w:type="dxa"/>
              <w:right w:w="108" w:type="dxa"/>
            </w:tcMar>
            <w:vAlign w:val="center"/>
            <w:hideMark/>
          </w:tcPr>
          <w:p w14:paraId="6609C969"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20 (8</w:t>
            </w:r>
            <w:r>
              <w:rPr>
                <w:rFonts w:eastAsia="Calibri" w:cstheme="minorHAnsi"/>
                <w:color w:val="000000"/>
                <w:sz w:val="20"/>
                <w:szCs w:val="20"/>
                <w:lang w:eastAsia="de-DE"/>
              </w:rPr>
              <w:t>.</w:t>
            </w:r>
            <w:r w:rsidRPr="009E519D">
              <w:rPr>
                <w:rFonts w:eastAsia="Calibri" w:cstheme="minorHAnsi"/>
                <w:color w:val="000000"/>
                <w:sz w:val="20"/>
                <w:szCs w:val="20"/>
                <w:lang w:eastAsia="de-DE"/>
              </w:rPr>
              <w:t>1%)</w:t>
            </w:r>
          </w:p>
        </w:tc>
        <w:tc>
          <w:tcPr>
            <w:tcW w:w="833" w:type="pct"/>
            <w:shd w:val="clear" w:color="auto" w:fill="auto"/>
            <w:tcMar>
              <w:top w:w="15" w:type="dxa"/>
              <w:left w:w="108" w:type="dxa"/>
              <w:bottom w:w="0" w:type="dxa"/>
              <w:right w:w="108" w:type="dxa"/>
            </w:tcMar>
            <w:vAlign w:val="center"/>
            <w:hideMark/>
          </w:tcPr>
          <w:p w14:paraId="2080AEB1"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13 (6</w:t>
            </w:r>
            <w:r>
              <w:rPr>
                <w:rFonts w:eastAsia="Calibri" w:cstheme="minorHAnsi"/>
                <w:color w:val="000000"/>
                <w:sz w:val="20"/>
                <w:szCs w:val="20"/>
                <w:lang w:eastAsia="de-DE"/>
              </w:rPr>
              <w:t>.</w:t>
            </w:r>
            <w:r w:rsidRPr="009E519D">
              <w:rPr>
                <w:rFonts w:eastAsia="Calibri" w:cstheme="minorHAnsi"/>
                <w:color w:val="000000"/>
                <w:sz w:val="20"/>
                <w:szCs w:val="20"/>
                <w:lang w:eastAsia="de-DE"/>
              </w:rPr>
              <w:t>1%)</w:t>
            </w:r>
          </w:p>
        </w:tc>
        <w:tc>
          <w:tcPr>
            <w:tcW w:w="833" w:type="pct"/>
            <w:vAlign w:val="center"/>
          </w:tcPr>
          <w:p w14:paraId="03BA8536" w14:textId="77777777" w:rsidR="0009167E" w:rsidRPr="009E519D" w:rsidRDefault="0009167E" w:rsidP="00860EF1">
            <w:pPr>
              <w:spacing w:line="276" w:lineRule="auto"/>
              <w:jc w:val="center"/>
              <w:rPr>
                <w:rFonts w:eastAsia="Calibri" w:cstheme="minorHAnsi"/>
                <w:color w:val="000000"/>
                <w:sz w:val="20"/>
                <w:szCs w:val="20"/>
                <w:lang w:eastAsia="de-DE"/>
              </w:rPr>
            </w:pPr>
            <w:r w:rsidRPr="009E519D">
              <w:rPr>
                <w:rFonts w:eastAsia="Calibri" w:cstheme="minorHAnsi"/>
                <w:color w:val="000000"/>
                <w:sz w:val="20"/>
                <w:szCs w:val="20"/>
                <w:lang w:eastAsia="de-DE"/>
              </w:rPr>
              <w:t>1 (6</w:t>
            </w:r>
            <w:r>
              <w:rPr>
                <w:rFonts w:eastAsia="Calibri" w:cstheme="minorHAnsi"/>
                <w:color w:val="000000"/>
                <w:sz w:val="20"/>
                <w:szCs w:val="20"/>
                <w:lang w:eastAsia="de-DE"/>
              </w:rPr>
              <w:t>.</w:t>
            </w:r>
            <w:r w:rsidRPr="009E519D">
              <w:rPr>
                <w:rFonts w:eastAsia="Calibri" w:cstheme="minorHAnsi"/>
                <w:color w:val="000000"/>
                <w:sz w:val="20"/>
                <w:szCs w:val="20"/>
                <w:lang w:eastAsia="de-DE"/>
              </w:rPr>
              <w:t>3%)</w:t>
            </w:r>
          </w:p>
        </w:tc>
        <w:tc>
          <w:tcPr>
            <w:tcW w:w="833" w:type="pct"/>
            <w:shd w:val="clear" w:color="auto" w:fill="auto"/>
            <w:tcMar>
              <w:top w:w="15" w:type="dxa"/>
              <w:left w:w="108" w:type="dxa"/>
              <w:bottom w:w="0" w:type="dxa"/>
              <w:right w:w="108" w:type="dxa"/>
            </w:tcMar>
            <w:vAlign w:val="center"/>
            <w:hideMark/>
          </w:tcPr>
          <w:p w14:paraId="259511FB"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 (3</w:t>
            </w:r>
            <w:r>
              <w:rPr>
                <w:rFonts w:eastAsia="Calibri" w:cstheme="minorHAnsi"/>
                <w:color w:val="000000"/>
                <w:sz w:val="20"/>
                <w:szCs w:val="20"/>
                <w:lang w:eastAsia="de-DE"/>
              </w:rPr>
              <w:t>.0</w:t>
            </w:r>
            <w:r w:rsidRPr="009E519D">
              <w:rPr>
                <w:rFonts w:eastAsia="Calibri" w:cstheme="minorHAnsi"/>
                <w:color w:val="000000"/>
                <w:sz w:val="20"/>
                <w:szCs w:val="20"/>
                <w:lang w:eastAsia="de-DE"/>
              </w:rPr>
              <w:t>%)</w:t>
            </w:r>
          </w:p>
        </w:tc>
        <w:tc>
          <w:tcPr>
            <w:tcW w:w="833" w:type="pct"/>
            <w:shd w:val="clear" w:color="auto" w:fill="auto"/>
            <w:tcMar>
              <w:top w:w="15" w:type="dxa"/>
              <w:left w:w="108" w:type="dxa"/>
              <w:bottom w:w="0" w:type="dxa"/>
              <w:right w:w="108" w:type="dxa"/>
            </w:tcMar>
            <w:vAlign w:val="center"/>
            <w:hideMark/>
          </w:tcPr>
          <w:p w14:paraId="62DF87D9"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0.744</w:t>
            </w:r>
          </w:p>
        </w:tc>
      </w:tr>
      <w:tr w:rsidR="0009167E" w:rsidRPr="00427A58" w14:paraId="46BA7837" w14:textId="77777777" w:rsidTr="00860EF1">
        <w:trPr>
          <w:trHeight w:val="283"/>
        </w:trPr>
        <w:tc>
          <w:tcPr>
            <w:tcW w:w="929" w:type="pct"/>
            <w:shd w:val="clear" w:color="auto" w:fill="auto"/>
            <w:tcMar>
              <w:top w:w="15" w:type="dxa"/>
              <w:left w:w="108" w:type="dxa"/>
              <w:bottom w:w="0" w:type="dxa"/>
              <w:right w:w="108" w:type="dxa"/>
            </w:tcMar>
            <w:vAlign w:val="center"/>
            <w:hideMark/>
          </w:tcPr>
          <w:p w14:paraId="1A933CB3"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Nausea</w:t>
            </w:r>
          </w:p>
        </w:tc>
        <w:tc>
          <w:tcPr>
            <w:tcW w:w="738" w:type="pct"/>
            <w:shd w:val="clear" w:color="auto" w:fill="auto"/>
            <w:tcMar>
              <w:top w:w="15" w:type="dxa"/>
              <w:left w:w="108" w:type="dxa"/>
              <w:bottom w:w="0" w:type="dxa"/>
              <w:right w:w="108" w:type="dxa"/>
            </w:tcMar>
            <w:vAlign w:val="center"/>
            <w:hideMark/>
          </w:tcPr>
          <w:p w14:paraId="1D8C537B"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27 (10</w:t>
            </w:r>
            <w:r>
              <w:rPr>
                <w:rFonts w:eastAsia="Calibri" w:cstheme="minorHAnsi"/>
                <w:color w:val="000000"/>
                <w:sz w:val="20"/>
                <w:szCs w:val="20"/>
                <w:lang w:eastAsia="de-DE"/>
              </w:rPr>
              <w:t>.</w:t>
            </w:r>
            <w:r w:rsidRPr="009E519D">
              <w:rPr>
                <w:rFonts w:eastAsia="Calibri" w:cstheme="minorHAnsi"/>
                <w:color w:val="000000"/>
                <w:sz w:val="20"/>
                <w:szCs w:val="20"/>
                <w:lang w:eastAsia="de-DE"/>
              </w:rPr>
              <w:t>9%)</w:t>
            </w:r>
          </w:p>
        </w:tc>
        <w:tc>
          <w:tcPr>
            <w:tcW w:w="833" w:type="pct"/>
            <w:shd w:val="clear" w:color="auto" w:fill="auto"/>
            <w:tcMar>
              <w:top w:w="15" w:type="dxa"/>
              <w:left w:w="108" w:type="dxa"/>
              <w:bottom w:w="0" w:type="dxa"/>
              <w:right w:w="108" w:type="dxa"/>
            </w:tcMar>
            <w:vAlign w:val="center"/>
            <w:hideMark/>
          </w:tcPr>
          <w:p w14:paraId="2B6B4EDB"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21 (10</w:t>
            </w:r>
            <w:r>
              <w:rPr>
                <w:rFonts w:eastAsia="Calibri" w:cstheme="minorHAnsi"/>
                <w:color w:val="000000"/>
                <w:sz w:val="20"/>
                <w:szCs w:val="20"/>
                <w:lang w:eastAsia="de-DE"/>
              </w:rPr>
              <w:t>.</w:t>
            </w:r>
            <w:r w:rsidRPr="009E519D">
              <w:rPr>
                <w:rFonts w:eastAsia="Calibri" w:cstheme="minorHAnsi"/>
                <w:color w:val="000000"/>
                <w:sz w:val="20"/>
                <w:szCs w:val="20"/>
                <w:lang w:eastAsia="de-DE"/>
              </w:rPr>
              <w:t>0%)</w:t>
            </w:r>
          </w:p>
        </w:tc>
        <w:tc>
          <w:tcPr>
            <w:tcW w:w="833" w:type="pct"/>
            <w:vAlign w:val="center"/>
          </w:tcPr>
          <w:p w14:paraId="4EBCF1BD" w14:textId="77777777" w:rsidR="0009167E" w:rsidRPr="009E519D" w:rsidRDefault="0009167E" w:rsidP="00860EF1">
            <w:pPr>
              <w:spacing w:line="276" w:lineRule="auto"/>
              <w:jc w:val="center"/>
              <w:rPr>
                <w:rFonts w:eastAsia="Calibri" w:cstheme="minorHAnsi"/>
                <w:color w:val="000000"/>
                <w:sz w:val="20"/>
                <w:szCs w:val="20"/>
                <w:lang w:eastAsia="de-DE"/>
              </w:rPr>
            </w:pPr>
            <w:r w:rsidRPr="009E519D">
              <w:rPr>
                <w:rFonts w:eastAsia="Calibri" w:cstheme="minorHAnsi"/>
                <w:color w:val="000000"/>
                <w:sz w:val="20"/>
                <w:szCs w:val="20"/>
                <w:lang w:eastAsia="de-DE"/>
              </w:rPr>
              <w:t>5 (31</w:t>
            </w:r>
            <w:r>
              <w:rPr>
                <w:rFonts w:eastAsia="Calibri" w:cstheme="minorHAnsi"/>
                <w:color w:val="000000"/>
                <w:sz w:val="20"/>
                <w:szCs w:val="20"/>
                <w:lang w:eastAsia="de-DE"/>
              </w:rPr>
              <w:t>.</w:t>
            </w:r>
            <w:r w:rsidRPr="009E519D">
              <w:rPr>
                <w:rFonts w:eastAsia="Calibri" w:cstheme="minorHAnsi"/>
                <w:color w:val="000000"/>
                <w:sz w:val="20"/>
                <w:szCs w:val="20"/>
                <w:lang w:eastAsia="de-DE"/>
              </w:rPr>
              <w:t>3%)</w:t>
            </w:r>
          </w:p>
        </w:tc>
        <w:tc>
          <w:tcPr>
            <w:tcW w:w="833" w:type="pct"/>
            <w:shd w:val="clear" w:color="auto" w:fill="auto"/>
            <w:tcMar>
              <w:top w:w="15" w:type="dxa"/>
              <w:left w:w="108" w:type="dxa"/>
              <w:bottom w:w="0" w:type="dxa"/>
              <w:right w:w="108" w:type="dxa"/>
            </w:tcMar>
            <w:vAlign w:val="center"/>
            <w:hideMark/>
          </w:tcPr>
          <w:p w14:paraId="4192B2C2"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 (3</w:t>
            </w:r>
            <w:r>
              <w:rPr>
                <w:rFonts w:eastAsia="Calibri" w:cstheme="minorHAnsi"/>
                <w:color w:val="000000"/>
                <w:sz w:val="20"/>
                <w:szCs w:val="20"/>
                <w:lang w:eastAsia="de-DE"/>
              </w:rPr>
              <w:t>.0</w:t>
            </w:r>
            <w:r w:rsidRPr="009E519D">
              <w:rPr>
                <w:rFonts w:eastAsia="Calibri" w:cstheme="minorHAnsi"/>
                <w:color w:val="000000"/>
                <w:sz w:val="20"/>
                <w:szCs w:val="20"/>
                <w:lang w:eastAsia="de-DE"/>
              </w:rPr>
              <w:t>%)</w:t>
            </w:r>
          </w:p>
        </w:tc>
        <w:tc>
          <w:tcPr>
            <w:tcW w:w="833" w:type="pct"/>
            <w:shd w:val="clear" w:color="auto" w:fill="auto"/>
            <w:tcMar>
              <w:top w:w="15" w:type="dxa"/>
              <w:left w:w="108" w:type="dxa"/>
              <w:bottom w:w="0" w:type="dxa"/>
              <w:right w:w="108" w:type="dxa"/>
            </w:tcMar>
            <w:vAlign w:val="center"/>
            <w:hideMark/>
          </w:tcPr>
          <w:p w14:paraId="33E080D0"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0.042</w:t>
            </w:r>
          </w:p>
        </w:tc>
      </w:tr>
      <w:tr w:rsidR="0009167E" w:rsidRPr="00427A58" w14:paraId="54C1DCC2" w14:textId="77777777" w:rsidTr="00860EF1">
        <w:trPr>
          <w:trHeight w:val="283"/>
        </w:trPr>
        <w:tc>
          <w:tcPr>
            <w:tcW w:w="929" w:type="pct"/>
            <w:shd w:val="clear" w:color="auto" w:fill="auto"/>
            <w:tcMar>
              <w:top w:w="15" w:type="dxa"/>
              <w:left w:w="108" w:type="dxa"/>
              <w:bottom w:w="0" w:type="dxa"/>
              <w:right w:w="108" w:type="dxa"/>
            </w:tcMar>
            <w:vAlign w:val="center"/>
            <w:hideMark/>
          </w:tcPr>
          <w:p w14:paraId="7AA2A8D9" w14:textId="77777777" w:rsidR="0009167E" w:rsidRPr="009E519D" w:rsidRDefault="0009167E" w:rsidP="00860EF1">
            <w:pPr>
              <w:spacing w:line="276" w:lineRule="auto"/>
              <w:rPr>
                <w:rFonts w:eastAsia="Times New Roman" w:cstheme="minorHAnsi"/>
                <w:sz w:val="20"/>
                <w:szCs w:val="20"/>
                <w:lang w:eastAsia="de-DE"/>
              </w:rPr>
            </w:pPr>
            <w:r w:rsidRPr="009E519D">
              <w:rPr>
                <w:rFonts w:eastAsia="Calibri" w:cstheme="minorHAnsi"/>
                <w:b/>
                <w:bCs/>
                <w:color w:val="000000"/>
                <w:sz w:val="20"/>
                <w:szCs w:val="20"/>
                <w:lang w:val="en-GB" w:eastAsia="de-DE"/>
              </w:rPr>
              <w:t>Fatigue</w:t>
            </w:r>
          </w:p>
        </w:tc>
        <w:tc>
          <w:tcPr>
            <w:tcW w:w="738" w:type="pct"/>
            <w:shd w:val="clear" w:color="auto" w:fill="auto"/>
            <w:tcMar>
              <w:top w:w="15" w:type="dxa"/>
              <w:left w:w="108" w:type="dxa"/>
              <w:bottom w:w="0" w:type="dxa"/>
              <w:right w:w="108" w:type="dxa"/>
            </w:tcMar>
            <w:vAlign w:val="center"/>
            <w:hideMark/>
          </w:tcPr>
          <w:p w14:paraId="4D3488FD"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218 (87.9%)</w:t>
            </w:r>
          </w:p>
        </w:tc>
        <w:tc>
          <w:tcPr>
            <w:tcW w:w="833" w:type="pct"/>
            <w:shd w:val="clear" w:color="auto" w:fill="auto"/>
            <w:tcMar>
              <w:top w:w="15" w:type="dxa"/>
              <w:left w:w="108" w:type="dxa"/>
              <w:bottom w:w="0" w:type="dxa"/>
              <w:right w:w="108" w:type="dxa"/>
            </w:tcMar>
            <w:vAlign w:val="center"/>
            <w:hideMark/>
          </w:tcPr>
          <w:p w14:paraId="73782AFF"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147 (69.3%)</w:t>
            </w:r>
          </w:p>
        </w:tc>
        <w:tc>
          <w:tcPr>
            <w:tcW w:w="833" w:type="pct"/>
            <w:vAlign w:val="center"/>
          </w:tcPr>
          <w:p w14:paraId="641677B7" w14:textId="77777777" w:rsidR="0009167E" w:rsidRPr="009E519D" w:rsidRDefault="0009167E" w:rsidP="00860EF1">
            <w:pPr>
              <w:spacing w:line="276" w:lineRule="auto"/>
              <w:jc w:val="center"/>
              <w:rPr>
                <w:rFonts w:eastAsia="Calibri" w:cstheme="minorHAnsi"/>
                <w:color w:val="000000"/>
                <w:sz w:val="20"/>
                <w:szCs w:val="20"/>
                <w:lang w:eastAsia="de-DE"/>
              </w:rPr>
            </w:pPr>
            <w:r w:rsidRPr="009E519D">
              <w:rPr>
                <w:rFonts w:eastAsia="Calibri" w:cstheme="minorHAnsi"/>
                <w:color w:val="000000"/>
                <w:sz w:val="20"/>
                <w:szCs w:val="20"/>
                <w:lang w:eastAsia="de-DE"/>
              </w:rPr>
              <w:t>10 (62</w:t>
            </w:r>
            <w:r>
              <w:rPr>
                <w:rFonts w:eastAsia="Calibri" w:cstheme="minorHAnsi"/>
                <w:color w:val="000000"/>
                <w:sz w:val="20"/>
                <w:szCs w:val="20"/>
                <w:lang w:eastAsia="de-DE"/>
              </w:rPr>
              <w:t>.</w:t>
            </w:r>
            <w:r w:rsidRPr="009E519D">
              <w:rPr>
                <w:rFonts w:eastAsia="Calibri" w:cstheme="minorHAnsi"/>
                <w:color w:val="000000"/>
                <w:sz w:val="20"/>
                <w:szCs w:val="20"/>
                <w:lang w:eastAsia="de-DE"/>
              </w:rPr>
              <w:t>5</w:t>
            </w:r>
            <w:r>
              <w:rPr>
                <w:rFonts w:eastAsia="Calibri" w:cstheme="minorHAnsi"/>
                <w:color w:val="000000"/>
                <w:sz w:val="20"/>
                <w:szCs w:val="20"/>
                <w:lang w:eastAsia="de-DE"/>
              </w:rPr>
              <w:t>%)</w:t>
            </w:r>
          </w:p>
        </w:tc>
        <w:tc>
          <w:tcPr>
            <w:tcW w:w="833" w:type="pct"/>
            <w:shd w:val="clear" w:color="auto" w:fill="auto"/>
            <w:tcMar>
              <w:top w:w="15" w:type="dxa"/>
              <w:left w:w="108" w:type="dxa"/>
              <w:bottom w:w="0" w:type="dxa"/>
              <w:right w:w="108" w:type="dxa"/>
            </w:tcMar>
            <w:vAlign w:val="center"/>
            <w:hideMark/>
          </w:tcPr>
          <w:p w14:paraId="4CFB83B7"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Calibri" w:cstheme="minorHAnsi"/>
                <w:color w:val="000000"/>
                <w:sz w:val="20"/>
                <w:szCs w:val="20"/>
                <w:lang w:eastAsia="de-DE"/>
              </w:rPr>
              <w:t>25 (73.5%)</w:t>
            </w:r>
          </w:p>
        </w:tc>
        <w:tc>
          <w:tcPr>
            <w:tcW w:w="833" w:type="pct"/>
            <w:shd w:val="clear" w:color="auto" w:fill="auto"/>
            <w:tcMar>
              <w:top w:w="15" w:type="dxa"/>
              <w:left w:w="108" w:type="dxa"/>
              <w:bottom w:w="0" w:type="dxa"/>
              <w:right w:w="108" w:type="dxa"/>
            </w:tcMar>
            <w:vAlign w:val="center"/>
            <w:hideMark/>
          </w:tcPr>
          <w:p w14:paraId="67F8F452" w14:textId="77777777" w:rsidR="0009167E" w:rsidRPr="009E519D" w:rsidRDefault="0009167E" w:rsidP="00860EF1">
            <w:pPr>
              <w:spacing w:line="276" w:lineRule="auto"/>
              <w:jc w:val="center"/>
              <w:rPr>
                <w:rFonts w:eastAsia="Times New Roman" w:cstheme="minorHAnsi"/>
                <w:sz w:val="20"/>
                <w:szCs w:val="20"/>
                <w:lang w:eastAsia="de-DE"/>
              </w:rPr>
            </w:pPr>
            <w:r w:rsidRPr="009E519D">
              <w:rPr>
                <w:rFonts w:eastAsia="Times New Roman" w:cstheme="minorHAnsi"/>
                <w:sz w:val="20"/>
                <w:szCs w:val="20"/>
                <w:lang w:eastAsia="de-DE"/>
              </w:rPr>
              <w:t>&lt;0</w:t>
            </w:r>
            <w:r>
              <w:rPr>
                <w:rFonts w:eastAsia="Times New Roman" w:cstheme="minorHAnsi"/>
                <w:sz w:val="20"/>
                <w:szCs w:val="20"/>
                <w:lang w:eastAsia="de-DE"/>
              </w:rPr>
              <w:t>.</w:t>
            </w:r>
            <w:r w:rsidRPr="009E519D">
              <w:rPr>
                <w:rFonts w:eastAsia="Times New Roman" w:cstheme="minorHAnsi"/>
                <w:sz w:val="20"/>
                <w:szCs w:val="20"/>
                <w:lang w:eastAsia="de-DE"/>
              </w:rPr>
              <w:t>001</w:t>
            </w:r>
          </w:p>
        </w:tc>
      </w:tr>
    </w:tbl>
    <w:p w14:paraId="2C3ED8B1" w14:textId="77777777" w:rsidR="0009167E" w:rsidRDefault="0009167E" w:rsidP="0009167E">
      <w:pPr>
        <w:rPr>
          <w:lang w:val="en-US"/>
        </w:rPr>
      </w:pPr>
      <w:r w:rsidRPr="00427A58">
        <w:rPr>
          <w:rFonts w:eastAsia="Times New Roman" w:cstheme="minorHAnsi"/>
          <w:lang w:val="en-US" w:eastAsia="de-DE"/>
        </w:rPr>
        <w:t>Numbers and percentages</w:t>
      </w:r>
      <w:r>
        <w:rPr>
          <w:rFonts w:eastAsia="Times New Roman" w:cstheme="minorHAnsi"/>
          <w:lang w:val="en-US" w:eastAsia="de-DE"/>
        </w:rPr>
        <w:t xml:space="preserve"> (in parenthesis)</w:t>
      </w:r>
      <w:r w:rsidRPr="00427A58">
        <w:rPr>
          <w:rFonts w:eastAsia="Times New Roman" w:cstheme="minorHAnsi"/>
          <w:lang w:val="en-US" w:eastAsia="de-DE"/>
        </w:rPr>
        <w:t xml:space="preserve"> are shown. The statistical comparisons between the </w:t>
      </w:r>
      <w:r>
        <w:rPr>
          <w:rFonts w:eastAsia="Times New Roman" w:cstheme="minorHAnsi"/>
          <w:lang w:val="en-US" w:eastAsia="de-DE"/>
        </w:rPr>
        <w:t>four</w:t>
      </w:r>
      <w:r w:rsidRPr="00427A58">
        <w:rPr>
          <w:rFonts w:eastAsia="Times New Roman" w:cstheme="minorHAnsi"/>
          <w:lang w:val="en-US" w:eastAsia="de-DE"/>
        </w:rPr>
        <w:t xml:space="preserve"> infection groups were performed with the exact test according to Fisher-Freeman-Halton</w:t>
      </w:r>
    </w:p>
    <w:p w14:paraId="020BCC75" w14:textId="77777777" w:rsidR="0009167E" w:rsidRDefault="0009167E" w:rsidP="0009167E">
      <w:pPr>
        <w:rPr>
          <w:b/>
          <w:bCs/>
          <w:lang w:val="en-US"/>
        </w:rPr>
      </w:pPr>
      <w:r>
        <w:rPr>
          <w:b/>
          <w:bCs/>
          <w:lang w:val="en-US"/>
        </w:rPr>
        <w:br w:type="page"/>
      </w:r>
    </w:p>
    <w:p w14:paraId="19AF42ED" w14:textId="77777777" w:rsidR="0009167E" w:rsidRPr="0066157A" w:rsidRDefault="0009167E" w:rsidP="0009167E">
      <w:pPr>
        <w:rPr>
          <w:lang w:val="en-US"/>
        </w:rPr>
      </w:pPr>
      <w:r>
        <w:rPr>
          <w:b/>
          <w:bCs/>
          <w:lang w:val="en-US"/>
        </w:rPr>
        <w:lastRenderedPageBreak/>
        <w:t xml:space="preserve">Supplemental </w:t>
      </w:r>
      <w:r w:rsidRPr="00DC75A2">
        <w:rPr>
          <w:b/>
          <w:bCs/>
          <w:lang w:val="en-US"/>
        </w:rPr>
        <w:t>Table</w:t>
      </w:r>
      <w:r>
        <w:rPr>
          <w:b/>
          <w:bCs/>
          <w:lang w:val="en-US"/>
        </w:rPr>
        <w:t xml:space="preserve"> S2:</w:t>
      </w:r>
      <w:r w:rsidRPr="00DC75A2">
        <w:rPr>
          <w:b/>
          <w:bCs/>
          <w:lang w:val="en-US"/>
        </w:rPr>
        <w:t xml:space="preserve"> </w:t>
      </w:r>
      <w:r w:rsidRPr="0066157A">
        <w:rPr>
          <w:lang w:val="en-US"/>
        </w:rPr>
        <w:t xml:space="preserve">ICU admission and mortality stratified according to age group and </w:t>
      </w:r>
      <w:r>
        <w:rPr>
          <w:lang w:val="en-US"/>
        </w:rPr>
        <w:t xml:space="preserve">restricted </w:t>
      </w:r>
      <w:r w:rsidRPr="0066157A">
        <w:rPr>
          <w:lang w:val="en-US"/>
        </w:rPr>
        <w:t>to time periods of previous studies</w:t>
      </w:r>
    </w:p>
    <w:tbl>
      <w:tblPr>
        <w:tblW w:w="414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1974"/>
        <w:gridCol w:w="1969"/>
        <w:gridCol w:w="1968"/>
        <w:gridCol w:w="1968"/>
        <w:gridCol w:w="1968"/>
        <w:gridCol w:w="1968"/>
      </w:tblGrid>
      <w:tr w:rsidR="0009167E" w:rsidRPr="00513B04" w14:paraId="746FCBAC" w14:textId="77777777" w:rsidTr="00860EF1">
        <w:trPr>
          <w:trHeight w:val="20"/>
        </w:trPr>
        <w:tc>
          <w:tcPr>
            <w:tcW w:w="5000" w:type="pct"/>
            <w:gridSpan w:val="6"/>
            <w:shd w:val="clear" w:color="auto" w:fill="auto"/>
            <w:tcMar>
              <w:top w:w="15" w:type="dxa"/>
              <w:left w:w="108" w:type="dxa"/>
              <w:bottom w:w="0" w:type="dxa"/>
              <w:right w:w="108" w:type="dxa"/>
            </w:tcMar>
            <w:vAlign w:val="center"/>
          </w:tcPr>
          <w:p w14:paraId="73A74E32"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Time period August 2024 – April 2025</w:t>
            </w:r>
            <w:r>
              <w:rPr>
                <w:rFonts w:eastAsia="Calibri" w:cstheme="minorHAnsi"/>
                <w:b/>
                <w:bCs/>
                <w:color w:val="000000"/>
                <w:sz w:val="20"/>
                <w:szCs w:val="20"/>
                <w:lang w:val="en-GB" w:eastAsia="de-DE"/>
              </w:rPr>
              <w:t xml:space="preserve"> (total)</w:t>
            </w:r>
          </w:p>
        </w:tc>
      </w:tr>
      <w:tr w:rsidR="0009167E" w:rsidRPr="009535F3" w14:paraId="2986849A" w14:textId="77777777" w:rsidTr="00860EF1">
        <w:trPr>
          <w:trHeight w:val="20"/>
        </w:trPr>
        <w:tc>
          <w:tcPr>
            <w:tcW w:w="835" w:type="pct"/>
            <w:shd w:val="clear" w:color="auto" w:fill="auto"/>
            <w:tcMar>
              <w:top w:w="15" w:type="dxa"/>
              <w:left w:w="108" w:type="dxa"/>
              <w:bottom w:w="0" w:type="dxa"/>
              <w:right w:w="108" w:type="dxa"/>
            </w:tcMar>
            <w:vAlign w:val="center"/>
            <w:hideMark/>
          </w:tcPr>
          <w:p w14:paraId="7FE57AE5" w14:textId="77777777" w:rsidR="0009167E" w:rsidRPr="0079604D" w:rsidRDefault="0009167E" w:rsidP="00860EF1">
            <w:pPr>
              <w:jc w:val="center"/>
              <w:rPr>
                <w:rFonts w:eastAsia="Times New Roman" w:cstheme="minorHAnsi"/>
                <w:sz w:val="16"/>
                <w:szCs w:val="16"/>
                <w:lang w:val="en-US" w:eastAsia="de-DE"/>
              </w:rPr>
            </w:pPr>
          </w:p>
        </w:tc>
        <w:tc>
          <w:tcPr>
            <w:tcW w:w="1666" w:type="pct"/>
            <w:gridSpan w:val="2"/>
            <w:shd w:val="clear" w:color="auto" w:fill="auto"/>
            <w:tcMar>
              <w:top w:w="15" w:type="dxa"/>
              <w:left w:w="108" w:type="dxa"/>
              <w:bottom w:w="0" w:type="dxa"/>
              <w:right w:w="108" w:type="dxa"/>
            </w:tcMar>
            <w:vAlign w:val="center"/>
            <w:hideMark/>
          </w:tcPr>
          <w:p w14:paraId="21A8954F" w14:textId="77777777" w:rsidR="0009167E" w:rsidRPr="0079604D" w:rsidRDefault="0009167E" w:rsidP="00860EF1">
            <w:pPr>
              <w:jc w:val="center"/>
              <w:rPr>
                <w:rFonts w:eastAsia="Times New Roman" w:cstheme="minorHAnsi"/>
                <w:sz w:val="16"/>
                <w:szCs w:val="16"/>
                <w:lang w:eastAsia="de-DE"/>
              </w:rPr>
            </w:pPr>
            <w:r w:rsidRPr="0079604D">
              <w:rPr>
                <w:rFonts w:eastAsia="Calibri" w:cstheme="minorHAnsi"/>
                <w:b/>
                <w:bCs/>
                <w:color w:val="000000"/>
                <w:sz w:val="20"/>
                <w:szCs w:val="20"/>
                <w:lang w:val="en-GB" w:eastAsia="de-DE"/>
              </w:rPr>
              <w:t>&lt;</w:t>
            </w:r>
            <w:r>
              <w:rPr>
                <w:rFonts w:eastAsia="Calibri" w:cstheme="minorHAnsi"/>
                <w:b/>
                <w:bCs/>
                <w:color w:val="000000"/>
                <w:sz w:val="20"/>
                <w:szCs w:val="20"/>
                <w:lang w:val="en-GB" w:eastAsia="de-DE"/>
              </w:rPr>
              <w:t xml:space="preserve"> </w:t>
            </w:r>
            <w:r w:rsidRPr="0079604D">
              <w:rPr>
                <w:rFonts w:eastAsia="Calibri" w:cstheme="minorHAnsi"/>
                <w:b/>
                <w:bCs/>
                <w:color w:val="000000"/>
                <w:sz w:val="20"/>
                <w:szCs w:val="20"/>
                <w:lang w:val="en-GB" w:eastAsia="de-DE"/>
              </w:rPr>
              <w:t>18 years</w:t>
            </w:r>
          </w:p>
        </w:tc>
        <w:tc>
          <w:tcPr>
            <w:tcW w:w="2499" w:type="pct"/>
            <w:gridSpan w:val="3"/>
            <w:shd w:val="clear" w:color="auto" w:fill="auto"/>
            <w:tcMar>
              <w:top w:w="15" w:type="dxa"/>
              <w:left w:w="108" w:type="dxa"/>
              <w:bottom w:w="0" w:type="dxa"/>
              <w:right w:w="108" w:type="dxa"/>
            </w:tcMar>
            <w:vAlign w:val="center"/>
            <w:hideMark/>
          </w:tcPr>
          <w:p w14:paraId="5B74C3C0" w14:textId="77777777" w:rsidR="0009167E" w:rsidRPr="00285E61" w:rsidRDefault="0009167E" w:rsidP="00860EF1">
            <w:pPr>
              <w:jc w:val="center"/>
              <w:rPr>
                <w:rFonts w:eastAsia="Times New Roman" w:cstheme="minorHAnsi"/>
                <w:sz w:val="20"/>
                <w:szCs w:val="20"/>
                <w:lang w:eastAsia="de-DE"/>
              </w:rPr>
            </w:pPr>
            <w:r w:rsidRPr="00285E61">
              <w:rPr>
                <w:rFonts w:eastAsia="Calibri" w:cstheme="minorHAnsi"/>
                <w:b/>
                <w:bCs/>
                <w:color w:val="000000"/>
                <w:sz w:val="20"/>
                <w:szCs w:val="20"/>
                <w:lang w:val="en-GB" w:eastAsia="de-DE"/>
              </w:rPr>
              <w:t>≥</w:t>
            </w:r>
            <w:r>
              <w:rPr>
                <w:rFonts w:eastAsia="Calibri" w:cstheme="minorHAnsi"/>
                <w:b/>
                <w:bCs/>
                <w:color w:val="000000"/>
                <w:sz w:val="20"/>
                <w:szCs w:val="20"/>
                <w:lang w:val="en-GB" w:eastAsia="de-DE"/>
              </w:rPr>
              <w:t xml:space="preserve"> </w:t>
            </w:r>
            <w:r w:rsidRPr="00285E61">
              <w:rPr>
                <w:rFonts w:eastAsia="Calibri" w:cstheme="minorHAnsi"/>
                <w:b/>
                <w:bCs/>
                <w:color w:val="000000"/>
                <w:sz w:val="20"/>
                <w:szCs w:val="20"/>
                <w:lang w:val="en-GB" w:eastAsia="de-DE"/>
              </w:rPr>
              <w:t>18 years</w:t>
            </w:r>
          </w:p>
        </w:tc>
      </w:tr>
      <w:tr w:rsidR="0009167E" w:rsidRPr="009535F3" w14:paraId="6C10A531" w14:textId="77777777" w:rsidTr="00860EF1">
        <w:trPr>
          <w:trHeight w:val="20"/>
        </w:trPr>
        <w:tc>
          <w:tcPr>
            <w:tcW w:w="835" w:type="pct"/>
            <w:shd w:val="clear" w:color="auto" w:fill="auto"/>
            <w:tcMar>
              <w:top w:w="15" w:type="dxa"/>
              <w:left w:w="108" w:type="dxa"/>
              <w:bottom w:w="0" w:type="dxa"/>
              <w:right w:w="108" w:type="dxa"/>
            </w:tcMar>
            <w:vAlign w:val="center"/>
            <w:hideMark/>
          </w:tcPr>
          <w:p w14:paraId="2899D858" w14:textId="77777777" w:rsidR="0009167E" w:rsidRPr="006E5CC5" w:rsidRDefault="0009167E" w:rsidP="00860EF1">
            <w:pPr>
              <w:jc w:val="center"/>
              <w:rPr>
                <w:rFonts w:eastAsia="Times New Roman" w:cstheme="minorHAnsi"/>
                <w:sz w:val="20"/>
                <w:szCs w:val="20"/>
                <w:lang w:eastAsia="de-DE"/>
              </w:rPr>
            </w:pPr>
          </w:p>
        </w:tc>
        <w:tc>
          <w:tcPr>
            <w:tcW w:w="833" w:type="pct"/>
            <w:shd w:val="clear" w:color="auto" w:fill="auto"/>
            <w:tcMar>
              <w:top w:w="15" w:type="dxa"/>
              <w:left w:w="108" w:type="dxa"/>
              <w:bottom w:w="0" w:type="dxa"/>
              <w:right w:w="108" w:type="dxa"/>
            </w:tcMar>
            <w:vAlign w:val="center"/>
            <w:hideMark/>
          </w:tcPr>
          <w:p w14:paraId="310D7DFD"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6DA71A77"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3EAF32FA"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6243827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52F0699E"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Mortality</w:t>
            </w:r>
          </w:p>
        </w:tc>
      </w:tr>
      <w:tr w:rsidR="0009167E" w:rsidRPr="009535F3" w14:paraId="3033A2A4" w14:textId="77777777" w:rsidTr="00860EF1">
        <w:trPr>
          <w:trHeight w:val="20"/>
        </w:trPr>
        <w:tc>
          <w:tcPr>
            <w:tcW w:w="835" w:type="pct"/>
            <w:shd w:val="clear" w:color="auto" w:fill="auto"/>
            <w:tcMar>
              <w:top w:w="15" w:type="dxa"/>
              <w:left w:w="108" w:type="dxa"/>
              <w:bottom w:w="0" w:type="dxa"/>
              <w:right w:w="108" w:type="dxa"/>
            </w:tcMar>
            <w:vAlign w:val="center"/>
            <w:hideMark/>
          </w:tcPr>
          <w:p w14:paraId="559E3DFD"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Number</w:t>
            </w:r>
          </w:p>
        </w:tc>
        <w:tc>
          <w:tcPr>
            <w:tcW w:w="833" w:type="pct"/>
            <w:shd w:val="clear" w:color="auto" w:fill="auto"/>
            <w:tcMar>
              <w:top w:w="15" w:type="dxa"/>
              <w:left w:w="108" w:type="dxa"/>
              <w:bottom w:w="0" w:type="dxa"/>
              <w:right w:w="108" w:type="dxa"/>
            </w:tcMar>
            <w:vAlign w:val="center"/>
            <w:hideMark/>
          </w:tcPr>
          <w:p w14:paraId="32BCF00C"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204</w:t>
            </w:r>
          </w:p>
        </w:tc>
        <w:tc>
          <w:tcPr>
            <w:tcW w:w="833" w:type="pct"/>
            <w:shd w:val="clear" w:color="auto" w:fill="auto"/>
            <w:tcMar>
              <w:top w:w="15" w:type="dxa"/>
              <w:left w:w="108" w:type="dxa"/>
              <w:bottom w:w="0" w:type="dxa"/>
              <w:right w:w="108" w:type="dxa"/>
            </w:tcMar>
            <w:vAlign w:val="center"/>
            <w:hideMark/>
          </w:tcPr>
          <w:p w14:paraId="1551CDBC"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5 (2.5%)</w:t>
            </w:r>
          </w:p>
        </w:tc>
        <w:tc>
          <w:tcPr>
            <w:tcW w:w="833" w:type="pct"/>
            <w:shd w:val="clear" w:color="auto" w:fill="auto"/>
            <w:tcMar>
              <w:top w:w="15" w:type="dxa"/>
              <w:left w:w="108" w:type="dxa"/>
              <w:bottom w:w="0" w:type="dxa"/>
              <w:right w:w="108" w:type="dxa"/>
            </w:tcMar>
            <w:vAlign w:val="center"/>
            <w:hideMark/>
          </w:tcPr>
          <w:p w14:paraId="7E4E62C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510</w:t>
            </w:r>
          </w:p>
        </w:tc>
        <w:tc>
          <w:tcPr>
            <w:tcW w:w="833" w:type="pct"/>
            <w:shd w:val="clear" w:color="auto" w:fill="auto"/>
            <w:tcMar>
              <w:top w:w="15" w:type="dxa"/>
              <w:left w:w="108" w:type="dxa"/>
              <w:bottom w:w="0" w:type="dxa"/>
              <w:right w:w="108" w:type="dxa"/>
            </w:tcMar>
            <w:vAlign w:val="center"/>
            <w:hideMark/>
          </w:tcPr>
          <w:p w14:paraId="2031A446"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42 (8.2%)</w:t>
            </w:r>
          </w:p>
        </w:tc>
        <w:tc>
          <w:tcPr>
            <w:tcW w:w="833" w:type="pct"/>
            <w:shd w:val="clear" w:color="auto" w:fill="auto"/>
            <w:tcMar>
              <w:top w:w="15" w:type="dxa"/>
              <w:left w:w="108" w:type="dxa"/>
              <w:bottom w:w="0" w:type="dxa"/>
              <w:right w:w="108" w:type="dxa"/>
            </w:tcMar>
            <w:vAlign w:val="center"/>
            <w:hideMark/>
          </w:tcPr>
          <w:p w14:paraId="2B77DBA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51 (10.0%)</w:t>
            </w:r>
          </w:p>
        </w:tc>
      </w:tr>
      <w:tr w:rsidR="0009167E" w:rsidRPr="009535F3" w14:paraId="2A0710A7" w14:textId="77777777" w:rsidTr="00860EF1">
        <w:trPr>
          <w:trHeight w:val="20"/>
        </w:trPr>
        <w:tc>
          <w:tcPr>
            <w:tcW w:w="835" w:type="pct"/>
            <w:shd w:val="clear" w:color="auto" w:fill="auto"/>
            <w:tcMar>
              <w:top w:w="15" w:type="dxa"/>
              <w:left w:w="108" w:type="dxa"/>
              <w:bottom w:w="0" w:type="dxa"/>
              <w:right w:w="108" w:type="dxa"/>
            </w:tcMar>
            <w:vAlign w:val="center"/>
            <w:hideMark/>
          </w:tcPr>
          <w:p w14:paraId="47F32DCB"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SARS-CoV-2</w:t>
            </w:r>
          </w:p>
        </w:tc>
        <w:tc>
          <w:tcPr>
            <w:tcW w:w="833" w:type="pct"/>
            <w:shd w:val="clear" w:color="auto" w:fill="auto"/>
            <w:tcMar>
              <w:top w:w="15" w:type="dxa"/>
              <w:left w:w="108" w:type="dxa"/>
              <w:bottom w:w="0" w:type="dxa"/>
              <w:right w:w="108" w:type="dxa"/>
            </w:tcMar>
            <w:vAlign w:val="center"/>
            <w:hideMark/>
          </w:tcPr>
          <w:p w14:paraId="573091C5"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41</w:t>
            </w:r>
          </w:p>
        </w:tc>
        <w:tc>
          <w:tcPr>
            <w:tcW w:w="833" w:type="pct"/>
            <w:shd w:val="clear" w:color="auto" w:fill="auto"/>
            <w:tcMar>
              <w:top w:w="15" w:type="dxa"/>
              <w:left w:w="108" w:type="dxa"/>
              <w:bottom w:w="0" w:type="dxa"/>
              <w:right w:w="108" w:type="dxa"/>
            </w:tcMar>
            <w:vAlign w:val="center"/>
            <w:hideMark/>
          </w:tcPr>
          <w:p w14:paraId="7D55284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 (4.8%)</w:t>
            </w:r>
          </w:p>
        </w:tc>
        <w:tc>
          <w:tcPr>
            <w:tcW w:w="833" w:type="pct"/>
            <w:shd w:val="clear" w:color="auto" w:fill="auto"/>
            <w:tcMar>
              <w:top w:w="15" w:type="dxa"/>
              <w:left w:w="108" w:type="dxa"/>
              <w:bottom w:w="0" w:type="dxa"/>
              <w:right w:w="108" w:type="dxa"/>
            </w:tcMar>
            <w:vAlign w:val="center"/>
            <w:hideMark/>
          </w:tcPr>
          <w:p w14:paraId="46F71358"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248</w:t>
            </w:r>
          </w:p>
        </w:tc>
        <w:tc>
          <w:tcPr>
            <w:tcW w:w="833" w:type="pct"/>
            <w:shd w:val="clear" w:color="auto" w:fill="auto"/>
            <w:tcMar>
              <w:top w:w="15" w:type="dxa"/>
              <w:left w:w="108" w:type="dxa"/>
              <w:bottom w:w="0" w:type="dxa"/>
              <w:right w:w="108" w:type="dxa"/>
            </w:tcMar>
            <w:vAlign w:val="center"/>
            <w:hideMark/>
          </w:tcPr>
          <w:p w14:paraId="0FADF203"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20 (8.1%)</w:t>
            </w:r>
          </w:p>
        </w:tc>
        <w:tc>
          <w:tcPr>
            <w:tcW w:w="833" w:type="pct"/>
            <w:shd w:val="clear" w:color="auto" w:fill="auto"/>
            <w:tcMar>
              <w:top w:w="15" w:type="dxa"/>
              <w:left w:w="108" w:type="dxa"/>
              <w:bottom w:w="0" w:type="dxa"/>
              <w:right w:w="108" w:type="dxa"/>
            </w:tcMar>
            <w:vAlign w:val="center"/>
            <w:hideMark/>
          </w:tcPr>
          <w:p w14:paraId="1F2A04CE"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33 (13.3%)</w:t>
            </w:r>
          </w:p>
        </w:tc>
      </w:tr>
      <w:tr w:rsidR="0009167E" w:rsidRPr="009535F3" w14:paraId="6C8A70B9" w14:textId="77777777" w:rsidTr="00860EF1">
        <w:trPr>
          <w:trHeight w:val="20"/>
        </w:trPr>
        <w:tc>
          <w:tcPr>
            <w:tcW w:w="835" w:type="pct"/>
            <w:shd w:val="clear" w:color="auto" w:fill="auto"/>
            <w:tcMar>
              <w:top w:w="15" w:type="dxa"/>
              <w:left w:w="108" w:type="dxa"/>
              <w:bottom w:w="0" w:type="dxa"/>
              <w:right w:w="108" w:type="dxa"/>
            </w:tcMar>
            <w:vAlign w:val="center"/>
            <w:hideMark/>
          </w:tcPr>
          <w:p w14:paraId="6C16AAE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Influenza A</w:t>
            </w:r>
          </w:p>
        </w:tc>
        <w:tc>
          <w:tcPr>
            <w:tcW w:w="833" w:type="pct"/>
            <w:shd w:val="clear" w:color="auto" w:fill="auto"/>
            <w:tcMar>
              <w:top w:w="15" w:type="dxa"/>
              <w:left w:w="108" w:type="dxa"/>
              <w:bottom w:w="0" w:type="dxa"/>
              <w:right w:w="108" w:type="dxa"/>
            </w:tcMar>
            <w:vAlign w:val="center"/>
            <w:hideMark/>
          </w:tcPr>
          <w:p w14:paraId="3CA6A69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46</w:t>
            </w:r>
          </w:p>
        </w:tc>
        <w:tc>
          <w:tcPr>
            <w:tcW w:w="833" w:type="pct"/>
            <w:shd w:val="clear" w:color="auto" w:fill="auto"/>
            <w:tcMar>
              <w:top w:w="15" w:type="dxa"/>
              <w:left w:w="108" w:type="dxa"/>
              <w:bottom w:w="0" w:type="dxa"/>
              <w:right w:w="108" w:type="dxa"/>
            </w:tcMar>
            <w:vAlign w:val="center"/>
            <w:hideMark/>
          </w:tcPr>
          <w:p w14:paraId="60521738"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0 (0.0%)</w:t>
            </w:r>
          </w:p>
        </w:tc>
        <w:tc>
          <w:tcPr>
            <w:tcW w:w="833" w:type="pct"/>
            <w:shd w:val="clear" w:color="auto" w:fill="auto"/>
            <w:tcMar>
              <w:top w:w="15" w:type="dxa"/>
              <w:left w:w="108" w:type="dxa"/>
              <w:bottom w:w="0" w:type="dxa"/>
              <w:right w:w="108" w:type="dxa"/>
            </w:tcMar>
            <w:vAlign w:val="center"/>
            <w:hideMark/>
          </w:tcPr>
          <w:p w14:paraId="48519ECD"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212</w:t>
            </w:r>
          </w:p>
        </w:tc>
        <w:tc>
          <w:tcPr>
            <w:tcW w:w="833" w:type="pct"/>
            <w:shd w:val="clear" w:color="auto" w:fill="auto"/>
            <w:tcMar>
              <w:top w:w="15" w:type="dxa"/>
              <w:left w:w="108" w:type="dxa"/>
              <w:bottom w:w="0" w:type="dxa"/>
              <w:right w:w="108" w:type="dxa"/>
            </w:tcMar>
            <w:vAlign w:val="center"/>
            <w:hideMark/>
          </w:tcPr>
          <w:p w14:paraId="7E46080B"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 (8.5%)</w:t>
            </w:r>
          </w:p>
        </w:tc>
        <w:tc>
          <w:tcPr>
            <w:tcW w:w="833" w:type="pct"/>
            <w:shd w:val="clear" w:color="auto" w:fill="auto"/>
            <w:tcMar>
              <w:top w:w="15" w:type="dxa"/>
              <w:left w:w="108" w:type="dxa"/>
              <w:bottom w:w="0" w:type="dxa"/>
              <w:right w:w="108" w:type="dxa"/>
            </w:tcMar>
            <w:vAlign w:val="center"/>
            <w:hideMark/>
          </w:tcPr>
          <w:p w14:paraId="5FAF8B9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13 (6.1%)</w:t>
            </w:r>
          </w:p>
        </w:tc>
      </w:tr>
      <w:tr w:rsidR="0009167E" w:rsidRPr="009535F3" w14:paraId="4911C065" w14:textId="77777777" w:rsidTr="00860EF1">
        <w:trPr>
          <w:trHeight w:val="20"/>
        </w:trPr>
        <w:tc>
          <w:tcPr>
            <w:tcW w:w="835" w:type="pct"/>
            <w:shd w:val="clear" w:color="auto" w:fill="auto"/>
            <w:tcMar>
              <w:top w:w="15" w:type="dxa"/>
              <w:left w:w="108" w:type="dxa"/>
              <w:bottom w:w="0" w:type="dxa"/>
              <w:right w:w="108" w:type="dxa"/>
            </w:tcMar>
            <w:vAlign w:val="center"/>
          </w:tcPr>
          <w:p w14:paraId="16135FBF"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Influenza B</w:t>
            </w:r>
          </w:p>
        </w:tc>
        <w:tc>
          <w:tcPr>
            <w:tcW w:w="833" w:type="pct"/>
            <w:shd w:val="clear" w:color="auto" w:fill="auto"/>
            <w:tcMar>
              <w:top w:w="15" w:type="dxa"/>
              <w:left w:w="108" w:type="dxa"/>
              <w:bottom w:w="0" w:type="dxa"/>
              <w:right w:w="108" w:type="dxa"/>
            </w:tcMar>
            <w:vAlign w:val="center"/>
          </w:tcPr>
          <w:p w14:paraId="004CE3A7"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44</w:t>
            </w:r>
          </w:p>
        </w:tc>
        <w:tc>
          <w:tcPr>
            <w:tcW w:w="833" w:type="pct"/>
            <w:shd w:val="clear" w:color="auto" w:fill="auto"/>
            <w:tcMar>
              <w:top w:w="15" w:type="dxa"/>
              <w:left w:w="108" w:type="dxa"/>
              <w:bottom w:w="0" w:type="dxa"/>
              <w:right w:w="108" w:type="dxa"/>
            </w:tcMar>
            <w:vAlign w:val="center"/>
          </w:tcPr>
          <w:p w14:paraId="20C6392A"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2 (4.5%)</w:t>
            </w:r>
          </w:p>
        </w:tc>
        <w:tc>
          <w:tcPr>
            <w:tcW w:w="833" w:type="pct"/>
            <w:shd w:val="clear" w:color="auto" w:fill="auto"/>
            <w:tcMar>
              <w:top w:w="15" w:type="dxa"/>
              <w:left w:w="108" w:type="dxa"/>
              <w:bottom w:w="0" w:type="dxa"/>
              <w:right w:w="108" w:type="dxa"/>
            </w:tcMar>
            <w:vAlign w:val="center"/>
          </w:tcPr>
          <w:p w14:paraId="6F8BBC46"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16</w:t>
            </w:r>
          </w:p>
        </w:tc>
        <w:tc>
          <w:tcPr>
            <w:tcW w:w="833" w:type="pct"/>
            <w:shd w:val="clear" w:color="auto" w:fill="auto"/>
            <w:tcMar>
              <w:top w:w="15" w:type="dxa"/>
              <w:left w:w="108" w:type="dxa"/>
              <w:bottom w:w="0" w:type="dxa"/>
              <w:right w:w="108" w:type="dxa"/>
            </w:tcMar>
            <w:vAlign w:val="center"/>
          </w:tcPr>
          <w:p w14:paraId="5EC2C49C"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(6.3%)</w:t>
            </w:r>
          </w:p>
        </w:tc>
        <w:tc>
          <w:tcPr>
            <w:tcW w:w="833" w:type="pct"/>
            <w:shd w:val="clear" w:color="auto" w:fill="auto"/>
            <w:tcMar>
              <w:top w:w="15" w:type="dxa"/>
              <w:left w:w="108" w:type="dxa"/>
              <w:bottom w:w="0" w:type="dxa"/>
              <w:right w:w="108" w:type="dxa"/>
            </w:tcMar>
            <w:vAlign w:val="center"/>
          </w:tcPr>
          <w:p w14:paraId="70FD8630"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(6.3%)</w:t>
            </w:r>
          </w:p>
        </w:tc>
      </w:tr>
      <w:tr w:rsidR="0009167E" w:rsidRPr="009535F3" w14:paraId="240BF53C" w14:textId="77777777" w:rsidTr="00860EF1">
        <w:trPr>
          <w:trHeight w:val="20"/>
        </w:trPr>
        <w:tc>
          <w:tcPr>
            <w:tcW w:w="835" w:type="pct"/>
            <w:tcBorders>
              <w:bottom w:val="single" w:sz="8" w:space="0" w:color="BFBFBF"/>
            </w:tcBorders>
            <w:shd w:val="clear" w:color="auto" w:fill="auto"/>
            <w:tcMar>
              <w:top w:w="15" w:type="dxa"/>
              <w:left w:w="108" w:type="dxa"/>
              <w:bottom w:w="0" w:type="dxa"/>
              <w:right w:w="108" w:type="dxa"/>
            </w:tcMar>
            <w:vAlign w:val="center"/>
            <w:hideMark/>
          </w:tcPr>
          <w:p w14:paraId="490EBE54"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RSV</w:t>
            </w:r>
          </w:p>
        </w:tc>
        <w:tc>
          <w:tcPr>
            <w:tcW w:w="833" w:type="pct"/>
            <w:tcBorders>
              <w:bottom w:val="single" w:sz="8" w:space="0" w:color="BFBFBF"/>
            </w:tcBorders>
            <w:shd w:val="clear" w:color="auto" w:fill="auto"/>
            <w:tcMar>
              <w:top w:w="15" w:type="dxa"/>
              <w:left w:w="108" w:type="dxa"/>
              <w:bottom w:w="0" w:type="dxa"/>
              <w:right w:w="108" w:type="dxa"/>
            </w:tcMar>
            <w:vAlign w:val="center"/>
            <w:hideMark/>
          </w:tcPr>
          <w:p w14:paraId="55A87BF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73</w:t>
            </w:r>
          </w:p>
        </w:tc>
        <w:tc>
          <w:tcPr>
            <w:tcW w:w="833" w:type="pct"/>
            <w:tcBorders>
              <w:bottom w:val="single" w:sz="8" w:space="0" w:color="BFBFBF"/>
            </w:tcBorders>
            <w:shd w:val="clear" w:color="auto" w:fill="auto"/>
            <w:tcMar>
              <w:top w:w="15" w:type="dxa"/>
              <w:left w:w="108" w:type="dxa"/>
              <w:bottom w:w="0" w:type="dxa"/>
              <w:right w:w="108" w:type="dxa"/>
            </w:tcMar>
            <w:vAlign w:val="center"/>
            <w:hideMark/>
          </w:tcPr>
          <w:p w14:paraId="3BA8E908"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 (1.5%)</w:t>
            </w:r>
          </w:p>
        </w:tc>
        <w:tc>
          <w:tcPr>
            <w:tcW w:w="833" w:type="pct"/>
            <w:shd w:val="clear" w:color="auto" w:fill="auto"/>
            <w:tcMar>
              <w:top w:w="15" w:type="dxa"/>
              <w:left w:w="108" w:type="dxa"/>
              <w:bottom w:w="0" w:type="dxa"/>
              <w:right w:w="108" w:type="dxa"/>
            </w:tcMar>
            <w:vAlign w:val="center"/>
            <w:hideMark/>
          </w:tcPr>
          <w:p w14:paraId="5A00AF1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34</w:t>
            </w:r>
          </w:p>
        </w:tc>
        <w:tc>
          <w:tcPr>
            <w:tcW w:w="833" w:type="pct"/>
            <w:shd w:val="clear" w:color="auto" w:fill="auto"/>
            <w:tcMar>
              <w:top w:w="15" w:type="dxa"/>
              <w:left w:w="108" w:type="dxa"/>
              <w:bottom w:w="0" w:type="dxa"/>
              <w:right w:w="108" w:type="dxa"/>
            </w:tcMar>
            <w:vAlign w:val="center"/>
            <w:hideMark/>
          </w:tcPr>
          <w:p w14:paraId="674B2295"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 (8.8%)</w:t>
            </w:r>
          </w:p>
        </w:tc>
        <w:tc>
          <w:tcPr>
            <w:tcW w:w="833" w:type="pct"/>
            <w:shd w:val="clear" w:color="auto" w:fill="auto"/>
            <w:tcMar>
              <w:top w:w="15" w:type="dxa"/>
              <w:left w:w="108" w:type="dxa"/>
              <w:bottom w:w="0" w:type="dxa"/>
              <w:right w:w="108" w:type="dxa"/>
            </w:tcMar>
            <w:vAlign w:val="center"/>
            <w:hideMark/>
          </w:tcPr>
          <w:p w14:paraId="487AA4AA"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4 (11.8%)</w:t>
            </w:r>
          </w:p>
        </w:tc>
      </w:tr>
      <w:tr w:rsidR="0009167E" w:rsidRPr="00513B04" w14:paraId="1B5FA11B" w14:textId="77777777" w:rsidTr="00860EF1">
        <w:trPr>
          <w:trHeight w:val="20"/>
        </w:trPr>
        <w:tc>
          <w:tcPr>
            <w:tcW w:w="5000" w:type="pct"/>
            <w:gridSpan w:val="6"/>
            <w:shd w:val="clear" w:color="auto" w:fill="auto"/>
            <w:tcMar>
              <w:top w:w="15" w:type="dxa"/>
              <w:left w:w="108" w:type="dxa"/>
              <w:bottom w:w="0" w:type="dxa"/>
              <w:right w:w="108" w:type="dxa"/>
            </w:tcMar>
            <w:vAlign w:val="center"/>
          </w:tcPr>
          <w:p w14:paraId="79CBD2B7"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 xml:space="preserve">Time period August 2024 – February 2025 (compare </w:t>
            </w:r>
            <w:proofErr w:type="spellStart"/>
            <w:r w:rsidRPr="006E5CC5">
              <w:rPr>
                <w:rFonts w:eastAsia="Calibri" w:cstheme="minorHAnsi"/>
                <w:b/>
                <w:bCs/>
                <w:color w:val="000000"/>
                <w:sz w:val="20"/>
                <w:szCs w:val="20"/>
                <w:lang w:val="en-GB" w:eastAsia="de-DE"/>
              </w:rPr>
              <w:t>Wiechert</w:t>
            </w:r>
            <w:proofErr w:type="spellEnd"/>
            <w:r w:rsidRPr="006E5CC5">
              <w:rPr>
                <w:rFonts w:eastAsia="Calibri" w:cstheme="minorHAnsi"/>
                <w:b/>
                <w:bCs/>
                <w:color w:val="000000"/>
                <w:sz w:val="20"/>
                <w:szCs w:val="20"/>
                <w:lang w:val="en-GB" w:eastAsia="de-DE"/>
              </w:rPr>
              <w:t xml:space="preserve"> et. al.</w:t>
            </w:r>
            <w:r>
              <w:rPr>
                <w:rFonts w:eastAsia="Calibri" w:cstheme="minorHAnsi"/>
                <w:b/>
                <w:bCs/>
                <w:color w:val="000000"/>
                <w:sz w:val="20"/>
                <w:szCs w:val="20"/>
                <w:lang w:val="en-GB" w:eastAsia="de-DE"/>
              </w:rPr>
              <w:t xml:space="preserve">, </w:t>
            </w:r>
            <w:r w:rsidRPr="009264A8">
              <w:rPr>
                <w:rFonts w:eastAsia="Calibri" w:cstheme="minorHAnsi"/>
                <w:b/>
                <w:bCs/>
                <w:color w:val="000000"/>
                <w:sz w:val="20"/>
                <w:szCs w:val="20"/>
                <w:lang w:val="en-GB" w:eastAsia="de-DE"/>
              </w:rPr>
              <w:t xml:space="preserve">2024 </w:t>
            </w:r>
            <w:sdt>
              <w:sdtPr>
                <w:rPr>
                  <w:rFonts w:eastAsia="Calibri" w:cstheme="minorHAnsi"/>
                  <w:b/>
                  <w:bCs/>
                  <w:color w:val="000000"/>
                  <w:sz w:val="20"/>
                  <w:szCs w:val="20"/>
                  <w:lang w:val="en-GB" w:eastAsia="de-DE"/>
                </w:rPr>
                <w:tag w:val="MENDELEY_CITATION_v3_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"/>
                <w:id w:val="435030752"/>
                <w:placeholder>
                  <w:docPart w:val="D107AC58D48BBE4D8696068020E6F9A4"/>
                </w:placeholder>
              </w:sdtPr>
              <w:sdtContent>
                <w:r w:rsidRPr="009264A8">
                  <w:rPr>
                    <w:rFonts w:eastAsia="Calibri" w:cstheme="minorHAnsi"/>
                    <w:b/>
                    <w:bCs/>
                    <w:color w:val="000000"/>
                    <w:sz w:val="20"/>
                    <w:szCs w:val="20"/>
                    <w:lang w:val="en-GB" w:eastAsia="de-DE"/>
                  </w:rPr>
                  <w:t>[3]</w:t>
                </w:r>
              </w:sdtContent>
            </w:sdt>
            <w:r w:rsidRPr="009264A8">
              <w:rPr>
                <w:rFonts w:eastAsia="Calibri" w:cstheme="minorHAnsi"/>
                <w:b/>
                <w:bCs/>
                <w:color w:val="000000"/>
                <w:sz w:val="20"/>
                <w:szCs w:val="20"/>
                <w:lang w:val="en-GB" w:eastAsia="de-DE"/>
              </w:rPr>
              <w:t>)</w:t>
            </w:r>
          </w:p>
        </w:tc>
      </w:tr>
      <w:tr w:rsidR="0009167E" w:rsidRPr="009535F3" w14:paraId="1FB2E281" w14:textId="77777777" w:rsidTr="00860EF1">
        <w:trPr>
          <w:trHeight w:val="20"/>
        </w:trPr>
        <w:tc>
          <w:tcPr>
            <w:tcW w:w="835" w:type="pct"/>
            <w:shd w:val="clear" w:color="auto" w:fill="auto"/>
            <w:tcMar>
              <w:top w:w="15" w:type="dxa"/>
              <w:left w:w="108" w:type="dxa"/>
              <w:bottom w:w="0" w:type="dxa"/>
              <w:right w:w="108" w:type="dxa"/>
            </w:tcMar>
            <w:vAlign w:val="center"/>
            <w:hideMark/>
          </w:tcPr>
          <w:p w14:paraId="3EB44E91" w14:textId="77777777" w:rsidR="0009167E" w:rsidRPr="006E5CC5" w:rsidRDefault="0009167E" w:rsidP="00860EF1">
            <w:pPr>
              <w:jc w:val="center"/>
              <w:rPr>
                <w:rFonts w:eastAsia="Times New Roman" w:cstheme="minorHAnsi"/>
                <w:sz w:val="20"/>
                <w:szCs w:val="20"/>
                <w:lang w:val="en-US" w:eastAsia="de-DE"/>
              </w:rPr>
            </w:pPr>
          </w:p>
        </w:tc>
        <w:tc>
          <w:tcPr>
            <w:tcW w:w="1666" w:type="pct"/>
            <w:gridSpan w:val="2"/>
            <w:shd w:val="clear" w:color="auto" w:fill="auto"/>
            <w:tcMar>
              <w:top w:w="15" w:type="dxa"/>
              <w:left w:w="108" w:type="dxa"/>
              <w:bottom w:w="0" w:type="dxa"/>
              <w:right w:w="108" w:type="dxa"/>
            </w:tcMar>
            <w:vAlign w:val="center"/>
            <w:hideMark/>
          </w:tcPr>
          <w:p w14:paraId="2636EEA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&lt;</w:t>
            </w:r>
            <w:r>
              <w:rPr>
                <w:rFonts w:eastAsia="Calibri" w:cstheme="minorHAnsi"/>
                <w:b/>
                <w:bCs/>
                <w:color w:val="000000"/>
                <w:sz w:val="20"/>
                <w:szCs w:val="20"/>
                <w:lang w:val="en-GB" w:eastAsia="de-DE"/>
              </w:rPr>
              <w:t xml:space="preserve"> </w:t>
            </w:r>
            <w:r w:rsidRPr="006E5CC5">
              <w:rPr>
                <w:rFonts w:eastAsia="Calibri" w:cstheme="minorHAnsi"/>
                <w:b/>
                <w:bCs/>
                <w:color w:val="000000"/>
                <w:sz w:val="20"/>
                <w:szCs w:val="20"/>
                <w:lang w:val="en-GB" w:eastAsia="de-DE"/>
              </w:rPr>
              <w:t>18 years</w:t>
            </w:r>
          </w:p>
        </w:tc>
        <w:tc>
          <w:tcPr>
            <w:tcW w:w="2499" w:type="pct"/>
            <w:gridSpan w:val="3"/>
            <w:shd w:val="clear" w:color="auto" w:fill="auto"/>
            <w:tcMar>
              <w:top w:w="15" w:type="dxa"/>
              <w:left w:w="108" w:type="dxa"/>
              <w:bottom w:w="0" w:type="dxa"/>
              <w:right w:w="108" w:type="dxa"/>
            </w:tcMar>
            <w:vAlign w:val="center"/>
            <w:hideMark/>
          </w:tcPr>
          <w:p w14:paraId="246DB484"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w:t>
            </w:r>
            <w:r>
              <w:rPr>
                <w:rFonts w:eastAsia="Calibri" w:cstheme="minorHAnsi"/>
                <w:b/>
                <w:bCs/>
                <w:color w:val="000000"/>
                <w:sz w:val="20"/>
                <w:szCs w:val="20"/>
                <w:lang w:val="en-GB" w:eastAsia="de-DE"/>
              </w:rPr>
              <w:t xml:space="preserve"> </w:t>
            </w:r>
            <w:r w:rsidRPr="006E5CC5">
              <w:rPr>
                <w:rFonts w:eastAsia="Calibri" w:cstheme="minorHAnsi"/>
                <w:b/>
                <w:bCs/>
                <w:color w:val="000000"/>
                <w:sz w:val="20"/>
                <w:szCs w:val="20"/>
                <w:lang w:val="en-GB" w:eastAsia="de-DE"/>
              </w:rPr>
              <w:t>18 years</w:t>
            </w:r>
          </w:p>
        </w:tc>
      </w:tr>
      <w:tr w:rsidR="0009167E" w:rsidRPr="009535F3" w14:paraId="0115053A" w14:textId="77777777" w:rsidTr="00860EF1">
        <w:trPr>
          <w:trHeight w:val="20"/>
        </w:trPr>
        <w:tc>
          <w:tcPr>
            <w:tcW w:w="835" w:type="pct"/>
            <w:shd w:val="clear" w:color="auto" w:fill="auto"/>
            <w:tcMar>
              <w:top w:w="15" w:type="dxa"/>
              <w:left w:w="108" w:type="dxa"/>
              <w:bottom w:w="0" w:type="dxa"/>
              <w:right w:w="108" w:type="dxa"/>
            </w:tcMar>
            <w:vAlign w:val="center"/>
            <w:hideMark/>
          </w:tcPr>
          <w:p w14:paraId="2CA82B55" w14:textId="77777777" w:rsidR="0009167E" w:rsidRPr="006E5CC5" w:rsidRDefault="0009167E" w:rsidP="00860EF1">
            <w:pPr>
              <w:jc w:val="center"/>
              <w:rPr>
                <w:rFonts w:eastAsia="Times New Roman" w:cstheme="minorHAnsi"/>
                <w:sz w:val="20"/>
                <w:szCs w:val="20"/>
                <w:lang w:eastAsia="de-DE"/>
              </w:rPr>
            </w:pPr>
          </w:p>
        </w:tc>
        <w:tc>
          <w:tcPr>
            <w:tcW w:w="833" w:type="pct"/>
            <w:shd w:val="clear" w:color="auto" w:fill="auto"/>
            <w:tcMar>
              <w:top w:w="15" w:type="dxa"/>
              <w:left w:w="108" w:type="dxa"/>
              <w:bottom w:w="0" w:type="dxa"/>
              <w:right w:w="108" w:type="dxa"/>
            </w:tcMar>
            <w:vAlign w:val="center"/>
            <w:hideMark/>
          </w:tcPr>
          <w:p w14:paraId="4A9325C2"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0A1C6111"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7DC477A1"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752E4D00"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0C4D006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Mortality</w:t>
            </w:r>
          </w:p>
        </w:tc>
      </w:tr>
      <w:tr w:rsidR="0009167E" w:rsidRPr="009535F3" w14:paraId="317C32AF" w14:textId="77777777" w:rsidTr="00860EF1">
        <w:trPr>
          <w:trHeight w:val="20"/>
        </w:trPr>
        <w:tc>
          <w:tcPr>
            <w:tcW w:w="835" w:type="pct"/>
            <w:shd w:val="clear" w:color="auto" w:fill="auto"/>
            <w:tcMar>
              <w:top w:w="15" w:type="dxa"/>
              <w:left w:w="108" w:type="dxa"/>
              <w:bottom w:w="0" w:type="dxa"/>
              <w:right w:w="108" w:type="dxa"/>
            </w:tcMar>
            <w:vAlign w:val="center"/>
            <w:hideMark/>
          </w:tcPr>
          <w:p w14:paraId="1E763014"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Number</w:t>
            </w:r>
          </w:p>
        </w:tc>
        <w:tc>
          <w:tcPr>
            <w:tcW w:w="833" w:type="pct"/>
            <w:shd w:val="clear" w:color="auto" w:fill="auto"/>
            <w:tcMar>
              <w:top w:w="15" w:type="dxa"/>
              <w:left w:w="108" w:type="dxa"/>
              <w:bottom w:w="0" w:type="dxa"/>
              <w:right w:w="108" w:type="dxa"/>
            </w:tcMar>
            <w:vAlign w:val="center"/>
            <w:hideMark/>
          </w:tcPr>
          <w:p w14:paraId="371F36F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150</w:t>
            </w:r>
          </w:p>
        </w:tc>
        <w:tc>
          <w:tcPr>
            <w:tcW w:w="833" w:type="pct"/>
            <w:shd w:val="clear" w:color="auto" w:fill="auto"/>
            <w:tcMar>
              <w:top w:w="15" w:type="dxa"/>
              <w:left w:w="108" w:type="dxa"/>
              <w:bottom w:w="0" w:type="dxa"/>
              <w:right w:w="108" w:type="dxa"/>
            </w:tcMar>
            <w:vAlign w:val="center"/>
            <w:hideMark/>
          </w:tcPr>
          <w:p w14:paraId="438CCD47"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4 (2.7%)</w:t>
            </w:r>
          </w:p>
        </w:tc>
        <w:tc>
          <w:tcPr>
            <w:tcW w:w="833" w:type="pct"/>
            <w:shd w:val="clear" w:color="auto" w:fill="auto"/>
            <w:tcMar>
              <w:top w:w="15" w:type="dxa"/>
              <w:left w:w="108" w:type="dxa"/>
              <w:bottom w:w="0" w:type="dxa"/>
              <w:right w:w="108" w:type="dxa"/>
            </w:tcMar>
            <w:vAlign w:val="center"/>
            <w:hideMark/>
          </w:tcPr>
          <w:p w14:paraId="0BAC04A6"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459</w:t>
            </w:r>
          </w:p>
        </w:tc>
        <w:tc>
          <w:tcPr>
            <w:tcW w:w="833" w:type="pct"/>
            <w:shd w:val="clear" w:color="auto" w:fill="auto"/>
            <w:tcMar>
              <w:top w:w="15" w:type="dxa"/>
              <w:left w:w="108" w:type="dxa"/>
              <w:bottom w:w="0" w:type="dxa"/>
              <w:right w:w="108" w:type="dxa"/>
            </w:tcMar>
            <w:vAlign w:val="center"/>
            <w:hideMark/>
          </w:tcPr>
          <w:p w14:paraId="613AFE56"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36 (7.8%)</w:t>
            </w:r>
          </w:p>
        </w:tc>
        <w:tc>
          <w:tcPr>
            <w:tcW w:w="833" w:type="pct"/>
            <w:shd w:val="clear" w:color="auto" w:fill="auto"/>
            <w:tcMar>
              <w:top w:w="15" w:type="dxa"/>
              <w:left w:w="108" w:type="dxa"/>
              <w:bottom w:w="0" w:type="dxa"/>
              <w:right w:w="108" w:type="dxa"/>
            </w:tcMar>
            <w:vAlign w:val="center"/>
            <w:hideMark/>
          </w:tcPr>
          <w:p w14:paraId="2F3C25A0"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45 (9.8%)</w:t>
            </w:r>
          </w:p>
        </w:tc>
      </w:tr>
      <w:tr w:rsidR="0009167E" w:rsidRPr="009535F3" w14:paraId="41FEFD2C" w14:textId="77777777" w:rsidTr="00860EF1">
        <w:trPr>
          <w:trHeight w:val="20"/>
        </w:trPr>
        <w:tc>
          <w:tcPr>
            <w:tcW w:w="835" w:type="pct"/>
            <w:shd w:val="clear" w:color="auto" w:fill="auto"/>
            <w:tcMar>
              <w:top w:w="15" w:type="dxa"/>
              <w:left w:w="108" w:type="dxa"/>
              <w:bottom w:w="0" w:type="dxa"/>
              <w:right w:w="108" w:type="dxa"/>
            </w:tcMar>
            <w:vAlign w:val="center"/>
            <w:hideMark/>
          </w:tcPr>
          <w:p w14:paraId="04B128F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SARS-CoV-2</w:t>
            </w:r>
          </w:p>
        </w:tc>
        <w:tc>
          <w:tcPr>
            <w:tcW w:w="833" w:type="pct"/>
            <w:shd w:val="clear" w:color="auto" w:fill="auto"/>
            <w:tcMar>
              <w:top w:w="15" w:type="dxa"/>
              <w:left w:w="108" w:type="dxa"/>
              <w:bottom w:w="0" w:type="dxa"/>
              <w:right w:w="108" w:type="dxa"/>
            </w:tcMar>
            <w:vAlign w:val="center"/>
            <w:hideMark/>
          </w:tcPr>
          <w:p w14:paraId="1B7D207D"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41</w:t>
            </w:r>
          </w:p>
        </w:tc>
        <w:tc>
          <w:tcPr>
            <w:tcW w:w="833" w:type="pct"/>
            <w:shd w:val="clear" w:color="auto" w:fill="auto"/>
            <w:tcMar>
              <w:top w:w="15" w:type="dxa"/>
              <w:left w:w="108" w:type="dxa"/>
              <w:bottom w:w="0" w:type="dxa"/>
              <w:right w:w="108" w:type="dxa"/>
            </w:tcMar>
            <w:vAlign w:val="center"/>
            <w:hideMark/>
          </w:tcPr>
          <w:p w14:paraId="2A541AF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 (4.9%)</w:t>
            </w:r>
          </w:p>
        </w:tc>
        <w:tc>
          <w:tcPr>
            <w:tcW w:w="833" w:type="pct"/>
            <w:shd w:val="clear" w:color="auto" w:fill="auto"/>
            <w:tcMar>
              <w:top w:w="15" w:type="dxa"/>
              <w:left w:w="108" w:type="dxa"/>
              <w:bottom w:w="0" w:type="dxa"/>
              <w:right w:w="108" w:type="dxa"/>
            </w:tcMar>
            <w:vAlign w:val="center"/>
            <w:hideMark/>
          </w:tcPr>
          <w:p w14:paraId="779AB750"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247</w:t>
            </w:r>
          </w:p>
        </w:tc>
        <w:tc>
          <w:tcPr>
            <w:tcW w:w="833" w:type="pct"/>
            <w:shd w:val="clear" w:color="auto" w:fill="auto"/>
            <w:tcMar>
              <w:top w:w="15" w:type="dxa"/>
              <w:left w:w="108" w:type="dxa"/>
              <w:bottom w:w="0" w:type="dxa"/>
              <w:right w:w="108" w:type="dxa"/>
            </w:tcMar>
            <w:vAlign w:val="center"/>
            <w:hideMark/>
          </w:tcPr>
          <w:p w14:paraId="05776C81"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20 (8.1%)</w:t>
            </w:r>
          </w:p>
        </w:tc>
        <w:tc>
          <w:tcPr>
            <w:tcW w:w="833" w:type="pct"/>
            <w:shd w:val="clear" w:color="auto" w:fill="auto"/>
            <w:tcMar>
              <w:top w:w="15" w:type="dxa"/>
              <w:left w:w="108" w:type="dxa"/>
              <w:bottom w:w="0" w:type="dxa"/>
              <w:right w:w="108" w:type="dxa"/>
            </w:tcMar>
            <w:vAlign w:val="center"/>
            <w:hideMark/>
          </w:tcPr>
          <w:p w14:paraId="518A4ED4"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32 (13.0%)</w:t>
            </w:r>
          </w:p>
        </w:tc>
      </w:tr>
      <w:tr w:rsidR="0009167E" w:rsidRPr="009535F3" w14:paraId="7DB5D2D5" w14:textId="77777777" w:rsidTr="00860EF1">
        <w:trPr>
          <w:trHeight w:val="20"/>
        </w:trPr>
        <w:tc>
          <w:tcPr>
            <w:tcW w:w="835" w:type="pct"/>
            <w:shd w:val="clear" w:color="auto" w:fill="auto"/>
            <w:tcMar>
              <w:top w:w="15" w:type="dxa"/>
              <w:left w:w="108" w:type="dxa"/>
              <w:bottom w:w="0" w:type="dxa"/>
              <w:right w:w="108" w:type="dxa"/>
            </w:tcMar>
            <w:vAlign w:val="center"/>
            <w:hideMark/>
          </w:tcPr>
          <w:p w14:paraId="6E4358D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Influenza A</w:t>
            </w:r>
          </w:p>
        </w:tc>
        <w:tc>
          <w:tcPr>
            <w:tcW w:w="833" w:type="pct"/>
            <w:shd w:val="clear" w:color="auto" w:fill="auto"/>
            <w:tcMar>
              <w:top w:w="15" w:type="dxa"/>
              <w:left w:w="108" w:type="dxa"/>
              <w:bottom w:w="0" w:type="dxa"/>
              <w:right w:w="108" w:type="dxa"/>
            </w:tcMar>
            <w:vAlign w:val="center"/>
            <w:hideMark/>
          </w:tcPr>
          <w:p w14:paraId="28B565B0"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38</w:t>
            </w:r>
          </w:p>
        </w:tc>
        <w:tc>
          <w:tcPr>
            <w:tcW w:w="833" w:type="pct"/>
            <w:shd w:val="clear" w:color="auto" w:fill="auto"/>
            <w:tcMar>
              <w:top w:w="15" w:type="dxa"/>
              <w:left w:w="108" w:type="dxa"/>
              <w:bottom w:w="0" w:type="dxa"/>
              <w:right w:w="108" w:type="dxa"/>
            </w:tcMar>
            <w:vAlign w:val="center"/>
            <w:hideMark/>
          </w:tcPr>
          <w:p w14:paraId="520AE262"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0 (0.0%)</w:t>
            </w:r>
          </w:p>
        </w:tc>
        <w:tc>
          <w:tcPr>
            <w:tcW w:w="833" w:type="pct"/>
            <w:shd w:val="clear" w:color="auto" w:fill="auto"/>
            <w:tcMar>
              <w:top w:w="15" w:type="dxa"/>
              <w:left w:w="108" w:type="dxa"/>
              <w:bottom w:w="0" w:type="dxa"/>
              <w:right w:w="108" w:type="dxa"/>
            </w:tcMar>
            <w:vAlign w:val="center"/>
            <w:hideMark/>
          </w:tcPr>
          <w:p w14:paraId="069BB474"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180</w:t>
            </w:r>
          </w:p>
        </w:tc>
        <w:tc>
          <w:tcPr>
            <w:tcW w:w="833" w:type="pct"/>
            <w:shd w:val="clear" w:color="auto" w:fill="auto"/>
            <w:tcMar>
              <w:top w:w="15" w:type="dxa"/>
              <w:left w:w="108" w:type="dxa"/>
              <w:bottom w:w="0" w:type="dxa"/>
              <w:right w:w="108" w:type="dxa"/>
            </w:tcMar>
            <w:vAlign w:val="center"/>
            <w:hideMark/>
          </w:tcPr>
          <w:p w14:paraId="1E667A5E"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13 (7.2%)</w:t>
            </w:r>
          </w:p>
        </w:tc>
        <w:tc>
          <w:tcPr>
            <w:tcW w:w="833" w:type="pct"/>
            <w:shd w:val="clear" w:color="auto" w:fill="auto"/>
            <w:tcMar>
              <w:top w:w="15" w:type="dxa"/>
              <w:left w:w="108" w:type="dxa"/>
              <w:bottom w:w="0" w:type="dxa"/>
              <w:right w:w="108" w:type="dxa"/>
            </w:tcMar>
            <w:vAlign w:val="center"/>
            <w:hideMark/>
          </w:tcPr>
          <w:p w14:paraId="5C7132C7"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11 (6.1%)</w:t>
            </w:r>
          </w:p>
        </w:tc>
      </w:tr>
      <w:tr w:rsidR="0009167E" w:rsidRPr="009535F3" w14:paraId="740A0963" w14:textId="77777777" w:rsidTr="00860EF1">
        <w:trPr>
          <w:trHeight w:val="20"/>
        </w:trPr>
        <w:tc>
          <w:tcPr>
            <w:tcW w:w="835" w:type="pct"/>
            <w:shd w:val="clear" w:color="auto" w:fill="auto"/>
            <w:tcMar>
              <w:top w:w="15" w:type="dxa"/>
              <w:left w:w="108" w:type="dxa"/>
              <w:bottom w:w="0" w:type="dxa"/>
              <w:right w:w="108" w:type="dxa"/>
            </w:tcMar>
            <w:vAlign w:val="center"/>
          </w:tcPr>
          <w:p w14:paraId="43662DB7"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Influenza B</w:t>
            </w:r>
          </w:p>
        </w:tc>
        <w:tc>
          <w:tcPr>
            <w:tcW w:w="833" w:type="pct"/>
            <w:shd w:val="clear" w:color="auto" w:fill="auto"/>
            <w:tcMar>
              <w:top w:w="15" w:type="dxa"/>
              <w:left w:w="108" w:type="dxa"/>
              <w:bottom w:w="0" w:type="dxa"/>
              <w:right w:w="108" w:type="dxa"/>
            </w:tcMar>
            <w:vAlign w:val="center"/>
          </w:tcPr>
          <w:p w14:paraId="41F49488"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40</w:t>
            </w:r>
          </w:p>
        </w:tc>
        <w:tc>
          <w:tcPr>
            <w:tcW w:w="833" w:type="pct"/>
            <w:shd w:val="clear" w:color="auto" w:fill="auto"/>
            <w:tcMar>
              <w:top w:w="15" w:type="dxa"/>
              <w:left w:w="108" w:type="dxa"/>
              <w:bottom w:w="0" w:type="dxa"/>
              <w:right w:w="108" w:type="dxa"/>
            </w:tcMar>
            <w:vAlign w:val="center"/>
          </w:tcPr>
          <w:p w14:paraId="5EF2F115"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2 (5.0%)</w:t>
            </w:r>
          </w:p>
        </w:tc>
        <w:tc>
          <w:tcPr>
            <w:tcW w:w="833" w:type="pct"/>
            <w:shd w:val="clear" w:color="auto" w:fill="auto"/>
            <w:tcMar>
              <w:top w:w="15" w:type="dxa"/>
              <w:left w:w="108" w:type="dxa"/>
              <w:bottom w:w="0" w:type="dxa"/>
              <w:right w:w="108" w:type="dxa"/>
            </w:tcMar>
            <w:vAlign w:val="center"/>
          </w:tcPr>
          <w:p w14:paraId="29179E01"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14</w:t>
            </w:r>
          </w:p>
        </w:tc>
        <w:tc>
          <w:tcPr>
            <w:tcW w:w="833" w:type="pct"/>
            <w:shd w:val="clear" w:color="auto" w:fill="auto"/>
            <w:tcMar>
              <w:top w:w="15" w:type="dxa"/>
              <w:left w:w="108" w:type="dxa"/>
              <w:bottom w:w="0" w:type="dxa"/>
              <w:right w:w="108" w:type="dxa"/>
            </w:tcMar>
            <w:vAlign w:val="center"/>
          </w:tcPr>
          <w:p w14:paraId="0A154B02"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(7.1%)</w:t>
            </w:r>
          </w:p>
        </w:tc>
        <w:tc>
          <w:tcPr>
            <w:tcW w:w="833" w:type="pct"/>
            <w:shd w:val="clear" w:color="auto" w:fill="auto"/>
            <w:tcMar>
              <w:top w:w="15" w:type="dxa"/>
              <w:left w:w="108" w:type="dxa"/>
              <w:bottom w:w="0" w:type="dxa"/>
              <w:right w:w="108" w:type="dxa"/>
            </w:tcMar>
            <w:vAlign w:val="center"/>
          </w:tcPr>
          <w:p w14:paraId="6DEB3981"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(7.1%)</w:t>
            </w:r>
          </w:p>
        </w:tc>
      </w:tr>
      <w:tr w:rsidR="0009167E" w:rsidRPr="009535F3" w14:paraId="546105B6" w14:textId="77777777" w:rsidTr="00860EF1">
        <w:trPr>
          <w:trHeight w:val="20"/>
        </w:trPr>
        <w:tc>
          <w:tcPr>
            <w:tcW w:w="835" w:type="pct"/>
            <w:tcBorders>
              <w:bottom w:val="single" w:sz="8" w:space="0" w:color="BFBFBF"/>
            </w:tcBorders>
            <w:shd w:val="clear" w:color="auto" w:fill="auto"/>
            <w:tcMar>
              <w:top w:w="15" w:type="dxa"/>
              <w:left w:w="108" w:type="dxa"/>
              <w:bottom w:w="0" w:type="dxa"/>
              <w:right w:w="108" w:type="dxa"/>
            </w:tcMar>
            <w:vAlign w:val="center"/>
            <w:hideMark/>
          </w:tcPr>
          <w:p w14:paraId="40172129"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RSV</w:t>
            </w:r>
          </w:p>
        </w:tc>
        <w:tc>
          <w:tcPr>
            <w:tcW w:w="833" w:type="pct"/>
            <w:tcBorders>
              <w:bottom w:val="single" w:sz="8" w:space="0" w:color="BFBFBF"/>
            </w:tcBorders>
            <w:shd w:val="clear" w:color="auto" w:fill="auto"/>
            <w:tcMar>
              <w:top w:w="15" w:type="dxa"/>
              <w:left w:w="108" w:type="dxa"/>
              <w:bottom w:w="0" w:type="dxa"/>
              <w:right w:w="108" w:type="dxa"/>
            </w:tcMar>
            <w:vAlign w:val="center"/>
            <w:hideMark/>
          </w:tcPr>
          <w:p w14:paraId="52600805"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31</w:t>
            </w:r>
          </w:p>
        </w:tc>
        <w:tc>
          <w:tcPr>
            <w:tcW w:w="833" w:type="pct"/>
            <w:tcBorders>
              <w:bottom w:val="single" w:sz="8" w:space="0" w:color="BFBFBF"/>
            </w:tcBorders>
            <w:shd w:val="clear" w:color="auto" w:fill="auto"/>
            <w:tcMar>
              <w:top w:w="15" w:type="dxa"/>
              <w:left w:w="108" w:type="dxa"/>
              <w:bottom w:w="0" w:type="dxa"/>
              <w:right w:w="108" w:type="dxa"/>
            </w:tcMar>
            <w:vAlign w:val="center"/>
            <w:hideMark/>
          </w:tcPr>
          <w:p w14:paraId="492097C2"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0 (0.0%)</w:t>
            </w:r>
          </w:p>
        </w:tc>
        <w:tc>
          <w:tcPr>
            <w:tcW w:w="833" w:type="pct"/>
            <w:shd w:val="clear" w:color="auto" w:fill="auto"/>
            <w:tcMar>
              <w:top w:w="15" w:type="dxa"/>
              <w:left w:w="108" w:type="dxa"/>
              <w:bottom w:w="0" w:type="dxa"/>
              <w:right w:w="108" w:type="dxa"/>
            </w:tcMar>
            <w:vAlign w:val="center"/>
            <w:hideMark/>
          </w:tcPr>
          <w:p w14:paraId="026AD58E"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w:t>
            </w:r>
          </w:p>
        </w:tc>
        <w:tc>
          <w:tcPr>
            <w:tcW w:w="833" w:type="pct"/>
            <w:shd w:val="clear" w:color="auto" w:fill="auto"/>
            <w:tcMar>
              <w:top w:w="15" w:type="dxa"/>
              <w:left w:w="108" w:type="dxa"/>
              <w:bottom w:w="0" w:type="dxa"/>
              <w:right w:w="108" w:type="dxa"/>
            </w:tcMar>
            <w:vAlign w:val="center"/>
            <w:hideMark/>
          </w:tcPr>
          <w:p w14:paraId="578F678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 (11.1%)</w:t>
            </w:r>
          </w:p>
        </w:tc>
        <w:tc>
          <w:tcPr>
            <w:tcW w:w="833" w:type="pct"/>
            <w:shd w:val="clear" w:color="auto" w:fill="auto"/>
            <w:tcMar>
              <w:top w:w="15" w:type="dxa"/>
              <w:left w:w="108" w:type="dxa"/>
              <w:bottom w:w="0" w:type="dxa"/>
              <w:right w:w="108" w:type="dxa"/>
            </w:tcMar>
            <w:vAlign w:val="center"/>
            <w:hideMark/>
          </w:tcPr>
          <w:p w14:paraId="33836FB3"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 (5.6%)</w:t>
            </w:r>
          </w:p>
        </w:tc>
      </w:tr>
      <w:tr w:rsidR="0009167E" w:rsidRPr="00513B04" w14:paraId="08FA9BA7" w14:textId="77777777" w:rsidTr="00860EF1">
        <w:trPr>
          <w:trHeight w:val="20"/>
        </w:trPr>
        <w:tc>
          <w:tcPr>
            <w:tcW w:w="5000" w:type="pct"/>
            <w:gridSpan w:val="6"/>
            <w:shd w:val="clear" w:color="auto" w:fill="auto"/>
            <w:tcMar>
              <w:top w:w="15" w:type="dxa"/>
              <w:left w:w="108" w:type="dxa"/>
              <w:bottom w:w="0" w:type="dxa"/>
              <w:right w:w="108" w:type="dxa"/>
            </w:tcMar>
            <w:vAlign w:val="center"/>
          </w:tcPr>
          <w:p w14:paraId="2924EF3C"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Time period October 2024 – February 2025 (compare Quark et. al.</w:t>
            </w:r>
            <w:r>
              <w:rPr>
                <w:rFonts w:eastAsia="Calibri" w:cstheme="minorHAnsi"/>
                <w:b/>
                <w:bCs/>
                <w:color w:val="000000"/>
                <w:sz w:val="20"/>
                <w:szCs w:val="20"/>
                <w:lang w:val="en-GB" w:eastAsia="de-DE"/>
              </w:rPr>
              <w:t xml:space="preserve">, </w:t>
            </w:r>
            <w:r w:rsidRPr="009264A8">
              <w:rPr>
                <w:rFonts w:eastAsia="Calibri" w:cstheme="minorHAnsi"/>
                <w:b/>
                <w:bCs/>
                <w:color w:val="000000"/>
                <w:sz w:val="20"/>
                <w:szCs w:val="20"/>
                <w:lang w:val="en-GB" w:eastAsia="de-DE"/>
              </w:rPr>
              <w:t xml:space="preserve">2023 </w:t>
            </w:r>
            <w:sdt>
              <w:sdtPr>
                <w:rPr>
                  <w:rFonts w:eastAsia="Calibri" w:cstheme="minorHAnsi"/>
                  <w:b/>
                  <w:bCs/>
                  <w:color w:val="000000"/>
                  <w:sz w:val="20"/>
                  <w:szCs w:val="20"/>
                  <w:lang w:val="en-GB" w:eastAsia="de-DE"/>
                </w:rPr>
                <w:tag w:val="MENDELEY_CITATION_v3_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"/>
                <w:id w:val="135611975"/>
                <w:placeholder>
                  <w:docPart w:val="D107AC58D48BBE4D8696068020E6F9A4"/>
                </w:placeholder>
              </w:sdtPr>
              <w:sdtContent>
                <w:r w:rsidRPr="009264A8">
                  <w:rPr>
                    <w:rFonts w:eastAsia="Calibri" w:cstheme="minorHAnsi"/>
                    <w:b/>
                    <w:bCs/>
                    <w:color w:val="000000"/>
                    <w:sz w:val="20"/>
                    <w:szCs w:val="20"/>
                    <w:lang w:val="en-GB" w:eastAsia="de-DE"/>
                  </w:rPr>
                  <w:t>[4]</w:t>
                </w:r>
              </w:sdtContent>
            </w:sdt>
            <w:r w:rsidRPr="006E5CC5">
              <w:rPr>
                <w:rFonts w:eastAsia="Calibri" w:cstheme="minorHAnsi"/>
                <w:b/>
                <w:bCs/>
                <w:color w:val="000000"/>
                <w:sz w:val="20"/>
                <w:szCs w:val="20"/>
                <w:lang w:val="en-GB" w:eastAsia="de-DE"/>
              </w:rPr>
              <w:t>)</w:t>
            </w:r>
          </w:p>
        </w:tc>
      </w:tr>
      <w:tr w:rsidR="0009167E" w:rsidRPr="009535F3" w14:paraId="0FD8F0FA" w14:textId="77777777" w:rsidTr="00860EF1">
        <w:trPr>
          <w:trHeight w:val="20"/>
        </w:trPr>
        <w:tc>
          <w:tcPr>
            <w:tcW w:w="835" w:type="pct"/>
            <w:shd w:val="clear" w:color="auto" w:fill="auto"/>
            <w:tcMar>
              <w:top w:w="15" w:type="dxa"/>
              <w:left w:w="108" w:type="dxa"/>
              <w:bottom w:w="0" w:type="dxa"/>
              <w:right w:w="108" w:type="dxa"/>
            </w:tcMar>
            <w:vAlign w:val="center"/>
            <w:hideMark/>
          </w:tcPr>
          <w:p w14:paraId="11321AC1" w14:textId="77777777" w:rsidR="0009167E" w:rsidRPr="006E5CC5" w:rsidRDefault="0009167E" w:rsidP="00860EF1">
            <w:pPr>
              <w:jc w:val="center"/>
              <w:rPr>
                <w:rFonts w:eastAsia="Times New Roman" w:cstheme="minorHAnsi"/>
                <w:sz w:val="20"/>
                <w:szCs w:val="20"/>
                <w:lang w:val="en-US" w:eastAsia="de-DE"/>
              </w:rPr>
            </w:pPr>
          </w:p>
        </w:tc>
        <w:tc>
          <w:tcPr>
            <w:tcW w:w="1666" w:type="pct"/>
            <w:gridSpan w:val="2"/>
            <w:shd w:val="clear" w:color="auto" w:fill="auto"/>
            <w:tcMar>
              <w:top w:w="15" w:type="dxa"/>
              <w:left w:w="108" w:type="dxa"/>
              <w:bottom w:w="0" w:type="dxa"/>
              <w:right w:w="108" w:type="dxa"/>
            </w:tcMar>
            <w:vAlign w:val="center"/>
            <w:hideMark/>
          </w:tcPr>
          <w:p w14:paraId="4A3923B9"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&lt;</w:t>
            </w:r>
            <w:r>
              <w:rPr>
                <w:rFonts w:eastAsia="Calibri" w:cstheme="minorHAnsi"/>
                <w:b/>
                <w:bCs/>
                <w:color w:val="000000"/>
                <w:sz w:val="20"/>
                <w:szCs w:val="20"/>
                <w:lang w:val="en-GB" w:eastAsia="de-DE"/>
              </w:rPr>
              <w:t xml:space="preserve"> </w:t>
            </w:r>
            <w:r w:rsidRPr="006E5CC5">
              <w:rPr>
                <w:rFonts w:eastAsia="Calibri" w:cstheme="minorHAnsi"/>
                <w:b/>
                <w:bCs/>
                <w:color w:val="000000"/>
                <w:sz w:val="20"/>
                <w:szCs w:val="20"/>
                <w:lang w:val="en-GB" w:eastAsia="de-DE"/>
              </w:rPr>
              <w:t>18 years</w:t>
            </w:r>
          </w:p>
        </w:tc>
        <w:tc>
          <w:tcPr>
            <w:tcW w:w="2499" w:type="pct"/>
            <w:gridSpan w:val="3"/>
            <w:shd w:val="clear" w:color="auto" w:fill="auto"/>
            <w:tcMar>
              <w:top w:w="15" w:type="dxa"/>
              <w:left w:w="108" w:type="dxa"/>
              <w:bottom w:w="0" w:type="dxa"/>
              <w:right w:w="108" w:type="dxa"/>
            </w:tcMar>
            <w:vAlign w:val="center"/>
            <w:hideMark/>
          </w:tcPr>
          <w:p w14:paraId="0D1C403C"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w:t>
            </w:r>
            <w:r>
              <w:rPr>
                <w:rFonts w:eastAsia="Calibri" w:cstheme="minorHAnsi"/>
                <w:b/>
                <w:bCs/>
                <w:color w:val="000000"/>
                <w:sz w:val="20"/>
                <w:szCs w:val="20"/>
                <w:lang w:val="en-GB" w:eastAsia="de-DE"/>
              </w:rPr>
              <w:t xml:space="preserve"> </w:t>
            </w:r>
            <w:r w:rsidRPr="006E5CC5">
              <w:rPr>
                <w:rFonts w:eastAsia="Calibri" w:cstheme="minorHAnsi"/>
                <w:b/>
                <w:bCs/>
                <w:color w:val="000000"/>
                <w:sz w:val="20"/>
                <w:szCs w:val="20"/>
                <w:lang w:val="en-GB" w:eastAsia="de-DE"/>
              </w:rPr>
              <w:t>18 years</w:t>
            </w:r>
          </w:p>
        </w:tc>
      </w:tr>
      <w:tr w:rsidR="0009167E" w:rsidRPr="009535F3" w14:paraId="45F1DE88" w14:textId="77777777" w:rsidTr="00860EF1">
        <w:trPr>
          <w:trHeight w:val="20"/>
        </w:trPr>
        <w:tc>
          <w:tcPr>
            <w:tcW w:w="835" w:type="pct"/>
            <w:shd w:val="clear" w:color="auto" w:fill="auto"/>
            <w:tcMar>
              <w:top w:w="15" w:type="dxa"/>
              <w:left w:w="108" w:type="dxa"/>
              <w:bottom w:w="0" w:type="dxa"/>
              <w:right w:w="108" w:type="dxa"/>
            </w:tcMar>
            <w:vAlign w:val="center"/>
            <w:hideMark/>
          </w:tcPr>
          <w:p w14:paraId="10A15C9F" w14:textId="77777777" w:rsidR="0009167E" w:rsidRPr="006E5CC5" w:rsidRDefault="0009167E" w:rsidP="00860EF1">
            <w:pPr>
              <w:jc w:val="center"/>
              <w:rPr>
                <w:rFonts w:eastAsia="Times New Roman" w:cstheme="minorHAnsi"/>
                <w:sz w:val="20"/>
                <w:szCs w:val="20"/>
                <w:lang w:eastAsia="de-DE"/>
              </w:rPr>
            </w:pPr>
          </w:p>
        </w:tc>
        <w:tc>
          <w:tcPr>
            <w:tcW w:w="833" w:type="pct"/>
            <w:shd w:val="clear" w:color="auto" w:fill="auto"/>
            <w:tcMar>
              <w:top w:w="15" w:type="dxa"/>
              <w:left w:w="108" w:type="dxa"/>
              <w:bottom w:w="0" w:type="dxa"/>
              <w:right w:w="108" w:type="dxa"/>
            </w:tcMar>
            <w:vAlign w:val="center"/>
            <w:hideMark/>
          </w:tcPr>
          <w:p w14:paraId="196B034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39696128"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1AC1155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w:t>
            </w:r>
          </w:p>
        </w:tc>
        <w:tc>
          <w:tcPr>
            <w:tcW w:w="833" w:type="pct"/>
            <w:shd w:val="clear" w:color="auto" w:fill="auto"/>
            <w:tcMar>
              <w:top w:w="15" w:type="dxa"/>
              <w:left w:w="108" w:type="dxa"/>
              <w:bottom w:w="0" w:type="dxa"/>
              <w:right w:w="108" w:type="dxa"/>
            </w:tcMar>
            <w:vAlign w:val="center"/>
            <w:hideMark/>
          </w:tcPr>
          <w:p w14:paraId="7C5DAF2E"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ICU admission</w:t>
            </w:r>
          </w:p>
        </w:tc>
        <w:tc>
          <w:tcPr>
            <w:tcW w:w="833" w:type="pct"/>
            <w:shd w:val="clear" w:color="auto" w:fill="auto"/>
            <w:tcMar>
              <w:top w:w="15" w:type="dxa"/>
              <w:left w:w="108" w:type="dxa"/>
              <w:bottom w:w="0" w:type="dxa"/>
              <w:right w:w="108" w:type="dxa"/>
            </w:tcMar>
            <w:vAlign w:val="center"/>
            <w:hideMark/>
          </w:tcPr>
          <w:p w14:paraId="31167777"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Mortality</w:t>
            </w:r>
          </w:p>
        </w:tc>
      </w:tr>
      <w:tr w:rsidR="0009167E" w:rsidRPr="009535F3" w14:paraId="5E927341" w14:textId="77777777" w:rsidTr="00860EF1">
        <w:trPr>
          <w:trHeight w:val="20"/>
        </w:trPr>
        <w:tc>
          <w:tcPr>
            <w:tcW w:w="835" w:type="pct"/>
            <w:shd w:val="clear" w:color="auto" w:fill="auto"/>
            <w:tcMar>
              <w:top w:w="15" w:type="dxa"/>
              <w:left w:w="108" w:type="dxa"/>
              <w:bottom w:w="0" w:type="dxa"/>
              <w:right w:w="108" w:type="dxa"/>
            </w:tcMar>
            <w:vAlign w:val="center"/>
            <w:hideMark/>
          </w:tcPr>
          <w:p w14:paraId="6AF2DA20"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Number</w:t>
            </w:r>
          </w:p>
        </w:tc>
        <w:tc>
          <w:tcPr>
            <w:tcW w:w="833" w:type="pct"/>
            <w:shd w:val="clear" w:color="auto" w:fill="auto"/>
            <w:tcMar>
              <w:top w:w="15" w:type="dxa"/>
              <w:left w:w="108" w:type="dxa"/>
              <w:bottom w:w="0" w:type="dxa"/>
              <w:right w:w="108" w:type="dxa"/>
            </w:tcMar>
            <w:vAlign w:val="center"/>
            <w:hideMark/>
          </w:tcPr>
          <w:p w14:paraId="01A6EBD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127</w:t>
            </w:r>
          </w:p>
        </w:tc>
        <w:tc>
          <w:tcPr>
            <w:tcW w:w="833" w:type="pct"/>
            <w:shd w:val="clear" w:color="auto" w:fill="auto"/>
            <w:tcMar>
              <w:top w:w="15" w:type="dxa"/>
              <w:left w:w="108" w:type="dxa"/>
              <w:bottom w:w="0" w:type="dxa"/>
              <w:right w:w="108" w:type="dxa"/>
            </w:tcMar>
            <w:vAlign w:val="center"/>
            <w:hideMark/>
          </w:tcPr>
          <w:p w14:paraId="7BB29ECC"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 (2.4%)</w:t>
            </w:r>
          </w:p>
        </w:tc>
        <w:tc>
          <w:tcPr>
            <w:tcW w:w="833" w:type="pct"/>
            <w:shd w:val="clear" w:color="auto" w:fill="auto"/>
            <w:tcMar>
              <w:top w:w="15" w:type="dxa"/>
              <w:left w:w="108" w:type="dxa"/>
              <w:bottom w:w="0" w:type="dxa"/>
              <w:right w:w="108" w:type="dxa"/>
            </w:tcMar>
            <w:vAlign w:val="center"/>
            <w:hideMark/>
          </w:tcPr>
          <w:p w14:paraId="0E82F671"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359</w:t>
            </w:r>
          </w:p>
        </w:tc>
        <w:tc>
          <w:tcPr>
            <w:tcW w:w="833" w:type="pct"/>
            <w:shd w:val="clear" w:color="auto" w:fill="auto"/>
            <w:tcMar>
              <w:top w:w="15" w:type="dxa"/>
              <w:left w:w="108" w:type="dxa"/>
              <w:bottom w:w="0" w:type="dxa"/>
              <w:right w:w="108" w:type="dxa"/>
            </w:tcMar>
            <w:vAlign w:val="center"/>
            <w:hideMark/>
          </w:tcPr>
          <w:p w14:paraId="51351581"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28 (7.8%)</w:t>
            </w:r>
          </w:p>
        </w:tc>
        <w:tc>
          <w:tcPr>
            <w:tcW w:w="833" w:type="pct"/>
            <w:shd w:val="clear" w:color="auto" w:fill="auto"/>
            <w:tcMar>
              <w:top w:w="15" w:type="dxa"/>
              <w:left w:w="108" w:type="dxa"/>
              <w:bottom w:w="0" w:type="dxa"/>
              <w:right w:w="108" w:type="dxa"/>
            </w:tcMar>
            <w:vAlign w:val="center"/>
            <w:hideMark/>
          </w:tcPr>
          <w:p w14:paraId="7C86E880"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33 (9.2%)</w:t>
            </w:r>
          </w:p>
        </w:tc>
      </w:tr>
      <w:tr w:rsidR="0009167E" w:rsidRPr="009535F3" w14:paraId="7E257410" w14:textId="77777777" w:rsidTr="00860EF1">
        <w:trPr>
          <w:trHeight w:val="20"/>
        </w:trPr>
        <w:tc>
          <w:tcPr>
            <w:tcW w:w="835" w:type="pct"/>
            <w:shd w:val="clear" w:color="auto" w:fill="auto"/>
            <w:tcMar>
              <w:top w:w="15" w:type="dxa"/>
              <w:left w:w="108" w:type="dxa"/>
              <w:bottom w:w="0" w:type="dxa"/>
              <w:right w:w="108" w:type="dxa"/>
            </w:tcMar>
            <w:vAlign w:val="center"/>
            <w:hideMark/>
          </w:tcPr>
          <w:p w14:paraId="335C6F1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SARS-CoV-2</w:t>
            </w:r>
          </w:p>
        </w:tc>
        <w:tc>
          <w:tcPr>
            <w:tcW w:w="833" w:type="pct"/>
            <w:shd w:val="clear" w:color="auto" w:fill="auto"/>
            <w:tcMar>
              <w:top w:w="15" w:type="dxa"/>
              <w:left w:w="108" w:type="dxa"/>
              <w:bottom w:w="0" w:type="dxa"/>
              <w:right w:w="108" w:type="dxa"/>
            </w:tcMar>
            <w:vAlign w:val="center"/>
            <w:hideMark/>
          </w:tcPr>
          <w:p w14:paraId="7C1E7D1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w:t>
            </w:r>
          </w:p>
        </w:tc>
        <w:tc>
          <w:tcPr>
            <w:tcW w:w="833" w:type="pct"/>
            <w:shd w:val="clear" w:color="auto" w:fill="auto"/>
            <w:tcMar>
              <w:top w:w="15" w:type="dxa"/>
              <w:left w:w="108" w:type="dxa"/>
              <w:bottom w:w="0" w:type="dxa"/>
              <w:right w:w="108" w:type="dxa"/>
            </w:tcMar>
            <w:vAlign w:val="center"/>
            <w:hideMark/>
          </w:tcPr>
          <w:p w14:paraId="38B22DAE"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 (5.6%)</w:t>
            </w:r>
          </w:p>
        </w:tc>
        <w:tc>
          <w:tcPr>
            <w:tcW w:w="833" w:type="pct"/>
            <w:shd w:val="clear" w:color="auto" w:fill="auto"/>
            <w:tcMar>
              <w:top w:w="15" w:type="dxa"/>
              <w:left w:w="108" w:type="dxa"/>
              <w:bottom w:w="0" w:type="dxa"/>
              <w:right w:w="108" w:type="dxa"/>
            </w:tcMar>
            <w:vAlign w:val="center"/>
            <w:hideMark/>
          </w:tcPr>
          <w:p w14:paraId="268F40F5"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147</w:t>
            </w:r>
          </w:p>
        </w:tc>
        <w:tc>
          <w:tcPr>
            <w:tcW w:w="833" w:type="pct"/>
            <w:shd w:val="clear" w:color="auto" w:fill="auto"/>
            <w:tcMar>
              <w:top w:w="15" w:type="dxa"/>
              <w:left w:w="108" w:type="dxa"/>
              <w:bottom w:w="0" w:type="dxa"/>
              <w:right w:w="108" w:type="dxa"/>
            </w:tcMar>
            <w:vAlign w:val="center"/>
            <w:hideMark/>
          </w:tcPr>
          <w:p w14:paraId="60BBBB30"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12 (8.2%)</w:t>
            </w:r>
          </w:p>
        </w:tc>
        <w:tc>
          <w:tcPr>
            <w:tcW w:w="833" w:type="pct"/>
            <w:shd w:val="clear" w:color="auto" w:fill="auto"/>
            <w:tcMar>
              <w:top w:w="15" w:type="dxa"/>
              <w:left w:w="108" w:type="dxa"/>
              <w:bottom w:w="0" w:type="dxa"/>
              <w:right w:w="108" w:type="dxa"/>
            </w:tcMar>
            <w:vAlign w:val="center"/>
            <w:hideMark/>
          </w:tcPr>
          <w:p w14:paraId="1D090585"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20 (13.6%)</w:t>
            </w:r>
          </w:p>
        </w:tc>
      </w:tr>
      <w:tr w:rsidR="0009167E" w:rsidRPr="009535F3" w14:paraId="784D234D" w14:textId="77777777" w:rsidTr="00860EF1">
        <w:trPr>
          <w:trHeight w:val="20"/>
        </w:trPr>
        <w:tc>
          <w:tcPr>
            <w:tcW w:w="835" w:type="pct"/>
            <w:shd w:val="clear" w:color="auto" w:fill="auto"/>
            <w:tcMar>
              <w:top w:w="15" w:type="dxa"/>
              <w:left w:w="108" w:type="dxa"/>
              <w:bottom w:w="0" w:type="dxa"/>
              <w:right w:w="108" w:type="dxa"/>
            </w:tcMar>
            <w:vAlign w:val="center"/>
            <w:hideMark/>
          </w:tcPr>
          <w:p w14:paraId="7DE28537"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Influenza A</w:t>
            </w:r>
          </w:p>
        </w:tc>
        <w:tc>
          <w:tcPr>
            <w:tcW w:w="833" w:type="pct"/>
            <w:shd w:val="clear" w:color="auto" w:fill="auto"/>
            <w:tcMar>
              <w:top w:w="15" w:type="dxa"/>
              <w:left w:w="108" w:type="dxa"/>
              <w:bottom w:w="0" w:type="dxa"/>
              <w:right w:w="108" w:type="dxa"/>
            </w:tcMar>
            <w:vAlign w:val="center"/>
            <w:hideMark/>
          </w:tcPr>
          <w:p w14:paraId="761D957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38</w:t>
            </w:r>
          </w:p>
        </w:tc>
        <w:tc>
          <w:tcPr>
            <w:tcW w:w="833" w:type="pct"/>
            <w:shd w:val="clear" w:color="auto" w:fill="auto"/>
            <w:tcMar>
              <w:top w:w="15" w:type="dxa"/>
              <w:left w:w="108" w:type="dxa"/>
              <w:bottom w:w="0" w:type="dxa"/>
              <w:right w:w="108" w:type="dxa"/>
            </w:tcMar>
            <w:vAlign w:val="center"/>
            <w:hideMark/>
          </w:tcPr>
          <w:p w14:paraId="67FC44F5"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0 (0.0%)</w:t>
            </w:r>
          </w:p>
        </w:tc>
        <w:tc>
          <w:tcPr>
            <w:tcW w:w="833" w:type="pct"/>
            <w:shd w:val="clear" w:color="auto" w:fill="auto"/>
            <w:tcMar>
              <w:top w:w="15" w:type="dxa"/>
              <w:left w:w="108" w:type="dxa"/>
              <w:bottom w:w="0" w:type="dxa"/>
              <w:right w:w="108" w:type="dxa"/>
            </w:tcMar>
            <w:vAlign w:val="center"/>
            <w:hideMark/>
          </w:tcPr>
          <w:p w14:paraId="53EE4A89"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180</w:t>
            </w:r>
          </w:p>
        </w:tc>
        <w:tc>
          <w:tcPr>
            <w:tcW w:w="833" w:type="pct"/>
            <w:shd w:val="clear" w:color="auto" w:fill="auto"/>
            <w:tcMar>
              <w:top w:w="15" w:type="dxa"/>
              <w:left w:w="108" w:type="dxa"/>
              <w:bottom w:w="0" w:type="dxa"/>
              <w:right w:w="108" w:type="dxa"/>
            </w:tcMar>
            <w:vAlign w:val="center"/>
            <w:hideMark/>
          </w:tcPr>
          <w:p w14:paraId="77AE5A4F"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13 (7.2%)</w:t>
            </w:r>
          </w:p>
        </w:tc>
        <w:tc>
          <w:tcPr>
            <w:tcW w:w="833" w:type="pct"/>
            <w:shd w:val="clear" w:color="auto" w:fill="auto"/>
            <w:tcMar>
              <w:top w:w="15" w:type="dxa"/>
              <w:left w:w="108" w:type="dxa"/>
              <w:bottom w:w="0" w:type="dxa"/>
              <w:right w:w="108" w:type="dxa"/>
            </w:tcMar>
            <w:vAlign w:val="center"/>
            <w:hideMark/>
          </w:tcPr>
          <w:p w14:paraId="76CB8228"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11 (6.1%)</w:t>
            </w:r>
          </w:p>
        </w:tc>
      </w:tr>
      <w:tr w:rsidR="0009167E" w:rsidRPr="009535F3" w14:paraId="6EBFABE1" w14:textId="77777777" w:rsidTr="00860EF1">
        <w:trPr>
          <w:trHeight w:val="20"/>
        </w:trPr>
        <w:tc>
          <w:tcPr>
            <w:tcW w:w="835" w:type="pct"/>
            <w:shd w:val="clear" w:color="auto" w:fill="auto"/>
            <w:tcMar>
              <w:top w:w="15" w:type="dxa"/>
              <w:left w:w="108" w:type="dxa"/>
              <w:bottom w:w="0" w:type="dxa"/>
              <w:right w:w="108" w:type="dxa"/>
            </w:tcMar>
            <w:vAlign w:val="center"/>
          </w:tcPr>
          <w:p w14:paraId="42503B08" w14:textId="77777777" w:rsidR="0009167E" w:rsidRPr="006E5CC5" w:rsidRDefault="0009167E" w:rsidP="00860EF1">
            <w:pPr>
              <w:jc w:val="center"/>
              <w:rPr>
                <w:rFonts w:eastAsia="Calibri" w:cstheme="minorHAnsi"/>
                <w:b/>
                <w:bCs/>
                <w:color w:val="000000"/>
                <w:sz w:val="20"/>
                <w:szCs w:val="20"/>
                <w:lang w:val="en-GB" w:eastAsia="de-DE"/>
              </w:rPr>
            </w:pPr>
            <w:r w:rsidRPr="006E5CC5">
              <w:rPr>
                <w:rFonts w:eastAsia="Calibri" w:cstheme="minorHAnsi"/>
                <w:b/>
                <w:bCs/>
                <w:color w:val="000000"/>
                <w:sz w:val="20"/>
                <w:szCs w:val="20"/>
                <w:lang w:val="en-GB" w:eastAsia="de-DE"/>
              </w:rPr>
              <w:t>Influenza B</w:t>
            </w:r>
          </w:p>
        </w:tc>
        <w:tc>
          <w:tcPr>
            <w:tcW w:w="833" w:type="pct"/>
            <w:shd w:val="clear" w:color="auto" w:fill="auto"/>
            <w:tcMar>
              <w:top w:w="15" w:type="dxa"/>
              <w:left w:w="108" w:type="dxa"/>
              <w:bottom w:w="0" w:type="dxa"/>
              <w:right w:w="108" w:type="dxa"/>
            </w:tcMar>
            <w:vAlign w:val="center"/>
          </w:tcPr>
          <w:p w14:paraId="1AF577B4"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40</w:t>
            </w:r>
          </w:p>
        </w:tc>
        <w:tc>
          <w:tcPr>
            <w:tcW w:w="833" w:type="pct"/>
            <w:shd w:val="clear" w:color="auto" w:fill="auto"/>
            <w:tcMar>
              <w:top w:w="15" w:type="dxa"/>
              <w:left w:w="108" w:type="dxa"/>
              <w:bottom w:w="0" w:type="dxa"/>
              <w:right w:w="108" w:type="dxa"/>
            </w:tcMar>
            <w:vAlign w:val="center"/>
          </w:tcPr>
          <w:p w14:paraId="55FDE70B"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2 (5.0%)</w:t>
            </w:r>
          </w:p>
        </w:tc>
        <w:tc>
          <w:tcPr>
            <w:tcW w:w="833" w:type="pct"/>
            <w:shd w:val="clear" w:color="auto" w:fill="auto"/>
            <w:tcMar>
              <w:top w:w="15" w:type="dxa"/>
              <w:left w:w="108" w:type="dxa"/>
              <w:bottom w:w="0" w:type="dxa"/>
              <w:right w:w="108" w:type="dxa"/>
            </w:tcMar>
            <w:vAlign w:val="center"/>
          </w:tcPr>
          <w:p w14:paraId="089562BF"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14</w:t>
            </w:r>
          </w:p>
        </w:tc>
        <w:tc>
          <w:tcPr>
            <w:tcW w:w="833" w:type="pct"/>
            <w:shd w:val="clear" w:color="auto" w:fill="auto"/>
            <w:tcMar>
              <w:top w:w="15" w:type="dxa"/>
              <w:left w:w="108" w:type="dxa"/>
              <w:bottom w:w="0" w:type="dxa"/>
              <w:right w:w="108" w:type="dxa"/>
            </w:tcMar>
            <w:vAlign w:val="center"/>
          </w:tcPr>
          <w:p w14:paraId="65F9F361"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(7.1%)</w:t>
            </w:r>
          </w:p>
        </w:tc>
        <w:tc>
          <w:tcPr>
            <w:tcW w:w="833" w:type="pct"/>
            <w:shd w:val="clear" w:color="auto" w:fill="auto"/>
            <w:tcMar>
              <w:top w:w="15" w:type="dxa"/>
              <w:left w:w="108" w:type="dxa"/>
              <w:bottom w:w="0" w:type="dxa"/>
              <w:right w:w="108" w:type="dxa"/>
            </w:tcMar>
            <w:vAlign w:val="center"/>
          </w:tcPr>
          <w:p w14:paraId="40FAC0B5" w14:textId="77777777" w:rsidR="0009167E" w:rsidRPr="006E5CC5" w:rsidRDefault="0009167E" w:rsidP="00860EF1">
            <w:pPr>
              <w:jc w:val="center"/>
              <w:rPr>
                <w:rFonts w:eastAsia="Calibri" w:cstheme="minorHAnsi"/>
                <w:color w:val="000000"/>
                <w:sz w:val="20"/>
                <w:szCs w:val="20"/>
                <w:lang w:eastAsia="de-DE"/>
              </w:rPr>
            </w:pPr>
            <w:r w:rsidRPr="006E5CC5">
              <w:rPr>
                <w:rFonts w:eastAsia="Calibri" w:cstheme="minorHAnsi"/>
                <w:color w:val="000000"/>
                <w:sz w:val="20"/>
                <w:szCs w:val="20"/>
                <w:lang w:eastAsia="de-DE"/>
              </w:rPr>
              <w:t>1 (7.1%)</w:t>
            </w:r>
          </w:p>
        </w:tc>
      </w:tr>
      <w:tr w:rsidR="0009167E" w:rsidRPr="009535F3" w14:paraId="64BA9542" w14:textId="77777777" w:rsidTr="00860EF1">
        <w:trPr>
          <w:trHeight w:val="20"/>
        </w:trPr>
        <w:tc>
          <w:tcPr>
            <w:tcW w:w="835" w:type="pct"/>
            <w:shd w:val="clear" w:color="auto" w:fill="auto"/>
            <w:tcMar>
              <w:top w:w="15" w:type="dxa"/>
              <w:left w:w="108" w:type="dxa"/>
              <w:bottom w:w="0" w:type="dxa"/>
              <w:right w:w="108" w:type="dxa"/>
            </w:tcMar>
            <w:vAlign w:val="center"/>
            <w:hideMark/>
          </w:tcPr>
          <w:p w14:paraId="4A31C58F"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b/>
                <w:bCs/>
                <w:color w:val="000000"/>
                <w:sz w:val="20"/>
                <w:szCs w:val="20"/>
                <w:lang w:val="en-GB" w:eastAsia="de-DE"/>
              </w:rPr>
              <w:t>RSV</w:t>
            </w:r>
          </w:p>
        </w:tc>
        <w:tc>
          <w:tcPr>
            <w:tcW w:w="833" w:type="pct"/>
            <w:shd w:val="clear" w:color="auto" w:fill="auto"/>
            <w:tcMar>
              <w:top w:w="15" w:type="dxa"/>
              <w:left w:w="108" w:type="dxa"/>
              <w:bottom w:w="0" w:type="dxa"/>
              <w:right w:w="108" w:type="dxa"/>
            </w:tcMar>
            <w:vAlign w:val="center"/>
            <w:hideMark/>
          </w:tcPr>
          <w:p w14:paraId="7274CB4C"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31</w:t>
            </w:r>
          </w:p>
        </w:tc>
        <w:tc>
          <w:tcPr>
            <w:tcW w:w="833" w:type="pct"/>
            <w:shd w:val="clear" w:color="auto" w:fill="auto"/>
            <w:tcMar>
              <w:top w:w="15" w:type="dxa"/>
              <w:left w:w="108" w:type="dxa"/>
              <w:bottom w:w="0" w:type="dxa"/>
              <w:right w:w="108" w:type="dxa"/>
            </w:tcMar>
            <w:vAlign w:val="center"/>
            <w:hideMark/>
          </w:tcPr>
          <w:p w14:paraId="05A82656"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0 (0.0%)</w:t>
            </w:r>
          </w:p>
        </w:tc>
        <w:tc>
          <w:tcPr>
            <w:tcW w:w="833" w:type="pct"/>
            <w:shd w:val="clear" w:color="auto" w:fill="auto"/>
            <w:tcMar>
              <w:top w:w="15" w:type="dxa"/>
              <w:left w:w="108" w:type="dxa"/>
              <w:bottom w:w="0" w:type="dxa"/>
              <w:right w:w="108" w:type="dxa"/>
            </w:tcMar>
            <w:vAlign w:val="center"/>
            <w:hideMark/>
          </w:tcPr>
          <w:p w14:paraId="1ED3714F" w14:textId="77777777" w:rsidR="0009167E" w:rsidRPr="006E5CC5" w:rsidRDefault="0009167E" w:rsidP="00860EF1">
            <w:pPr>
              <w:jc w:val="center"/>
              <w:rPr>
                <w:rFonts w:eastAsia="Times New Roman" w:cstheme="minorHAnsi"/>
                <w:sz w:val="20"/>
                <w:szCs w:val="20"/>
                <w:lang w:eastAsia="de-DE"/>
              </w:rPr>
            </w:pPr>
            <w:r w:rsidRPr="006E5CC5">
              <w:rPr>
                <w:rFonts w:eastAsia="Times New Roman" w:cstheme="minorHAnsi"/>
                <w:sz w:val="20"/>
                <w:szCs w:val="20"/>
                <w:lang w:eastAsia="de-DE"/>
              </w:rPr>
              <w:t>18</w:t>
            </w:r>
          </w:p>
        </w:tc>
        <w:tc>
          <w:tcPr>
            <w:tcW w:w="833" w:type="pct"/>
            <w:shd w:val="clear" w:color="auto" w:fill="auto"/>
            <w:tcMar>
              <w:top w:w="15" w:type="dxa"/>
              <w:left w:w="108" w:type="dxa"/>
              <w:bottom w:w="0" w:type="dxa"/>
              <w:right w:w="108" w:type="dxa"/>
            </w:tcMar>
            <w:vAlign w:val="center"/>
            <w:hideMark/>
          </w:tcPr>
          <w:p w14:paraId="30AEA2CA"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2 (11.1%)</w:t>
            </w:r>
          </w:p>
        </w:tc>
        <w:tc>
          <w:tcPr>
            <w:tcW w:w="833" w:type="pct"/>
            <w:shd w:val="clear" w:color="auto" w:fill="auto"/>
            <w:tcMar>
              <w:top w:w="15" w:type="dxa"/>
              <w:left w:w="108" w:type="dxa"/>
              <w:bottom w:w="0" w:type="dxa"/>
              <w:right w:w="108" w:type="dxa"/>
            </w:tcMar>
            <w:vAlign w:val="center"/>
            <w:hideMark/>
          </w:tcPr>
          <w:p w14:paraId="36A7F6FA" w14:textId="77777777" w:rsidR="0009167E" w:rsidRPr="006E5CC5" w:rsidRDefault="0009167E" w:rsidP="00860EF1">
            <w:pPr>
              <w:jc w:val="center"/>
              <w:rPr>
                <w:rFonts w:eastAsia="Times New Roman" w:cstheme="minorHAnsi"/>
                <w:sz w:val="20"/>
                <w:szCs w:val="20"/>
                <w:lang w:eastAsia="de-DE"/>
              </w:rPr>
            </w:pPr>
            <w:r w:rsidRPr="006E5CC5">
              <w:rPr>
                <w:rFonts w:eastAsia="Calibri" w:cstheme="minorHAnsi"/>
                <w:color w:val="000000"/>
                <w:sz w:val="20"/>
                <w:szCs w:val="20"/>
                <w:lang w:eastAsia="de-DE"/>
              </w:rPr>
              <w:t>1 (5.6%)</w:t>
            </w:r>
          </w:p>
        </w:tc>
      </w:tr>
    </w:tbl>
    <w:p w14:paraId="64FCE6E8" w14:textId="77777777" w:rsidR="0009167E" w:rsidRDefault="0009167E" w:rsidP="0009167E">
      <w:pPr>
        <w:rPr>
          <w:lang w:val="en-US"/>
        </w:rPr>
      </w:pPr>
      <w:r w:rsidRPr="008B6073">
        <w:rPr>
          <w:lang w:val="en-US"/>
        </w:rPr>
        <w:t xml:space="preserve">Numbers and percentages </w:t>
      </w:r>
      <w:r>
        <w:rPr>
          <w:lang w:val="en-US"/>
        </w:rPr>
        <w:t xml:space="preserve">(in parenthesis) </w:t>
      </w:r>
      <w:r w:rsidRPr="008B6073">
        <w:rPr>
          <w:lang w:val="en-US"/>
        </w:rPr>
        <w:t>are shown</w:t>
      </w:r>
      <w:r>
        <w:rPr>
          <w:lang w:val="en-US"/>
        </w:rPr>
        <w:t xml:space="preserve">. </w:t>
      </w:r>
      <w:r w:rsidRPr="008B6073">
        <w:rPr>
          <w:lang w:val="en-US"/>
        </w:rPr>
        <w:t>Mortality refers to in-hospital mortality</w:t>
      </w:r>
      <w:r>
        <w:rPr>
          <w:lang w:val="en-US"/>
        </w:rPr>
        <w:t xml:space="preserve">. In Patients of age &lt;18 years, mortality was always zero. </w:t>
      </w:r>
      <w:r w:rsidRPr="008B6073">
        <w:rPr>
          <w:lang w:val="en-US"/>
        </w:rPr>
        <w:t>ICU</w:t>
      </w:r>
      <w:r>
        <w:rPr>
          <w:lang w:val="en-US"/>
        </w:rPr>
        <w:t xml:space="preserve"> = </w:t>
      </w:r>
      <w:r w:rsidRPr="008B6073">
        <w:rPr>
          <w:lang w:val="en-US"/>
        </w:rPr>
        <w:t>Intensive Care Unit</w:t>
      </w:r>
      <w:r>
        <w:rPr>
          <w:lang w:val="en-US"/>
        </w:rPr>
        <w:t>. The table demonstrates that the results did not critically depend on the time window chosen for analysis</w:t>
      </w:r>
    </w:p>
    <w:p w14:paraId="55333BA1" w14:textId="77777777" w:rsidR="0009167E" w:rsidRDefault="0009167E" w:rsidP="0009167E">
      <w:pPr>
        <w:rPr>
          <w:lang w:val="en-US"/>
        </w:rPr>
      </w:pPr>
    </w:p>
    <w:p w14:paraId="2983782A" w14:textId="77777777" w:rsidR="0009167E" w:rsidRDefault="0009167E" w:rsidP="0009167E">
      <w:pPr>
        <w:rPr>
          <w:b/>
          <w:bCs/>
          <w:lang w:val="en-US"/>
        </w:rPr>
        <w:sectPr w:rsidR="0009167E" w:rsidSect="0009167E">
          <w:type w:val="continuous"/>
          <w:pgSz w:w="16840" w:h="11900" w:orient="landscape"/>
          <w:pgMar w:top="1417" w:right="1134" w:bottom="1417" w:left="1417" w:header="708" w:footer="708" w:gutter="0"/>
          <w:cols w:space="708"/>
          <w:docGrid w:linePitch="360"/>
        </w:sectPr>
      </w:pPr>
    </w:p>
    <w:p w14:paraId="25791429" w14:textId="77777777" w:rsidR="0009167E" w:rsidRDefault="0009167E" w:rsidP="0009167E">
      <w:pPr>
        <w:rPr>
          <w:b/>
          <w:bCs/>
          <w:color w:val="000000" w:themeColor="text1"/>
          <w:lang w:val="en-US"/>
        </w:rPr>
      </w:pPr>
    </w:p>
    <w:p w14:paraId="7E55DAF1" w14:textId="77777777" w:rsidR="0009167E" w:rsidRDefault="0009167E" w:rsidP="0009167E">
      <w:pPr>
        <w:rPr>
          <w:b/>
          <w:bCs/>
          <w:color w:val="000000" w:themeColor="text1"/>
          <w:lang w:val="en-US"/>
        </w:rPr>
      </w:pPr>
    </w:p>
    <w:p w14:paraId="7C8D34C1" w14:textId="77777777" w:rsidR="0009167E" w:rsidRDefault="0009167E" w:rsidP="0009167E">
      <w:pPr>
        <w:rPr>
          <w:b/>
          <w:bCs/>
          <w:color w:val="000000" w:themeColor="text1"/>
          <w:lang w:val="en-US"/>
        </w:rPr>
      </w:pPr>
    </w:p>
    <w:p w14:paraId="093B9E23" w14:textId="77777777" w:rsidR="0009167E" w:rsidRDefault="0009167E" w:rsidP="0009167E">
      <w:pPr>
        <w:rPr>
          <w:b/>
          <w:bCs/>
          <w:color w:val="000000" w:themeColor="text1"/>
          <w:lang w:val="en-US"/>
        </w:rPr>
      </w:pPr>
    </w:p>
    <w:p w14:paraId="33A5B395" w14:textId="502DD470" w:rsidR="0009167E" w:rsidRPr="006E5CC5" w:rsidRDefault="0009167E" w:rsidP="0009167E">
      <w:pPr>
        <w:rPr>
          <w:lang w:val="en-US"/>
        </w:rPr>
      </w:pPr>
      <w:r w:rsidRPr="0058649B">
        <w:rPr>
          <w:b/>
          <w:bCs/>
          <w:color w:val="000000" w:themeColor="text1"/>
          <w:lang w:val="en-US"/>
        </w:rPr>
        <w:lastRenderedPageBreak/>
        <w:t>Supplemental Table S</w:t>
      </w:r>
      <w:r>
        <w:rPr>
          <w:b/>
          <w:bCs/>
          <w:color w:val="000000" w:themeColor="text1"/>
          <w:lang w:val="en-US"/>
        </w:rPr>
        <w:t>3:</w:t>
      </w:r>
      <w:r w:rsidRPr="0058649B">
        <w:rPr>
          <w:color w:val="000000" w:themeColor="text1"/>
          <w:lang w:val="en-US"/>
        </w:rPr>
        <w:t xml:space="preserve"> Vital parameters, blood gases and selected laboratory parameter upon admission in patients ≥</w:t>
      </w:r>
      <w:r>
        <w:rPr>
          <w:color w:val="000000" w:themeColor="text1"/>
          <w:lang w:val="en-US"/>
        </w:rPr>
        <w:t xml:space="preserve"> </w:t>
      </w:r>
      <w:r w:rsidRPr="0058649B">
        <w:rPr>
          <w:color w:val="000000" w:themeColor="text1"/>
          <w:lang w:val="en-US"/>
        </w:rPr>
        <w:t>18 years</w:t>
      </w:r>
      <w:r>
        <w:rPr>
          <w:color w:val="000000" w:themeColor="text1"/>
          <w:lang w:val="en-US"/>
        </w:rPr>
        <w:t xml:space="preserve"> of age</w:t>
      </w:r>
      <w:r w:rsidRPr="0058649B">
        <w:rPr>
          <w:color w:val="000000" w:themeColor="text1"/>
          <w:lang w:val="en-US"/>
        </w:rPr>
        <w:t xml:space="preserve"> </w:t>
      </w: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917"/>
        <w:gridCol w:w="2309"/>
        <w:gridCol w:w="2309"/>
        <w:gridCol w:w="2309"/>
        <w:gridCol w:w="2309"/>
        <w:gridCol w:w="1116"/>
      </w:tblGrid>
      <w:tr w:rsidR="0009167E" w:rsidRPr="00C87771" w14:paraId="19DE4CF7" w14:textId="77777777" w:rsidTr="00860EF1">
        <w:trPr>
          <w:trHeight w:val="283"/>
        </w:trPr>
        <w:tc>
          <w:tcPr>
            <w:tcW w:w="1373" w:type="pct"/>
            <w:shd w:val="clear" w:color="auto" w:fill="auto"/>
            <w:tcMar>
              <w:top w:w="15" w:type="dxa"/>
              <w:left w:w="108" w:type="dxa"/>
              <w:bottom w:w="0" w:type="dxa"/>
              <w:right w:w="108" w:type="dxa"/>
            </w:tcMar>
            <w:vAlign w:val="center"/>
            <w:hideMark/>
          </w:tcPr>
          <w:p w14:paraId="76E72A2D" w14:textId="77777777" w:rsidR="0009167E" w:rsidRPr="00655565" w:rsidRDefault="0009167E" w:rsidP="00860EF1">
            <w:pPr>
              <w:rPr>
                <w:rFonts w:ascii="Times New Roman" w:eastAsia="Times New Roman" w:hAnsi="Times New Roman" w:cs="Times New Roman"/>
                <w:sz w:val="20"/>
                <w:szCs w:val="20"/>
                <w:lang w:val="en-US" w:eastAsia="de-DE"/>
              </w:rPr>
            </w:pPr>
          </w:p>
        </w:tc>
        <w:tc>
          <w:tcPr>
            <w:tcW w:w="809" w:type="pct"/>
            <w:shd w:val="clear" w:color="auto" w:fill="auto"/>
            <w:tcMar>
              <w:top w:w="15" w:type="dxa"/>
              <w:left w:w="108" w:type="dxa"/>
              <w:bottom w:w="0" w:type="dxa"/>
              <w:right w:w="108" w:type="dxa"/>
            </w:tcMar>
            <w:vAlign w:val="center"/>
            <w:hideMark/>
          </w:tcPr>
          <w:p w14:paraId="1D49F264" w14:textId="77777777" w:rsidR="0009167E" w:rsidRPr="00C87771" w:rsidRDefault="0009167E" w:rsidP="00860EF1">
            <w:pPr>
              <w:spacing w:line="276" w:lineRule="auto"/>
              <w:jc w:val="center"/>
              <w:rPr>
                <w:rFonts w:ascii="Arial" w:eastAsia="Times New Roman" w:hAnsi="Arial" w:cs="Arial"/>
                <w:sz w:val="20"/>
                <w:szCs w:val="20"/>
                <w:lang w:eastAsia="de-DE"/>
              </w:rPr>
            </w:pPr>
            <w:r w:rsidRPr="00C87771">
              <w:rPr>
                <w:rFonts w:ascii="Calibri" w:eastAsia="Calibri" w:hAnsi="Calibri" w:cs="Calibri"/>
                <w:b/>
                <w:bCs/>
                <w:color w:val="000000"/>
                <w:sz w:val="20"/>
                <w:szCs w:val="20"/>
                <w:lang w:val="en-US" w:eastAsia="de-DE"/>
              </w:rPr>
              <w:t>SARS-CoV-2</w:t>
            </w:r>
          </w:p>
        </w:tc>
        <w:tc>
          <w:tcPr>
            <w:tcW w:w="809" w:type="pct"/>
            <w:shd w:val="clear" w:color="auto" w:fill="auto"/>
            <w:tcMar>
              <w:top w:w="15" w:type="dxa"/>
              <w:left w:w="108" w:type="dxa"/>
              <w:bottom w:w="0" w:type="dxa"/>
              <w:right w:w="108" w:type="dxa"/>
            </w:tcMar>
            <w:vAlign w:val="center"/>
            <w:hideMark/>
          </w:tcPr>
          <w:p w14:paraId="38E4AB7D" w14:textId="77777777" w:rsidR="0009167E" w:rsidRPr="00C87771" w:rsidRDefault="0009167E" w:rsidP="00860EF1">
            <w:pPr>
              <w:spacing w:line="276" w:lineRule="auto"/>
              <w:jc w:val="center"/>
              <w:rPr>
                <w:rFonts w:ascii="Arial" w:eastAsia="Times New Roman" w:hAnsi="Arial" w:cs="Arial"/>
                <w:sz w:val="20"/>
                <w:szCs w:val="20"/>
                <w:lang w:eastAsia="de-DE"/>
              </w:rPr>
            </w:pPr>
            <w:r w:rsidRPr="00C87771">
              <w:rPr>
                <w:rFonts w:ascii="Calibri" w:eastAsia="Calibri" w:hAnsi="Calibri" w:cs="Calibri"/>
                <w:b/>
                <w:bCs/>
                <w:color w:val="000000"/>
                <w:sz w:val="20"/>
                <w:szCs w:val="20"/>
                <w:lang w:val="en-US" w:eastAsia="de-DE"/>
              </w:rPr>
              <w:t>Influenza A</w:t>
            </w:r>
          </w:p>
        </w:tc>
        <w:tc>
          <w:tcPr>
            <w:tcW w:w="809" w:type="pct"/>
          </w:tcPr>
          <w:p w14:paraId="3793A6FD" w14:textId="77777777" w:rsidR="0009167E" w:rsidRPr="00C87771" w:rsidRDefault="0009167E" w:rsidP="00860EF1">
            <w:pPr>
              <w:spacing w:line="276" w:lineRule="auto"/>
              <w:jc w:val="center"/>
              <w:rPr>
                <w:rFonts w:ascii="Calibri" w:eastAsia="Calibri" w:hAnsi="Calibri" w:cs="Calibri"/>
                <w:b/>
                <w:bCs/>
                <w:color w:val="000000"/>
                <w:sz w:val="20"/>
                <w:szCs w:val="20"/>
                <w:lang w:val="en-US" w:eastAsia="de-DE"/>
              </w:rPr>
            </w:pPr>
            <w:r>
              <w:rPr>
                <w:rFonts w:ascii="Calibri" w:eastAsia="Calibri" w:hAnsi="Calibri" w:cs="Calibri"/>
                <w:b/>
                <w:bCs/>
                <w:color w:val="000000"/>
                <w:sz w:val="20"/>
                <w:szCs w:val="20"/>
                <w:lang w:val="en-US" w:eastAsia="de-DE"/>
              </w:rPr>
              <w:t>Influenza B</w:t>
            </w:r>
          </w:p>
        </w:tc>
        <w:tc>
          <w:tcPr>
            <w:tcW w:w="809" w:type="pct"/>
            <w:shd w:val="clear" w:color="auto" w:fill="auto"/>
            <w:tcMar>
              <w:top w:w="15" w:type="dxa"/>
              <w:left w:w="108" w:type="dxa"/>
              <w:bottom w:w="0" w:type="dxa"/>
              <w:right w:w="108" w:type="dxa"/>
            </w:tcMar>
            <w:vAlign w:val="center"/>
            <w:hideMark/>
          </w:tcPr>
          <w:p w14:paraId="367A03D0" w14:textId="77777777" w:rsidR="0009167E" w:rsidRPr="00C87771" w:rsidRDefault="0009167E" w:rsidP="00860EF1">
            <w:pPr>
              <w:spacing w:line="276" w:lineRule="auto"/>
              <w:jc w:val="center"/>
              <w:rPr>
                <w:rFonts w:ascii="Arial" w:eastAsia="Times New Roman" w:hAnsi="Arial" w:cs="Arial"/>
                <w:sz w:val="20"/>
                <w:szCs w:val="20"/>
                <w:lang w:eastAsia="de-DE"/>
              </w:rPr>
            </w:pPr>
            <w:r w:rsidRPr="00C87771">
              <w:rPr>
                <w:rFonts w:ascii="Calibri" w:eastAsia="Calibri" w:hAnsi="Calibri" w:cs="Calibri"/>
                <w:b/>
                <w:bCs/>
                <w:color w:val="000000"/>
                <w:sz w:val="20"/>
                <w:szCs w:val="20"/>
                <w:lang w:val="en-US" w:eastAsia="de-DE"/>
              </w:rPr>
              <w:t>RSV</w:t>
            </w:r>
          </w:p>
        </w:tc>
        <w:tc>
          <w:tcPr>
            <w:tcW w:w="391" w:type="pct"/>
            <w:shd w:val="clear" w:color="auto" w:fill="auto"/>
            <w:tcMar>
              <w:top w:w="15" w:type="dxa"/>
              <w:left w:w="108" w:type="dxa"/>
              <w:bottom w:w="0" w:type="dxa"/>
              <w:right w:w="108" w:type="dxa"/>
            </w:tcMar>
            <w:vAlign w:val="center"/>
            <w:hideMark/>
          </w:tcPr>
          <w:p w14:paraId="01F11C7B" w14:textId="77777777" w:rsidR="0009167E" w:rsidRPr="00C87771" w:rsidRDefault="0009167E" w:rsidP="00860EF1">
            <w:pPr>
              <w:spacing w:line="276" w:lineRule="auto"/>
              <w:jc w:val="center"/>
              <w:rPr>
                <w:rFonts w:ascii="Arial" w:eastAsia="Times New Roman" w:hAnsi="Arial" w:cs="Arial"/>
                <w:sz w:val="20"/>
                <w:szCs w:val="20"/>
                <w:lang w:eastAsia="de-DE"/>
              </w:rPr>
            </w:pPr>
            <w:r w:rsidRPr="00C87771">
              <w:rPr>
                <w:rFonts w:ascii="Calibri" w:eastAsia="Calibri" w:hAnsi="Calibri" w:cs="Calibri"/>
                <w:b/>
                <w:bCs/>
                <w:color w:val="000000"/>
                <w:sz w:val="20"/>
                <w:szCs w:val="20"/>
                <w:lang w:val="en-US" w:eastAsia="de-DE"/>
              </w:rPr>
              <w:t>P value</w:t>
            </w:r>
          </w:p>
        </w:tc>
      </w:tr>
      <w:tr w:rsidR="0009167E" w:rsidRPr="00C87771" w14:paraId="56FB2269" w14:textId="77777777" w:rsidTr="00860EF1">
        <w:trPr>
          <w:trHeight w:val="283"/>
        </w:trPr>
        <w:tc>
          <w:tcPr>
            <w:tcW w:w="1373" w:type="pct"/>
            <w:shd w:val="clear" w:color="auto" w:fill="auto"/>
            <w:tcMar>
              <w:top w:w="15" w:type="dxa"/>
              <w:left w:w="108" w:type="dxa"/>
              <w:bottom w:w="0" w:type="dxa"/>
              <w:right w:w="108" w:type="dxa"/>
            </w:tcMar>
            <w:vAlign w:val="center"/>
            <w:hideMark/>
          </w:tcPr>
          <w:p w14:paraId="003B4EA4" w14:textId="77777777" w:rsidR="0009167E" w:rsidRPr="001220EE" w:rsidRDefault="0009167E" w:rsidP="00860EF1">
            <w:pPr>
              <w:spacing w:line="276" w:lineRule="auto"/>
              <w:rPr>
                <w:rFonts w:eastAsia="Times New Roman" w:cstheme="minorHAnsi"/>
                <w:sz w:val="20"/>
                <w:szCs w:val="20"/>
                <w:lang w:eastAsia="de-DE"/>
              </w:rPr>
            </w:pPr>
            <w:r w:rsidRPr="001220EE">
              <w:rPr>
                <w:rFonts w:eastAsia="Calibri" w:cstheme="minorHAnsi"/>
                <w:b/>
                <w:bCs/>
                <w:color w:val="000000"/>
                <w:sz w:val="20"/>
                <w:szCs w:val="20"/>
                <w:lang w:val="en-US" w:eastAsia="de-DE"/>
              </w:rPr>
              <w:t>n</w:t>
            </w:r>
          </w:p>
        </w:tc>
        <w:tc>
          <w:tcPr>
            <w:tcW w:w="809" w:type="pct"/>
            <w:shd w:val="clear" w:color="auto" w:fill="auto"/>
            <w:tcMar>
              <w:top w:w="15" w:type="dxa"/>
              <w:left w:w="108" w:type="dxa"/>
              <w:bottom w:w="0" w:type="dxa"/>
              <w:right w:w="108" w:type="dxa"/>
            </w:tcMar>
            <w:hideMark/>
          </w:tcPr>
          <w:p w14:paraId="7E44A8D0"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Times New Roman" w:cstheme="minorHAnsi"/>
                <w:sz w:val="20"/>
                <w:szCs w:val="20"/>
                <w:lang w:eastAsia="de-DE"/>
              </w:rPr>
              <w:t>248</w:t>
            </w:r>
          </w:p>
        </w:tc>
        <w:tc>
          <w:tcPr>
            <w:tcW w:w="809" w:type="pct"/>
            <w:shd w:val="clear" w:color="auto" w:fill="auto"/>
            <w:tcMar>
              <w:top w:w="15" w:type="dxa"/>
              <w:left w:w="108" w:type="dxa"/>
              <w:bottom w:w="0" w:type="dxa"/>
              <w:right w:w="108" w:type="dxa"/>
            </w:tcMar>
            <w:hideMark/>
          </w:tcPr>
          <w:p w14:paraId="2B0D3F75"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212</w:t>
            </w:r>
          </w:p>
        </w:tc>
        <w:tc>
          <w:tcPr>
            <w:tcW w:w="809" w:type="pct"/>
          </w:tcPr>
          <w:p w14:paraId="3648322A"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16</w:t>
            </w:r>
          </w:p>
        </w:tc>
        <w:tc>
          <w:tcPr>
            <w:tcW w:w="809" w:type="pct"/>
            <w:shd w:val="clear" w:color="auto" w:fill="auto"/>
            <w:tcMar>
              <w:top w:w="15" w:type="dxa"/>
              <w:left w:w="108" w:type="dxa"/>
              <w:bottom w:w="0" w:type="dxa"/>
              <w:right w:w="108" w:type="dxa"/>
            </w:tcMar>
            <w:hideMark/>
          </w:tcPr>
          <w:p w14:paraId="0AB933C0"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34</w:t>
            </w:r>
          </w:p>
        </w:tc>
        <w:tc>
          <w:tcPr>
            <w:tcW w:w="391" w:type="pct"/>
            <w:shd w:val="clear" w:color="auto" w:fill="auto"/>
            <w:tcMar>
              <w:top w:w="15" w:type="dxa"/>
              <w:left w:w="108" w:type="dxa"/>
              <w:bottom w:w="0" w:type="dxa"/>
              <w:right w:w="108" w:type="dxa"/>
            </w:tcMar>
            <w:vAlign w:val="center"/>
            <w:hideMark/>
          </w:tcPr>
          <w:p w14:paraId="7E0312F4" w14:textId="77777777" w:rsidR="0009167E" w:rsidRPr="001220EE" w:rsidRDefault="0009167E" w:rsidP="00860EF1">
            <w:pPr>
              <w:rPr>
                <w:rFonts w:eastAsia="Times New Roman" w:cstheme="minorHAnsi"/>
                <w:sz w:val="20"/>
                <w:szCs w:val="20"/>
                <w:lang w:eastAsia="de-DE"/>
              </w:rPr>
            </w:pPr>
          </w:p>
        </w:tc>
      </w:tr>
      <w:tr w:rsidR="0009167E" w:rsidRPr="00C87771" w14:paraId="2842F119" w14:textId="77777777" w:rsidTr="00860EF1">
        <w:trPr>
          <w:trHeight w:val="283"/>
        </w:trPr>
        <w:tc>
          <w:tcPr>
            <w:tcW w:w="1373" w:type="pct"/>
            <w:shd w:val="clear" w:color="auto" w:fill="auto"/>
            <w:tcMar>
              <w:top w:w="15" w:type="dxa"/>
              <w:left w:w="15" w:type="dxa"/>
              <w:bottom w:w="0" w:type="dxa"/>
              <w:right w:w="15" w:type="dxa"/>
            </w:tcMar>
            <w:vAlign w:val="center"/>
            <w:hideMark/>
          </w:tcPr>
          <w:p w14:paraId="7B63F513"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Respiratory</w:t>
            </w:r>
            <w:proofErr w:type="spellEnd"/>
            <w:r w:rsidRPr="001220EE">
              <w:rPr>
                <w:rFonts w:eastAsia="Calibri" w:cstheme="minorHAnsi"/>
                <w:b/>
                <w:bCs/>
                <w:color w:val="000000"/>
                <w:kern w:val="24"/>
                <w:sz w:val="20"/>
                <w:szCs w:val="20"/>
                <w:lang w:eastAsia="de-DE"/>
              </w:rPr>
              <w:t xml:space="preserve"> rate (/min)</w:t>
            </w:r>
          </w:p>
        </w:tc>
        <w:tc>
          <w:tcPr>
            <w:tcW w:w="809" w:type="pct"/>
            <w:shd w:val="clear" w:color="auto" w:fill="auto"/>
            <w:tcMar>
              <w:top w:w="15" w:type="dxa"/>
              <w:left w:w="108" w:type="dxa"/>
              <w:bottom w:w="0" w:type="dxa"/>
              <w:right w:w="108" w:type="dxa"/>
            </w:tcMar>
            <w:vAlign w:val="center"/>
            <w:hideMark/>
          </w:tcPr>
          <w:p w14:paraId="44BDDF6D"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20.0 (17.0; 23.0)</w:t>
            </w:r>
          </w:p>
        </w:tc>
        <w:tc>
          <w:tcPr>
            <w:tcW w:w="809" w:type="pct"/>
            <w:shd w:val="clear" w:color="auto" w:fill="auto"/>
            <w:tcMar>
              <w:top w:w="15" w:type="dxa"/>
              <w:left w:w="108" w:type="dxa"/>
              <w:bottom w:w="0" w:type="dxa"/>
              <w:right w:w="108" w:type="dxa"/>
            </w:tcMar>
            <w:vAlign w:val="center"/>
            <w:hideMark/>
          </w:tcPr>
          <w:p w14:paraId="43312673"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20.0 (17.0; 25.0)</w:t>
            </w:r>
          </w:p>
        </w:tc>
        <w:tc>
          <w:tcPr>
            <w:tcW w:w="809" w:type="pct"/>
          </w:tcPr>
          <w:p w14:paraId="4F9CD90D"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22.0 (18.0; 26.0)</w:t>
            </w:r>
          </w:p>
        </w:tc>
        <w:tc>
          <w:tcPr>
            <w:tcW w:w="809" w:type="pct"/>
            <w:shd w:val="clear" w:color="auto" w:fill="auto"/>
            <w:tcMar>
              <w:top w:w="15" w:type="dxa"/>
              <w:left w:w="108" w:type="dxa"/>
              <w:bottom w:w="0" w:type="dxa"/>
              <w:right w:w="108" w:type="dxa"/>
            </w:tcMar>
            <w:vAlign w:val="center"/>
            <w:hideMark/>
          </w:tcPr>
          <w:p w14:paraId="4F3FA84E"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22.0 (18.3; 25.8)</w:t>
            </w:r>
          </w:p>
        </w:tc>
        <w:tc>
          <w:tcPr>
            <w:tcW w:w="391" w:type="pct"/>
            <w:shd w:val="clear" w:color="auto" w:fill="auto"/>
            <w:tcMar>
              <w:top w:w="15" w:type="dxa"/>
              <w:left w:w="108" w:type="dxa"/>
              <w:bottom w:w="0" w:type="dxa"/>
              <w:right w:w="108" w:type="dxa"/>
            </w:tcMar>
            <w:vAlign w:val="center"/>
            <w:hideMark/>
          </w:tcPr>
          <w:p w14:paraId="58289758"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Times New Roman" w:cstheme="minorHAnsi"/>
                <w:sz w:val="20"/>
                <w:szCs w:val="20"/>
                <w:lang w:eastAsia="de-DE"/>
              </w:rPr>
              <w:t>0.037</w:t>
            </w:r>
          </w:p>
        </w:tc>
      </w:tr>
      <w:tr w:rsidR="0009167E" w:rsidRPr="00C87771" w14:paraId="70939AC6" w14:textId="77777777" w:rsidTr="00860EF1">
        <w:trPr>
          <w:trHeight w:val="283"/>
        </w:trPr>
        <w:tc>
          <w:tcPr>
            <w:tcW w:w="1373" w:type="pct"/>
            <w:shd w:val="clear" w:color="auto" w:fill="auto"/>
            <w:tcMar>
              <w:top w:w="15" w:type="dxa"/>
              <w:left w:w="15" w:type="dxa"/>
              <w:bottom w:w="0" w:type="dxa"/>
              <w:right w:w="15" w:type="dxa"/>
            </w:tcMar>
            <w:vAlign w:val="center"/>
            <w:hideMark/>
          </w:tcPr>
          <w:p w14:paraId="2B2815AA"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Heart rate (/min)</w:t>
            </w:r>
          </w:p>
        </w:tc>
        <w:tc>
          <w:tcPr>
            <w:tcW w:w="809" w:type="pct"/>
            <w:shd w:val="clear" w:color="auto" w:fill="auto"/>
            <w:tcMar>
              <w:top w:w="15" w:type="dxa"/>
              <w:left w:w="108" w:type="dxa"/>
              <w:bottom w:w="0" w:type="dxa"/>
              <w:right w:w="108" w:type="dxa"/>
            </w:tcMar>
            <w:vAlign w:val="center"/>
            <w:hideMark/>
          </w:tcPr>
          <w:p w14:paraId="3BD3DC78"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 xml:space="preserve">83.0 (73.0; 97.0) </w:t>
            </w:r>
          </w:p>
        </w:tc>
        <w:tc>
          <w:tcPr>
            <w:tcW w:w="809" w:type="pct"/>
            <w:shd w:val="clear" w:color="auto" w:fill="auto"/>
            <w:tcMar>
              <w:top w:w="15" w:type="dxa"/>
              <w:left w:w="108" w:type="dxa"/>
              <w:bottom w:w="0" w:type="dxa"/>
              <w:right w:w="108" w:type="dxa"/>
            </w:tcMar>
            <w:vAlign w:val="center"/>
            <w:hideMark/>
          </w:tcPr>
          <w:p w14:paraId="49BDCCE6"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 xml:space="preserve">85.0 (73.0; 98.0) </w:t>
            </w:r>
          </w:p>
        </w:tc>
        <w:tc>
          <w:tcPr>
            <w:tcW w:w="809" w:type="pct"/>
          </w:tcPr>
          <w:p w14:paraId="116A5D36"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99.5 (75.0; 108.3)</w:t>
            </w:r>
          </w:p>
        </w:tc>
        <w:tc>
          <w:tcPr>
            <w:tcW w:w="809" w:type="pct"/>
            <w:shd w:val="clear" w:color="auto" w:fill="auto"/>
            <w:tcMar>
              <w:top w:w="15" w:type="dxa"/>
              <w:left w:w="108" w:type="dxa"/>
              <w:bottom w:w="0" w:type="dxa"/>
              <w:right w:w="108" w:type="dxa"/>
            </w:tcMar>
            <w:vAlign w:val="center"/>
            <w:hideMark/>
          </w:tcPr>
          <w:p w14:paraId="3886A94C"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89.5 (72.8; 103.0)</w:t>
            </w:r>
          </w:p>
        </w:tc>
        <w:tc>
          <w:tcPr>
            <w:tcW w:w="391" w:type="pct"/>
            <w:shd w:val="clear" w:color="auto" w:fill="auto"/>
            <w:tcMar>
              <w:top w:w="15" w:type="dxa"/>
              <w:left w:w="108" w:type="dxa"/>
              <w:bottom w:w="0" w:type="dxa"/>
              <w:right w:w="108" w:type="dxa"/>
            </w:tcMar>
            <w:vAlign w:val="center"/>
            <w:hideMark/>
          </w:tcPr>
          <w:p w14:paraId="2119A9CB"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0.226</w:t>
            </w:r>
          </w:p>
        </w:tc>
      </w:tr>
      <w:tr w:rsidR="0009167E" w:rsidRPr="00C87771" w14:paraId="632C31D7" w14:textId="77777777" w:rsidTr="00860EF1">
        <w:trPr>
          <w:trHeight w:val="283"/>
        </w:trPr>
        <w:tc>
          <w:tcPr>
            <w:tcW w:w="1373" w:type="pct"/>
            <w:shd w:val="clear" w:color="auto" w:fill="auto"/>
            <w:tcMar>
              <w:top w:w="15" w:type="dxa"/>
              <w:left w:w="15" w:type="dxa"/>
              <w:bottom w:w="0" w:type="dxa"/>
              <w:right w:w="15" w:type="dxa"/>
            </w:tcMar>
            <w:vAlign w:val="center"/>
            <w:hideMark/>
          </w:tcPr>
          <w:p w14:paraId="69A58973"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Temperature</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vertAlign w:val="superscript"/>
                <w:lang w:eastAsia="de-DE"/>
              </w:rPr>
              <w:t>o</w:t>
            </w:r>
            <w:r w:rsidRPr="001220EE">
              <w:rPr>
                <w:rFonts w:eastAsia="Calibri" w:cstheme="minorHAnsi"/>
                <w:b/>
                <w:bCs/>
                <w:color w:val="000000"/>
                <w:kern w:val="24"/>
                <w:sz w:val="20"/>
                <w:szCs w:val="20"/>
                <w:lang w:eastAsia="de-DE"/>
              </w:rPr>
              <w:t>C</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0E96F3CC"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37.5 (36.9; 38.4)</w:t>
            </w:r>
          </w:p>
        </w:tc>
        <w:tc>
          <w:tcPr>
            <w:tcW w:w="809" w:type="pct"/>
            <w:shd w:val="clear" w:color="auto" w:fill="auto"/>
            <w:tcMar>
              <w:top w:w="15" w:type="dxa"/>
              <w:left w:w="108" w:type="dxa"/>
              <w:bottom w:w="0" w:type="dxa"/>
              <w:right w:w="108" w:type="dxa"/>
            </w:tcMar>
            <w:vAlign w:val="center"/>
            <w:hideMark/>
          </w:tcPr>
          <w:p w14:paraId="5013859E"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37.8 (36.8; 38.8)</w:t>
            </w:r>
          </w:p>
        </w:tc>
        <w:tc>
          <w:tcPr>
            <w:tcW w:w="809" w:type="pct"/>
          </w:tcPr>
          <w:p w14:paraId="17F9D432"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38.2 (37.4; 39.0)</w:t>
            </w:r>
          </w:p>
        </w:tc>
        <w:tc>
          <w:tcPr>
            <w:tcW w:w="809" w:type="pct"/>
            <w:shd w:val="clear" w:color="auto" w:fill="auto"/>
            <w:tcMar>
              <w:top w:w="15" w:type="dxa"/>
              <w:left w:w="108" w:type="dxa"/>
              <w:bottom w:w="0" w:type="dxa"/>
              <w:right w:w="108" w:type="dxa"/>
            </w:tcMar>
            <w:vAlign w:val="center"/>
            <w:hideMark/>
          </w:tcPr>
          <w:p w14:paraId="664E34D0"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37.4 (36.9; 38.5)</w:t>
            </w:r>
          </w:p>
        </w:tc>
        <w:tc>
          <w:tcPr>
            <w:tcW w:w="391" w:type="pct"/>
            <w:shd w:val="clear" w:color="auto" w:fill="auto"/>
            <w:tcMar>
              <w:top w:w="15" w:type="dxa"/>
              <w:left w:w="108" w:type="dxa"/>
              <w:bottom w:w="0" w:type="dxa"/>
              <w:right w:w="108" w:type="dxa"/>
            </w:tcMar>
            <w:vAlign w:val="center"/>
            <w:hideMark/>
          </w:tcPr>
          <w:p w14:paraId="614D07AC"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0.252</w:t>
            </w:r>
          </w:p>
        </w:tc>
      </w:tr>
      <w:tr w:rsidR="0009167E" w:rsidRPr="00C87771" w14:paraId="16ECE391" w14:textId="77777777" w:rsidTr="00860EF1">
        <w:trPr>
          <w:trHeight w:val="283"/>
        </w:trPr>
        <w:tc>
          <w:tcPr>
            <w:tcW w:w="1373" w:type="pct"/>
            <w:shd w:val="clear" w:color="auto" w:fill="auto"/>
            <w:tcMar>
              <w:top w:w="15" w:type="dxa"/>
              <w:left w:w="15" w:type="dxa"/>
              <w:bottom w:w="0" w:type="dxa"/>
              <w:right w:w="15" w:type="dxa"/>
            </w:tcMar>
            <w:vAlign w:val="center"/>
            <w:hideMark/>
          </w:tcPr>
          <w:p w14:paraId="3180F593"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Oxygen </w:t>
            </w:r>
            <w:proofErr w:type="spellStart"/>
            <w:r w:rsidRPr="001220EE">
              <w:rPr>
                <w:rFonts w:eastAsia="Calibri" w:cstheme="minorHAnsi"/>
                <w:b/>
                <w:bCs/>
                <w:color w:val="000000"/>
                <w:kern w:val="24"/>
                <w:sz w:val="20"/>
                <w:szCs w:val="20"/>
                <w:lang w:eastAsia="de-DE"/>
              </w:rPr>
              <w:t>saturation</w:t>
            </w:r>
            <w:proofErr w:type="spellEnd"/>
            <w:r w:rsidRPr="001220EE">
              <w:rPr>
                <w:rFonts w:eastAsia="Calibri" w:cstheme="minorHAnsi"/>
                <w:b/>
                <w:bCs/>
                <w:color w:val="000000"/>
                <w:kern w:val="24"/>
                <w:sz w:val="20"/>
                <w:szCs w:val="20"/>
                <w:lang w:eastAsia="de-DE"/>
              </w:rPr>
              <w:t xml:space="preserve"> (SpO</w:t>
            </w:r>
            <w:r w:rsidRPr="001220EE">
              <w:rPr>
                <w:rFonts w:eastAsia="Calibri" w:cstheme="minorHAnsi"/>
                <w:b/>
                <w:bCs/>
                <w:color w:val="000000"/>
                <w:kern w:val="24"/>
                <w:sz w:val="20"/>
                <w:szCs w:val="20"/>
                <w:vertAlign w:val="subscript"/>
                <w:lang w:eastAsia="de-DE"/>
              </w:rPr>
              <w:t>2</w:t>
            </w:r>
            <w:r w:rsidRPr="001220EE">
              <w:rPr>
                <w:rFonts w:eastAsia="Calibri" w:cstheme="minorHAnsi"/>
                <w:b/>
                <w:bCs/>
                <w:color w:val="000000"/>
                <w:kern w:val="24"/>
                <w:sz w:val="20"/>
                <w:szCs w:val="20"/>
                <w:lang w:eastAsia="de-DE"/>
              </w:rPr>
              <w:t>) (%)</w:t>
            </w:r>
          </w:p>
        </w:tc>
        <w:tc>
          <w:tcPr>
            <w:tcW w:w="809" w:type="pct"/>
            <w:shd w:val="clear" w:color="auto" w:fill="auto"/>
            <w:tcMar>
              <w:top w:w="15" w:type="dxa"/>
              <w:left w:w="108" w:type="dxa"/>
              <w:bottom w:w="0" w:type="dxa"/>
              <w:right w:w="108" w:type="dxa"/>
            </w:tcMar>
            <w:vAlign w:val="center"/>
            <w:hideMark/>
          </w:tcPr>
          <w:p w14:paraId="3B59D488"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94.0 (92.0; 96.0)</w:t>
            </w:r>
          </w:p>
        </w:tc>
        <w:tc>
          <w:tcPr>
            <w:tcW w:w="809" w:type="pct"/>
            <w:shd w:val="clear" w:color="auto" w:fill="auto"/>
            <w:tcMar>
              <w:top w:w="15" w:type="dxa"/>
              <w:left w:w="108" w:type="dxa"/>
              <w:bottom w:w="0" w:type="dxa"/>
              <w:right w:w="108" w:type="dxa"/>
            </w:tcMar>
            <w:vAlign w:val="center"/>
            <w:hideMark/>
          </w:tcPr>
          <w:p w14:paraId="003B2DDE"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94.0 (90.0; 96.0)</w:t>
            </w:r>
          </w:p>
        </w:tc>
        <w:tc>
          <w:tcPr>
            <w:tcW w:w="809" w:type="pct"/>
          </w:tcPr>
          <w:p w14:paraId="795B438F"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95.0 (93.2; 97.0)</w:t>
            </w:r>
          </w:p>
        </w:tc>
        <w:tc>
          <w:tcPr>
            <w:tcW w:w="809" w:type="pct"/>
            <w:shd w:val="clear" w:color="auto" w:fill="auto"/>
            <w:tcMar>
              <w:top w:w="15" w:type="dxa"/>
              <w:left w:w="108" w:type="dxa"/>
              <w:bottom w:w="0" w:type="dxa"/>
              <w:right w:w="108" w:type="dxa"/>
            </w:tcMar>
            <w:vAlign w:val="center"/>
            <w:hideMark/>
          </w:tcPr>
          <w:p w14:paraId="3D3BC1B5"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93.0 (89.0; 96.0)</w:t>
            </w:r>
          </w:p>
        </w:tc>
        <w:tc>
          <w:tcPr>
            <w:tcW w:w="391" w:type="pct"/>
            <w:shd w:val="clear" w:color="auto" w:fill="auto"/>
            <w:tcMar>
              <w:top w:w="15" w:type="dxa"/>
              <w:left w:w="108" w:type="dxa"/>
              <w:bottom w:w="0" w:type="dxa"/>
              <w:right w:w="108" w:type="dxa"/>
            </w:tcMar>
            <w:vAlign w:val="center"/>
            <w:hideMark/>
          </w:tcPr>
          <w:p w14:paraId="38830F40"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0.101</w:t>
            </w:r>
          </w:p>
        </w:tc>
      </w:tr>
      <w:tr w:rsidR="0009167E" w:rsidRPr="00C87771" w14:paraId="02D441FC" w14:textId="77777777" w:rsidTr="00860EF1">
        <w:trPr>
          <w:trHeight w:val="283"/>
        </w:trPr>
        <w:tc>
          <w:tcPr>
            <w:tcW w:w="1373" w:type="pct"/>
            <w:shd w:val="clear" w:color="auto" w:fill="auto"/>
            <w:tcMar>
              <w:top w:w="15" w:type="dxa"/>
              <w:left w:w="15" w:type="dxa"/>
              <w:bottom w:w="0" w:type="dxa"/>
              <w:right w:w="15" w:type="dxa"/>
            </w:tcMar>
            <w:vAlign w:val="center"/>
            <w:hideMark/>
          </w:tcPr>
          <w:p w14:paraId="18E2F8EF"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Blood </w:t>
            </w:r>
            <w:proofErr w:type="spellStart"/>
            <w:r w:rsidRPr="001220EE">
              <w:rPr>
                <w:rFonts w:eastAsia="Calibri" w:cstheme="minorHAnsi"/>
                <w:b/>
                <w:bCs/>
                <w:color w:val="000000"/>
                <w:kern w:val="24"/>
                <w:sz w:val="20"/>
                <w:szCs w:val="20"/>
                <w:lang w:eastAsia="de-DE"/>
              </w:rPr>
              <w:t>pressure</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systolic</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mmHg</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5674B8B2"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Times New Roman" w:cstheme="minorHAnsi"/>
                <w:sz w:val="20"/>
                <w:szCs w:val="20"/>
                <w:lang w:eastAsia="de-DE"/>
              </w:rPr>
              <w:t>131.0 (114.0; 148.0)</w:t>
            </w:r>
          </w:p>
        </w:tc>
        <w:tc>
          <w:tcPr>
            <w:tcW w:w="809" w:type="pct"/>
            <w:shd w:val="clear" w:color="auto" w:fill="auto"/>
            <w:tcMar>
              <w:top w:w="15" w:type="dxa"/>
              <w:left w:w="108" w:type="dxa"/>
              <w:bottom w:w="0" w:type="dxa"/>
              <w:right w:w="108" w:type="dxa"/>
            </w:tcMar>
            <w:vAlign w:val="center"/>
            <w:hideMark/>
          </w:tcPr>
          <w:p w14:paraId="56DE76A1"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Times New Roman" w:cstheme="minorHAnsi"/>
                <w:sz w:val="20"/>
                <w:szCs w:val="20"/>
                <w:lang w:eastAsia="de-DE"/>
              </w:rPr>
              <w:t>131.0 (112.3;148.0)</w:t>
            </w:r>
          </w:p>
        </w:tc>
        <w:tc>
          <w:tcPr>
            <w:tcW w:w="809" w:type="pct"/>
          </w:tcPr>
          <w:p w14:paraId="2F79E2E5"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142.0 (104.8; 152.3)</w:t>
            </w:r>
          </w:p>
        </w:tc>
        <w:tc>
          <w:tcPr>
            <w:tcW w:w="809" w:type="pct"/>
            <w:shd w:val="clear" w:color="auto" w:fill="auto"/>
            <w:tcMar>
              <w:top w:w="15" w:type="dxa"/>
              <w:left w:w="108" w:type="dxa"/>
              <w:bottom w:w="0" w:type="dxa"/>
              <w:right w:w="108" w:type="dxa"/>
            </w:tcMar>
            <w:vAlign w:val="center"/>
            <w:hideMark/>
          </w:tcPr>
          <w:p w14:paraId="72022DF3"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Times New Roman" w:cstheme="minorHAnsi"/>
                <w:sz w:val="20"/>
                <w:szCs w:val="20"/>
                <w:lang w:eastAsia="de-DE"/>
              </w:rPr>
              <w:t>135.0 (118.5; 154.5)</w:t>
            </w:r>
          </w:p>
        </w:tc>
        <w:tc>
          <w:tcPr>
            <w:tcW w:w="391" w:type="pct"/>
            <w:shd w:val="clear" w:color="auto" w:fill="auto"/>
            <w:tcMar>
              <w:top w:w="15" w:type="dxa"/>
              <w:left w:w="108" w:type="dxa"/>
              <w:bottom w:w="0" w:type="dxa"/>
              <w:right w:w="108" w:type="dxa"/>
            </w:tcMar>
            <w:vAlign w:val="center"/>
            <w:hideMark/>
          </w:tcPr>
          <w:p w14:paraId="58A9BD69"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0.674</w:t>
            </w:r>
          </w:p>
        </w:tc>
      </w:tr>
      <w:tr w:rsidR="0009167E" w:rsidRPr="00C87771" w14:paraId="78AB3B10" w14:textId="77777777" w:rsidTr="00860EF1">
        <w:trPr>
          <w:trHeight w:val="283"/>
        </w:trPr>
        <w:tc>
          <w:tcPr>
            <w:tcW w:w="1373" w:type="pct"/>
            <w:shd w:val="clear" w:color="auto" w:fill="auto"/>
            <w:tcMar>
              <w:top w:w="15" w:type="dxa"/>
              <w:left w:w="15" w:type="dxa"/>
              <w:bottom w:w="0" w:type="dxa"/>
              <w:right w:w="15" w:type="dxa"/>
            </w:tcMar>
            <w:vAlign w:val="center"/>
            <w:hideMark/>
          </w:tcPr>
          <w:p w14:paraId="23F4160C"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Blood </w:t>
            </w:r>
            <w:proofErr w:type="spellStart"/>
            <w:r w:rsidRPr="001220EE">
              <w:rPr>
                <w:rFonts w:eastAsia="Calibri" w:cstheme="minorHAnsi"/>
                <w:b/>
                <w:bCs/>
                <w:color w:val="000000"/>
                <w:kern w:val="24"/>
                <w:sz w:val="20"/>
                <w:szCs w:val="20"/>
                <w:lang w:eastAsia="de-DE"/>
              </w:rPr>
              <w:t>pressure</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diastolic</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mmHg</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65FE985C"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75.0 (66.0; 84.0)</w:t>
            </w:r>
          </w:p>
        </w:tc>
        <w:tc>
          <w:tcPr>
            <w:tcW w:w="809" w:type="pct"/>
            <w:shd w:val="clear" w:color="auto" w:fill="auto"/>
            <w:tcMar>
              <w:top w:w="15" w:type="dxa"/>
              <w:left w:w="108" w:type="dxa"/>
              <w:bottom w:w="0" w:type="dxa"/>
              <w:right w:w="108" w:type="dxa"/>
            </w:tcMar>
            <w:vAlign w:val="center"/>
            <w:hideMark/>
          </w:tcPr>
          <w:p w14:paraId="7327F5A2"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77.0 (68.0; 86.0)</w:t>
            </w:r>
          </w:p>
        </w:tc>
        <w:tc>
          <w:tcPr>
            <w:tcW w:w="809" w:type="pct"/>
          </w:tcPr>
          <w:p w14:paraId="5F073D7D"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88.0 (80.0; 90.0)</w:t>
            </w:r>
          </w:p>
        </w:tc>
        <w:tc>
          <w:tcPr>
            <w:tcW w:w="809" w:type="pct"/>
            <w:shd w:val="clear" w:color="auto" w:fill="auto"/>
            <w:tcMar>
              <w:top w:w="15" w:type="dxa"/>
              <w:left w:w="108" w:type="dxa"/>
              <w:bottom w:w="0" w:type="dxa"/>
              <w:right w:w="108" w:type="dxa"/>
            </w:tcMar>
            <w:vAlign w:val="center"/>
            <w:hideMark/>
          </w:tcPr>
          <w:p w14:paraId="33CEC525"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78.5 (68.3; 89.3)</w:t>
            </w:r>
          </w:p>
        </w:tc>
        <w:tc>
          <w:tcPr>
            <w:tcW w:w="391" w:type="pct"/>
            <w:shd w:val="clear" w:color="auto" w:fill="auto"/>
            <w:tcMar>
              <w:top w:w="15" w:type="dxa"/>
              <w:left w:w="108" w:type="dxa"/>
              <w:bottom w:w="0" w:type="dxa"/>
              <w:right w:w="108" w:type="dxa"/>
            </w:tcMar>
            <w:vAlign w:val="center"/>
            <w:hideMark/>
          </w:tcPr>
          <w:p w14:paraId="1E6DE307"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 xml:space="preserve">0.043 </w:t>
            </w:r>
          </w:p>
        </w:tc>
      </w:tr>
      <w:tr w:rsidR="0009167E" w:rsidRPr="00C87771" w14:paraId="3AC4B5AA" w14:textId="77777777" w:rsidTr="00860EF1">
        <w:trPr>
          <w:trHeight w:val="283"/>
        </w:trPr>
        <w:tc>
          <w:tcPr>
            <w:tcW w:w="1373" w:type="pct"/>
            <w:shd w:val="clear" w:color="auto" w:fill="auto"/>
            <w:tcMar>
              <w:top w:w="15" w:type="dxa"/>
              <w:left w:w="15" w:type="dxa"/>
              <w:bottom w:w="0" w:type="dxa"/>
              <w:right w:w="15" w:type="dxa"/>
            </w:tcMar>
            <w:vAlign w:val="center"/>
            <w:hideMark/>
          </w:tcPr>
          <w:p w14:paraId="5C05C581"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pH</w:t>
            </w:r>
          </w:p>
        </w:tc>
        <w:tc>
          <w:tcPr>
            <w:tcW w:w="809" w:type="pct"/>
            <w:shd w:val="clear" w:color="auto" w:fill="auto"/>
            <w:tcMar>
              <w:top w:w="15" w:type="dxa"/>
              <w:left w:w="108" w:type="dxa"/>
              <w:bottom w:w="0" w:type="dxa"/>
              <w:right w:w="108" w:type="dxa"/>
            </w:tcMar>
            <w:vAlign w:val="center"/>
            <w:hideMark/>
          </w:tcPr>
          <w:p w14:paraId="6476C6E5"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7.45 (7.40; 7.48)</w:t>
            </w:r>
          </w:p>
        </w:tc>
        <w:tc>
          <w:tcPr>
            <w:tcW w:w="809" w:type="pct"/>
            <w:shd w:val="clear" w:color="auto" w:fill="auto"/>
            <w:tcMar>
              <w:top w:w="15" w:type="dxa"/>
              <w:left w:w="108" w:type="dxa"/>
              <w:bottom w:w="0" w:type="dxa"/>
              <w:right w:w="108" w:type="dxa"/>
            </w:tcMar>
            <w:vAlign w:val="center"/>
            <w:hideMark/>
          </w:tcPr>
          <w:p w14:paraId="3BB921A6"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7.43 (7.40; 7.47)</w:t>
            </w:r>
          </w:p>
        </w:tc>
        <w:tc>
          <w:tcPr>
            <w:tcW w:w="809" w:type="pct"/>
          </w:tcPr>
          <w:p w14:paraId="484CAAB5"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7.45 (7.40; 7.49)</w:t>
            </w:r>
          </w:p>
        </w:tc>
        <w:tc>
          <w:tcPr>
            <w:tcW w:w="809" w:type="pct"/>
            <w:shd w:val="clear" w:color="auto" w:fill="auto"/>
            <w:tcMar>
              <w:top w:w="15" w:type="dxa"/>
              <w:left w:w="108" w:type="dxa"/>
              <w:bottom w:w="0" w:type="dxa"/>
              <w:right w:w="108" w:type="dxa"/>
            </w:tcMar>
            <w:vAlign w:val="center"/>
            <w:hideMark/>
          </w:tcPr>
          <w:p w14:paraId="403DAD95"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7.44 (7.41; 7.46)</w:t>
            </w:r>
          </w:p>
        </w:tc>
        <w:tc>
          <w:tcPr>
            <w:tcW w:w="391" w:type="pct"/>
            <w:shd w:val="clear" w:color="auto" w:fill="auto"/>
            <w:tcMar>
              <w:top w:w="15" w:type="dxa"/>
              <w:left w:w="108" w:type="dxa"/>
              <w:bottom w:w="0" w:type="dxa"/>
              <w:right w:w="108" w:type="dxa"/>
            </w:tcMar>
            <w:vAlign w:val="center"/>
            <w:hideMark/>
          </w:tcPr>
          <w:p w14:paraId="19390014"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0.320</w:t>
            </w:r>
          </w:p>
        </w:tc>
      </w:tr>
      <w:tr w:rsidR="0009167E" w:rsidRPr="00C87771" w14:paraId="1B9ED0FF" w14:textId="77777777" w:rsidTr="00860EF1">
        <w:trPr>
          <w:trHeight w:val="283"/>
        </w:trPr>
        <w:tc>
          <w:tcPr>
            <w:tcW w:w="1373" w:type="pct"/>
            <w:shd w:val="clear" w:color="auto" w:fill="auto"/>
            <w:tcMar>
              <w:top w:w="15" w:type="dxa"/>
              <w:left w:w="15" w:type="dxa"/>
              <w:bottom w:w="0" w:type="dxa"/>
              <w:right w:w="15" w:type="dxa"/>
            </w:tcMar>
            <w:vAlign w:val="center"/>
            <w:hideMark/>
          </w:tcPr>
          <w:p w14:paraId="277A0FA7"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pO</w:t>
            </w:r>
            <w:r w:rsidRPr="001220EE">
              <w:rPr>
                <w:rFonts w:eastAsia="Calibri" w:cstheme="minorHAnsi"/>
                <w:b/>
                <w:bCs/>
                <w:color w:val="000000"/>
                <w:kern w:val="24"/>
                <w:sz w:val="20"/>
                <w:szCs w:val="20"/>
                <w:vertAlign w:val="subscript"/>
                <w:lang w:eastAsia="de-DE"/>
              </w:rPr>
              <w:t>2</w:t>
            </w:r>
            <w:r w:rsidRPr="001220EE">
              <w:rPr>
                <w:rFonts w:eastAsia="Calibri" w:cstheme="minorHAnsi"/>
                <w:b/>
                <w:bCs/>
                <w:color w:val="000000"/>
                <w:kern w:val="24"/>
                <w:position w:val="-8"/>
                <w:sz w:val="20"/>
                <w:szCs w:val="20"/>
                <w:vertAlign w:val="subscript"/>
                <w:lang w:eastAsia="de-DE"/>
              </w:rPr>
              <w:t xml:space="preserve"> </w:t>
            </w:r>
            <w:r w:rsidRPr="001220EE">
              <w:rPr>
                <w:rFonts w:eastAsia="Calibri" w:cstheme="minorHAnsi"/>
                <w:b/>
                <w:bCs/>
                <w:color w:val="000000"/>
                <w:kern w:val="24"/>
                <w:sz w:val="20"/>
                <w:szCs w:val="20"/>
                <w:lang w:eastAsia="de-DE"/>
              </w:rPr>
              <w:t>(</w:t>
            </w:r>
            <w:proofErr w:type="spellStart"/>
            <w:r w:rsidRPr="001220EE">
              <w:rPr>
                <w:rFonts w:eastAsia="Calibri" w:cstheme="minorHAnsi"/>
                <w:b/>
                <w:bCs/>
                <w:color w:val="000000"/>
                <w:kern w:val="24"/>
                <w:sz w:val="20"/>
                <w:szCs w:val="20"/>
                <w:lang w:eastAsia="de-DE"/>
              </w:rPr>
              <w:t>mmHg</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10B74BCB"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71.1 (62.1; 81.0)</w:t>
            </w:r>
          </w:p>
        </w:tc>
        <w:tc>
          <w:tcPr>
            <w:tcW w:w="809" w:type="pct"/>
            <w:shd w:val="clear" w:color="auto" w:fill="auto"/>
            <w:tcMar>
              <w:top w:w="15" w:type="dxa"/>
              <w:left w:w="108" w:type="dxa"/>
              <w:bottom w:w="0" w:type="dxa"/>
              <w:right w:w="108" w:type="dxa"/>
            </w:tcMar>
            <w:vAlign w:val="center"/>
            <w:hideMark/>
          </w:tcPr>
          <w:p w14:paraId="62E36138"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69.0 (59.4; 85,2)</w:t>
            </w:r>
          </w:p>
        </w:tc>
        <w:tc>
          <w:tcPr>
            <w:tcW w:w="809" w:type="pct"/>
          </w:tcPr>
          <w:p w14:paraId="48157D35" w14:textId="77777777" w:rsidR="0009167E" w:rsidRPr="001220EE" w:rsidRDefault="0009167E" w:rsidP="00860EF1">
            <w:pPr>
              <w:spacing w:line="276" w:lineRule="auto"/>
              <w:jc w:val="center"/>
              <w:rPr>
                <w:rFonts w:eastAsia="Calibri" w:cstheme="minorHAnsi"/>
                <w:color w:val="000000"/>
                <w:sz w:val="20"/>
                <w:szCs w:val="20"/>
                <w:lang w:eastAsia="de-DE"/>
              </w:rPr>
            </w:pPr>
            <w:r w:rsidRPr="001220EE">
              <w:rPr>
                <w:rFonts w:eastAsia="Calibri" w:cstheme="minorHAnsi"/>
                <w:color w:val="000000"/>
                <w:sz w:val="20"/>
                <w:szCs w:val="20"/>
                <w:lang w:eastAsia="de-DE"/>
              </w:rPr>
              <w:t>80.4 (75.0; 90.1)</w:t>
            </w:r>
          </w:p>
        </w:tc>
        <w:tc>
          <w:tcPr>
            <w:tcW w:w="809" w:type="pct"/>
            <w:shd w:val="clear" w:color="auto" w:fill="auto"/>
            <w:tcMar>
              <w:top w:w="15" w:type="dxa"/>
              <w:left w:w="108" w:type="dxa"/>
              <w:bottom w:w="0" w:type="dxa"/>
              <w:right w:w="108" w:type="dxa"/>
            </w:tcMar>
            <w:vAlign w:val="center"/>
            <w:hideMark/>
          </w:tcPr>
          <w:p w14:paraId="7B712840" w14:textId="77777777" w:rsidR="0009167E" w:rsidRPr="001220EE" w:rsidRDefault="0009167E" w:rsidP="00860EF1">
            <w:pPr>
              <w:spacing w:line="276" w:lineRule="auto"/>
              <w:jc w:val="center"/>
              <w:rPr>
                <w:rFonts w:eastAsia="Times New Roman" w:cstheme="minorHAnsi"/>
                <w:sz w:val="20"/>
                <w:szCs w:val="20"/>
                <w:lang w:eastAsia="de-DE"/>
              </w:rPr>
            </w:pPr>
            <w:r w:rsidRPr="001220EE">
              <w:rPr>
                <w:rFonts w:eastAsia="Calibri" w:cstheme="minorHAnsi"/>
                <w:color w:val="000000"/>
                <w:sz w:val="20"/>
                <w:szCs w:val="20"/>
                <w:lang w:eastAsia="de-DE"/>
              </w:rPr>
              <w:t>73.3 (61.1; 86.7)</w:t>
            </w:r>
          </w:p>
        </w:tc>
        <w:tc>
          <w:tcPr>
            <w:tcW w:w="391" w:type="pct"/>
            <w:shd w:val="clear" w:color="auto" w:fill="auto"/>
            <w:tcMar>
              <w:top w:w="15" w:type="dxa"/>
              <w:left w:w="108" w:type="dxa"/>
              <w:bottom w:w="0" w:type="dxa"/>
              <w:right w:w="108" w:type="dxa"/>
            </w:tcMar>
            <w:vAlign w:val="center"/>
            <w:hideMark/>
          </w:tcPr>
          <w:p w14:paraId="3F2222D3"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0.336</w:t>
            </w:r>
          </w:p>
        </w:tc>
      </w:tr>
      <w:tr w:rsidR="0009167E" w:rsidRPr="00C87771" w14:paraId="30B89119" w14:textId="77777777" w:rsidTr="00860EF1">
        <w:trPr>
          <w:trHeight w:val="283"/>
        </w:trPr>
        <w:tc>
          <w:tcPr>
            <w:tcW w:w="1373" w:type="pct"/>
            <w:shd w:val="clear" w:color="auto" w:fill="auto"/>
            <w:tcMar>
              <w:top w:w="15" w:type="dxa"/>
              <w:left w:w="15" w:type="dxa"/>
              <w:bottom w:w="0" w:type="dxa"/>
              <w:right w:w="15" w:type="dxa"/>
            </w:tcMar>
            <w:vAlign w:val="center"/>
            <w:hideMark/>
          </w:tcPr>
          <w:p w14:paraId="36C48008"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pCO</w:t>
            </w:r>
            <w:r w:rsidRPr="001220EE">
              <w:rPr>
                <w:rFonts w:eastAsia="Calibri" w:cstheme="minorHAnsi"/>
                <w:b/>
                <w:bCs/>
                <w:color w:val="000000"/>
                <w:kern w:val="24"/>
                <w:sz w:val="20"/>
                <w:szCs w:val="20"/>
                <w:vertAlign w:val="subscript"/>
                <w:lang w:eastAsia="de-DE"/>
              </w:rPr>
              <w:t>2</w:t>
            </w:r>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mmHg</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2B7091FE"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Times New Roman" w:cstheme="minorHAnsi"/>
                <w:sz w:val="20"/>
                <w:szCs w:val="20"/>
                <w:lang w:eastAsia="de-DE"/>
              </w:rPr>
              <w:t>33.9 (29.6; 39.5)</w:t>
            </w:r>
          </w:p>
        </w:tc>
        <w:tc>
          <w:tcPr>
            <w:tcW w:w="809" w:type="pct"/>
            <w:shd w:val="clear" w:color="auto" w:fill="auto"/>
            <w:tcMar>
              <w:top w:w="15" w:type="dxa"/>
              <w:left w:w="108" w:type="dxa"/>
              <w:bottom w:w="0" w:type="dxa"/>
              <w:right w:w="108" w:type="dxa"/>
            </w:tcMar>
            <w:vAlign w:val="center"/>
            <w:hideMark/>
          </w:tcPr>
          <w:p w14:paraId="189D8402"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36.5 (32.0; 42.4)</w:t>
            </w:r>
          </w:p>
        </w:tc>
        <w:tc>
          <w:tcPr>
            <w:tcW w:w="809" w:type="pct"/>
          </w:tcPr>
          <w:p w14:paraId="6DDE062F" w14:textId="77777777" w:rsidR="0009167E" w:rsidRPr="0011254D" w:rsidRDefault="0009167E" w:rsidP="00860EF1">
            <w:pPr>
              <w:spacing w:line="276" w:lineRule="auto"/>
              <w:jc w:val="center"/>
              <w:rPr>
                <w:rFonts w:eastAsia="Calibri" w:cstheme="minorHAnsi"/>
                <w:color w:val="000000"/>
                <w:sz w:val="20"/>
                <w:szCs w:val="20"/>
                <w:lang w:eastAsia="de-DE"/>
              </w:rPr>
            </w:pPr>
            <w:r w:rsidRPr="0011254D">
              <w:rPr>
                <w:rFonts w:eastAsia="Calibri" w:cstheme="minorHAnsi"/>
                <w:color w:val="000000"/>
                <w:sz w:val="20"/>
                <w:szCs w:val="20"/>
                <w:lang w:eastAsia="de-DE"/>
              </w:rPr>
              <w:t>36.1 (29.8; 39.7)</w:t>
            </w:r>
          </w:p>
        </w:tc>
        <w:tc>
          <w:tcPr>
            <w:tcW w:w="809" w:type="pct"/>
            <w:shd w:val="clear" w:color="auto" w:fill="auto"/>
            <w:tcMar>
              <w:top w:w="15" w:type="dxa"/>
              <w:left w:w="108" w:type="dxa"/>
              <w:bottom w:w="0" w:type="dxa"/>
              <w:right w:w="108" w:type="dxa"/>
            </w:tcMar>
            <w:vAlign w:val="center"/>
            <w:hideMark/>
          </w:tcPr>
          <w:p w14:paraId="79A02185"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35.9 (31.1; 41.8)</w:t>
            </w:r>
          </w:p>
        </w:tc>
        <w:tc>
          <w:tcPr>
            <w:tcW w:w="391" w:type="pct"/>
            <w:shd w:val="clear" w:color="auto" w:fill="auto"/>
            <w:tcMar>
              <w:top w:w="15" w:type="dxa"/>
              <w:left w:w="108" w:type="dxa"/>
              <w:bottom w:w="0" w:type="dxa"/>
              <w:right w:w="108" w:type="dxa"/>
            </w:tcMar>
            <w:vAlign w:val="center"/>
            <w:hideMark/>
          </w:tcPr>
          <w:p w14:paraId="0F32F39D"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0.023</w:t>
            </w:r>
          </w:p>
        </w:tc>
      </w:tr>
      <w:tr w:rsidR="0009167E" w:rsidRPr="00C87771" w14:paraId="708D240C" w14:textId="77777777" w:rsidTr="00860EF1">
        <w:trPr>
          <w:trHeight w:val="283"/>
        </w:trPr>
        <w:tc>
          <w:tcPr>
            <w:tcW w:w="1373" w:type="pct"/>
            <w:shd w:val="clear" w:color="auto" w:fill="auto"/>
            <w:tcMar>
              <w:top w:w="15" w:type="dxa"/>
              <w:left w:w="15" w:type="dxa"/>
              <w:bottom w:w="0" w:type="dxa"/>
              <w:right w:w="15" w:type="dxa"/>
            </w:tcMar>
            <w:vAlign w:val="center"/>
            <w:hideMark/>
          </w:tcPr>
          <w:p w14:paraId="33A3355D"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eGFR</w:t>
            </w:r>
            <w:proofErr w:type="spellEnd"/>
            <w:r w:rsidRPr="001220EE">
              <w:rPr>
                <w:rFonts w:eastAsia="Calibri" w:cstheme="minorHAnsi"/>
                <w:b/>
                <w:bCs/>
                <w:color w:val="000000"/>
                <w:kern w:val="24"/>
                <w:sz w:val="20"/>
                <w:szCs w:val="20"/>
                <w:lang w:eastAsia="de-DE"/>
              </w:rPr>
              <w:t xml:space="preserve"> (</w:t>
            </w:r>
            <w:proofErr w:type="spellStart"/>
            <w:r w:rsidRPr="001220EE">
              <w:rPr>
                <w:rFonts w:eastAsia="Calibri" w:cstheme="minorHAnsi"/>
                <w:b/>
                <w:bCs/>
                <w:color w:val="000000"/>
                <w:kern w:val="24"/>
                <w:sz w:val="20"/>
                <w:szCs w:val="20"/>
                <w:lang w:eastAsia="de-DE"/>
              </w:rPr>
              <w:t>mL</w:t>
            </w:r>
            <w:proofErr w:type="spellEnd"/>
            <w:r w:rsidRPr="001220EE">
              <w:rPr>
                <w:rFonts w:eastAsia="Calibri" w:cstheme="minorHAnsi"/>
                <w:b/>
                <w:bCs/>
                <w:color w:val="000000"/>
                <w:kern w:val="24"/>
                <w:sz w:val="20"/>
                <w:szCs w:val="20"/>
                <w:lang w:eastAsia="de-DE"/>
              </w:rPr>
              <w:t>/min)</w:t>
            </w:r>
          </w:p>
        </w:tc>
        <w:tc>
          <w:tcPr>
            <w:tcW w:w="809" w:type="pct"/>
            <w:shd w:val="clear" w:color="auto" w:fill="auto"/>
            <w:tcMar>
              <w:top w:w="15" w:type="dxa"/>
              <w:left w:w="108" w:type="dxa"/>
              <w:bottom w:w="0" w:type="dxa"/>
              <w:right w:w="108" w:type="dxa"/>
            </w:tcMar>
            <w:vAlign w:val="center"/>
            <w:hideMark/>
          </w:tcPr>
          <w:p w14:paraId="1742FCFD"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64.0 (40.0; 81.0)</w:t>
            </w:r>
          </w:p>
        </w:tc>
        <w:tc>
          <w:tcPr>
            <w:tcW w:w="809" w:type="pct"/>
            <w:shd w:val="clear" w:color="auto" w:fill="auto"/>
            <w:tcMar>
              <w:top w:w="15" w:type="dxa"/>
              <w:left w:w="108" w:type="dxa"/>
              <w:bottom w:w="0" w:type="dxa"/>
              <w:right w:w="108" w:type="dxa"/>
            </w:tcMar>
            <w:vAlign w:val="center"/>
            <w:hideMark/>
          </w:tcPr>
          <w:p w14:paraId="7FF04555"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60.0 (39.0; 80.0)</w:t>
            </w:r>
          </w:p>
        </w:tc>
        <w:tc>
          <w:tcPr>
            <w:tcW w:w="809" w:type="pct"/>
          </w:tcPr>
          <w:p w14:paraId="3FA0BC66" w14:textId="77777777" w:rsidR="0009167E" w:rsidRPr="0011254D" w:rsidRDefault="0009167E" w:rsidP="00860EF1">
            <w:pPr>
              <w:spacing w:line="276" w:lineRule="auto"/>
              <w:jc w:val="center"/>
              <w:rPr>
                <w:rFonts w:eastAsia="Calibri" w:cstheme="minorHAnsi"/>
                <w:color w:val="000000"/>
                <w:sz w:val="20"/>
                <w:szCs w:val="20"/>
                <w:lang w:eastAsia="de-DE"/>
              </w:rPr>
            </w:pPr>
            <w:r w:rsidRPr="0011254D">
              <w:rPr>
                <w:rFonts w:eastAsia="Calibri" w:cstheme="minorHAnsi"/>
                <w:color w:val="000000"/>
                <w:sz w:val="20"/>
                <w:szCs w:val="20"/>
                <w:lang w:eastAsia="de-DE"/>
              </w:rPr>
              <w:t>81.0 (42.3; 113.3)</w:t>
            </w:r>
          </w:p>
        </w:tc>
        <w:tc>
          <w:tcPr>
            <w:tcW w:w="809" w:type="pct"/>
            <w:shd w:val="clear" w:color="auto" w:fill="auto"/>
            <w:tcMar>
              <w:top w:w="15" w:type="dxa"/>
              <w:left w:w="108" w:type="dxa"/>
              <w:bottom w:w="0" w:type="dxa"/>
              <w:right w:w="108" w:type="dxa"/>
            </w:tcMar>
            <w:vAlign w:val="center"/>
            <w:hideMark/>
          </w:tcPr>
          <w:p w14:paraId="14686BE6"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Times New Roman" w:cstheme="minorHAnsi"/>
                <w:sz w:val="20"/>
                <w:szCs w:val="20"/>
                <w:lang w:eastAsia="de-DE"/>
              </w:rPr>
              <w:t>53.0 (30.3; 69.3)</w:t>
            </w:r>
          </w:p>
        </w:tc>
        <w:tc>
          <w:tcPr>
            <w:tcW w:w="391" w:type="pct"/>
            <w:shd w:val="clear" w:color="auto" w:fill="auto"/>
            <w:tcMar>
              <w:top w:w="15" w:type="dxa"/>
              <w:left w:w="108" w:type="dxa"/>
              <w:bottom w:w="0" w:type="dxa"/>
              <w:right w:w="108" w:type="dxa"/>
            </w:tcMar>
            <w:vAlign w:val="center"/>
            <w:hideMark/>
          </w:tcPr>
          <w:p w14:paraId="05001E0A"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0.098</w:t>
            </w:r>
          </w:p>
        </w:tc>
      </w:tr>
      <w:tr w:rsidR="0009167E" w:rsidRPr="00C87771" w14:paraId="7FD456D7" w14:textId="77777777" w:rsidTr="00860EF1">
        <w:trPr>
          <w:trHeight w:val="283"/>
        </w:trPr>
        <w:tc>
          <w:tcPr>
            <w:tcW w:w="1373" w:type="pct"/>
            <w:shd w:val="clear" w:color="auto" w:fill="auto"/>
            <w:tcMar>
              <w:top w:w="15" w:type="dxa"/>
              <w:left w:w="15" w:type="dxa"/>
              <w:bottom w:w="0" w:type="dxa"/>
              <w:right w:w="15" w:type="dxa"/>
            </w:tcMar>
            <w:vAlign w:val="center"/>
            <w:hideMark/>
          </w:tcPr>
          <w:p w14:paraId="71ACC5F6"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CRP (mg/</w:t>
            </w:r>
            <w:proofErr w:type="spellStart"/>
            <w:r w:rsidRPr="001220EE">
              <w:rPr>
                <w:rFonts w:eastAsia="Calibri" w:cstheme="minorHAnsi"/>
                <w:b/>
                <w:bCs/>
                <w:color w:val="000000"/>
                <w:kern w:val="24"/>
                <w:sz w:val="20"/>
                <w:szCs w:val="20"/>
                <w:lang w:eastAsia="de-DE"/>
              </w:rPr>
              <w:t>dL</w:t>
            </w:r>
            <w:proofErr w:type="spellEnd"/>
            <w:r w:rsidRPr="001220EE">
              <w:rPr>
                <w:rFonts w:eastAsia="Calibri" w:cstheme="minorHAnsi"/>
                <w:b/>
                <w:bCs/>
                <w:color w:val="000000"/>
                <w:kern w:val="24"/>
                <w:sz w:val="20"/>
                <w:szCs w:val="20"/>
                <w:lang w:eastAsia="de-DE"/>
              </w:rPr>
              <w:t>)</w:t>
            </w:r>
          </w:p>
        </w:tc>
        <w:tc>
          <w:tcPr>
            <w:tcW w:w="809" w:type="pct"/>
            <w:shd w:val="clear" w:color="auto" w:fill="auto"/>
            <w:tcMar>
              <w:top w:w="15" w:type="dxa"/>
              <w:left w:w="108" w:type="dxa"/>
              <w:bottom w:w="0" w:type="dxa"/>
              <w:right w:w="108" w:type="dxa"/>
            </w:tcMar>
            <w:vAlign w:val="center"/>
            <w:hideMark/>
          </w:tcPr>
          <w:p w14:paraId="0C3353E6"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Times New Roman" w:cstheme="minorHAnsi"/>
                <w:sz w:val="20"/>
                <w:szCs w:val="20"/>
                <w:lang w:eastAsia="de-DE"/>
              </w:rPr>
              <w:t>3.5 (1.0; 9.7)</w:t>
            </w:r>
          </w:p>
        </w:tc>
        <w:tc>
          <w:tcPr>
            <w:tcW w:w="809" w:type="pct"/>
            <w:shd w:val="clear" w:color="auto" w:fill="auto"/>
            <w:tcMar>
              <w:top w:w="15" w:type="dxa"/>
              <w:left w:w="108" w:type="dxa"/>
              <w:bottom w:w="0" w:type="dxa"/>
              <w:right w:w="108" w:type="dxa"/>
            </w:tcMar>
            <w:vAlign w:val="center"/>
            <w:hideMark/>
          </w:tcPr>
          <w:p w14:paraId="282656D4"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Times New Roman" w:cstheme="minorHAnsi"/>
                <w:sz w:val="20"/>
                <w:szCs w:val="20"/>
                <w:lang w:eastAsia="de-DE"/>
              </w:rPr>
              <w:t>3.6 (1.1; 7.2)</w:t>
            </w:r>
          </w:p>
        </w:tc>
        <w:tc>
          <w:tcPr>
            <w:tcW w:w="809" w:type="pct"/>
          </w:tcPr>
          <w:p w14:paraId="61DDC64D" w14:textId="77777777" w:rsidR="0009167E" w:rsidRPr="0011254D" w:rsidRDefault="0009167E" w:rsidP="00860EF1">
            <w:pPr>
              <w:spacing w:line="276" w:lineRule="auto"/>
              <w:jc w:val="center"/>
              <w:rPr>
                <w:rFonts w:eastAsia="Calibri" w:cstheme="minorHAnsi"/>
                <w:color w:val="000000"/>
                <w:sz w:val="20"/>
                <w:szCs w:val="20"/>
                <w:lang w:eastAsia="de-DE"/>
              </w:rPr>
            </w:pPr>
            <w:r w:rsidRPr="0011254D">
              <w:rPr>
                <w:rFonts w:eastAsia="Calibri" w:cstheme="minorHAnsi"/>
                <w:color w:val="000000"/>
                <w:sz w:val="20"/>
                <w:szCs w:val="20"/>
                <w:lang w:eastAsia="de-DE"/>
              </w:rPr>
              <w:t>3.5 (1.1; 12.6)</w:t>
            </w:r>
          </w:p>
        </w:tc>
        <w:tc>
          <w:tcPr>
            <w:tcW w:w="809" w:type="pct"/>
            <w:shd w:val="clear" w:color="auto" w:fill="auto"/>
            <w:tcMar>
              <w:top w:w="15" w:type="dxa"/>
              <w:left w:w="108" w:type="dxa"/>
              <w:bottom w:w="0" w:type="dxa"/>
              <w:right w:w="108" w:type="dxa"/>
            </w:tcMar>
            <w:vAlign w:val="center"/>
            <w:hideMark/>
          </w:tcPr>
          <w:p w14:paraId="140D5629"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4.3 (2.0; 11.3)</w:t>
            </w:r>
          </w:p>
        </w:tc>
        <w:tc>
          <w:tcPr>
            <w:tcW w:w="391" w:type="pct"/>
            <w:shd w:val="clear" w:color="auto" w:fill="auto"/>
            <w:tcMar>
              <w:top w:w="15" w:type="dxa"/>
              <w:left w:w="108" w:type="dxa"/>
              <w:bottom w:w="0" w:type="dxa"/>
              <w:right w:w="108" w:type="dxa"/>
            </w:tcMar>
            <w:vAlign w:val="center"/>
            <w:hideMark/>
          </w:tcPr>
          <w:p w14:paraId="5EAF22BB"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0.577</w:t>
            </w:r>
          </w:p>
        </w:tc>
      </w:tr>
      <w:tr w:rsidR="0009167E" w:rsidRPr="00C87771" w14:paraId="485A00C6" w14:textId="77777777" w:rsidTr="00860EF1">
        <w:trPr>
          <w:trHeight w:val="283"/>
        </w:trPr>
        <w:tc>
          <w:tcPr>
            <w:tcW w:w="1373" w:type="pct"/>
            <w:shd w:val="clear" w:color="auto" w:fill="auto"/>
            <w:tcMar>
              <w:top w:w="15" w:type="dxa"/>
              <w:left w:w="15" w:type="dxa"/>
              <w:bottom w:w="0" w:type="dxa"/>
              <w:right w:w="15" w:type="dxa"/>
            </w:tcMar>
            <w:vAlign w:val="center"/>
            <w:hideMark/>
          </w:tcPr>
          <w:p w14:paraId="1014806D" w14:textId="77777777" w:rsidR="0009167E" w:rsidRPr="001220EE" w:rsidRDefault="0009167E" w:rsidP="00860EF1">
            <w:pPr>
              <w:spacing w:line="276" w:lineRule="auto"/>
              <w:jc w:val="both"/>
              <w:rPr>
                <w:rFonts w:eastAsia="Times New Roman" w:cstheme="minorHAnsi"/>
                <w:sz w:val="20"/>
                <w:szCs w:val="20"/>
                <w:lang w:eastAsia="de-DE"/>
              </w:rPr>
            </w:pPr>
            <w:r w:rsidRPr="001220EE">
              <w:rPr>
                <w:rFonts w:eastAsia="Calibri" w:cstheme="minorHAnsi"/>
                <w:b/>
                <w:bCs/>
                <w:color w:val="000000"/>
                <w:kern w:val="24"/>
                <w:sz w:val="20"/>
                <w:szCs w:val="20"/>
                <w:lang w:eastAsia="de-DE"/>
              </w:rPr>
              <w:t xml:space="preserve"> D-dimers (µg/L)</w:t>
            </w:r>
          </w:p>
        </w:tc>
        <w:tc>
          <w:tcPr>
            <w:tcW w:w="809" w:type="pct"/>
            <w:shd w:val="clear" w:color="auto" w:fill="auto"/>
            <w:tcMar>
              <w:top w:w="15" w:type="dxa"/>
              <w:left w:w="108" w:type="dxa"/>
              <w:bottom w:w="0" w:type="dxa"/>
              <w:right w:w="108" w:type="dxa"/>
            </w:tcMar>
            <w:vAlign w:val="center"/>
            <w:hideMark/>
          </w:tcPr>
          <w:p w14:paraId="7D8F950F"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1080 (640; 2510)</w:t>
            </w:r>
          </w:p>
        </w:tc>
        <w:tc>
          <w:tcPr>
            <w:tcW w:w="809" w:type="pct"/>
            <w:shd w:val="clear" w:color="auto" w:fill="auto"/>
            <w:tcMar>
              <w:top w:w="15" w:type="dxa"/>
              <w:left w:w="108" w:type="dxa"/>
              <w:bottom w:w="0" w:type="dxa"/>
              <w:right w:w="108" w:type="dxa"/>
            </w:tcMar>
            <w:vAlign w:val="center"/>
            <w:hideMark/>
          </w:tcPr>
          <w:p w14:paraId="08565AE3"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855 (510; 1723)</w:t>
            </w:r>
          </w:p>
        </w:tc>
        <w:tc>
          <w:tcPr>
            <w:tcW w:w="809" w:type="pct"/>
          </w:tcPr>
          <w:p w14:paraId="73E96272" w14:textId="77777777" w:rsidR="0009167E" w:rsidRPr="0011254D" w:rsidRDefault="0009167E" w:rsidP="00860EF1">
            <w:pPr>
              <w:spacing w:line="276" w:lineRule="auto"/>
              <w:jc w:val="center"/>
              <w:rPr>
                <w:rFonts w:eastAsia="Calibri" w:cstheme="minorHAnsi"/>
                <w:color w:val="000000"/>
                <w:sz w:val="20"/>
                <w:szCs w:val="20"/>
                <w:lang w:eastAsia="de-DE"/>
              </w:rPr>
            </w:pPr>
            <w:r w:rsidRPr="0011254D">
              <w:rPr>
                <w:rFonts w:eastAsia="Calibri" w:cstheme="minorHAnsi"/>
                <w:color w:val="000000"/>
                <w:sz w:val="20"/>
                <w:szCs w:val="20"/>
                <w:lang w:eastAsia="de-DE"/>
              </w:rPr>
              <w:t>980 (475; 2595)</w:t>
            </w:r>
          </w:p>
        </w:tc>
        <w:tc>
          <w:tcPr>
            <w:tcW w:w="809" w:type="pct"/>
            <w:shd w:val="clear" w:color="auto" w:fill="auto"/>
            <w:tcMar>
              <w:top w:w="15" w:type="dxa"/>
              <w:left w:w="108" w:type="dxa"/>
              <w:bottom w:w="0" w:type="dxa"/>
              <w:right w:w="108" w:type="dxa"/>
            </w:tcMar>
            <w:vAlign w:val="center"/>
            <w:hideMark/>
          </w:tcPr>
          <w:p w14:paraId="5B72A127"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630 (433; 2035)</w:t>
            </w:r>
          </w:p>
        </w:tc>
        <w:tc>
          <w:tcPr>
            <w:tcW w:w="391" w:type="pct"/>
            <w:shd w:val="clear" w:color="auto" w:fill="auto"/>
            <w:tcMar>
              <w:top w:w="15" w:type="dxa"/>
              <w:left w:w="108" w:type="dxa"/>
              <w:bottom w:w="0" w:type="dxa"/>
              <w:right w:w="108" w:type="dxa"/>
            </w:tcMar>
            <w:vAlign w:val="center"/>
            <w:hideMark/>
          </w:tcPr>
          <w:p w14:paraId="579D4B2E" w14:textId="77777777" w:rsidR="0009167E" w:rsidRPr="0011254D" w:rsidRDefault="0009167E" w:rsidP="00860EF1">
            <w:pPr>
              <w:spacing w:line="276" w:lineRule="auto"/>
              <w:jc w:val="center"/>
              <w:rPr>
                <w:rFonts w:eastAsia="Times New Roman" w:cstheme="minorHAnsi"/>
                <w:sz w:val="20"/>
                <w:szCs w:val="20"/>
                <w:lang w:eastAsia="de-DE"/>
              </w:rPr>
            </w:pPr>
            <w:r w:rsidRPr="0011254D">
              <w:rPr>
                <w:rFonts w:eastAsia="Calibri" w:cstheme="minorHAnsi"/>
                <w:color w:val="000000"/>
                <w:sz w:val="20"/>
                <w:szCs w:val="20"/>
                <w:lang w:eastAsia="de-DE"/>
              </w:rPr>
              <w:t>0.394</w:t>
            </w:r>
          </w:p>
        </w:tc>
      </w:tr>
    </w:tbl>
    <w:p w14:paraId="3FDC7655" w14:textId="77777777" w:rsidR="0009167E" w:rsidRDefault="0009167E" w:rsidP="0009167E">
      <w:pPr>
        <w:pStyle w:val="StandardWeb"/>
        <w:spacing w:before="120" w:beforeAutospacing="0" w:after="0" w:afterAutospacing="0"/>
        <w:jc w:val="both"/>
        <w:rPr>
          <w:rFonts w:asciiTheme="minorHAnsi" w:eastAsiaTheme="minorHAnsi" w:hAnsiTheme="minorHAnsi" w:cstheme="minorBidi"/>
          <w:color w:val="000000" w:themeColor="text1"/>
          <w:lang w:val="en-US" w:eastAsia="en-US"/>
        </w:rPr>
      </w:pPr>
      <w:r w:rsidRPr="0058649B">
        <w:rPr>
          <w:rFonts w:asciiTheme="minorHAnsi" w:eastAsiaTheme="minorHAnsi" w:hAnsiTheme="minorHAnsi" w:cstheme="minorBidi"/>
          <w:color w:val="000000" w:themeColor="text1"/>
          <w:lang w:val="en-US" w:eastAsia="en-US"/>
        </w:rPr>
        <w:t>Median values and quartiles (in parentheses) are given. Statistical comparisons between the infection groups were performed with the Kruskal-</w:t>
      </w:r>
      <w:proofErr w:type="gramStart"/>
      <w:r w:rsidRPr="0058649B">
        <w:rPr>
          <w:rFonts w:asciiTheme="minorHAnsi" w:eastAsiaTheme="minorHAnsi" w:hAnsiTheme="minorHAnsi" w:cstheme="minorBidi"/>
          <w:color w:val="000000" w:themeColor="text1"/>
          <w:lang w:val="en-US" w:eastAsia="en-US"/>
        </w:rPr>
        <w:t>Wallis</w:t>
      </w:r>
      <w:proofErr w:type="gramEnd"/>
      <w:r w:rsidRPr="0058649B">
        <w:rPr>
          <w:rFonts w:asciiTheme="minorHAnsi" w:eastAsiaTheme="minorHAnsi" w:hAnsiTheme="minorHAnsi" w:cstheme="minorBidi"/>
          <w:color w:val="000000" w:themeColor="text1"/>
          <w:lang w:val="en-US" w:eastAsia="en-US"/>
        </w:rPr>
        <w:t xml:space="preserve"> test. SpO</w:t>
      </w:r>
      <w:r w:rsidRPr="0058649B">
        <w:rPr>
          <w:rFonts w:asciiTheme="minorHAnsi" w:eastAsiaTheme="minorHAnsi" w:hAnsiTheme="minorHAnsi" w:cstheme="minorBidi"/>
          <w:color w:val="000000" w:themeColor="text1"/>
          <w:vertAlign w:val="subscript"/>
          <w:lang w:val="en-US" w:eastAsia="en-US"/>
        </w:rPr>
        <w:t>2</w:t>
      </w:r>
      <w:r w:rsidRPr="0058649B">
        <w:rPr>
          <w:rFonts w:asciiTheme="minorHAnsi" w:eastAsiaTheme="minorHAnsi" w:hAnsiTheme="minorHAnsi" w:cstheme="minorBidi"/>
          <w:color w:val="000000" w:themeColor="text1"/>
          <w:lang w:val="en-US" w:eastAsia="en-US"/>
        </w:rPr>
        <w:t xml:space="preserve"> = peripheral oxygen saturation, pO</w:t>
      </w:r>
      <w:r w:rsidRPr="0058649B">
        <w:rPr>
          <w:rFonts w:asciiTheme="minorHAnsi" w:eastAsiaTheme="minorHAnsi" w:hAnsiTheme="minorHAnsi" w:cstheme="minorBidi"/>
          <w:color w:val="000000" w:themeColor="text1"/>
          <w:vertAlign w:val="subscript"/>
          <w:lang w:val="en-US" w:eastAsia="en-US"/>
        </w:rPr>
        <w:t>2</w:t>
      </w:r>
      <w:r w:rsidRPr="0058649B">
        <w:rPr>
          <w:rFonts w:asciiTheme="minorHAnsi" w:eastAsiaTheme="minorHAnsi" w:hAnsiTheme="minorHAnsi" w:cstheme="minorBidi"/>
          <w:color w:val="000000" w:themeColor="text1"/>
          <w:lang w:val="en-US" w:eastAsia="en-US"/>
        </w:rPr>
        <w:t xml:space="preserve"> = arterial pressures of oxygen, pCO</w:t>
      </w:r>
      <w:r w:rsidRPr="0058649B">
        <w:rPr>
          <w:rFonts w:asciiTheme="minorHAnsi" w:eastAsiaTheme="minorHAnsi" w:hAnsiTheme="minorHAnsi" w:cstheme="minorBidi"/>
          <w:color w:val="000000" w:themeColor="text1"/>
          <w:vertAlign w:val="subscript"/>
          <w:lang w:val="en-US" w:eastAsia="en-US"/>
        </w:rPr>
        <w:t>2</w:t>
      </w:r>
      <w:r w:rsidRPr="0058649B">
        <w:rPr>
          <w:rFonts w:asciiTheme="minorHAnsi" w:eastAsiaTheme="minorHAnsi" w:hAnsiTheme="minorHAnsi" w:cstheme="minorBidi"/>
          <w:color w:val="000000" w:themeColor="text1"/>
          <w:lang w:val="en-US" w:eastAsia="en-US"/>
        </w:rPr>
        <w:t xml:space="preserve"> = arterial pressures of carbon dioxide, CRP = C-reactive protein, eGFR = glomerular filtration rate estimated via creatine</w:t>
      </w:r>
    </w:p>
    <w:p w14:paraId="07B482E2" w14:textId="77777777" w:rsidR="0009167E" w:rsidRDefault="0009167E" w:rsidP="0009167E">
      <w:pPr>
        <w:rPr>
          <w:b/>
          <w:bCs/>
          <w:lang w:val="en-US"/>
        </w:rPr>
      </w:pPr>
      <w:r>
        <w:rPr>
          <w:b/>
          <w:bCs/>
          <w:lang w:val="en-US"/>
        </w:rPr>
        <w:br w:type="page"/>
      </w:r>
    </w:p>
    <w:p w14:paraId="33F436AE" w14:textId="4F2E6933" w:rsidR="0009167E" w:rsidRPr="009B5FDE" w:rsidRDefault="0009167E" w:rsidP="0009167E">
      <w:pPr>
        <w:rPr>
          <w:lang w:val="en-US"/>
        </w:rPr>
      </w:pPr>
      <w:r w:rsidRPr="009B5FDE">
        <w:rPr>
          <w:b/>
          <w:bCs/>
          <w:lang w:val="en-US"/>
        </w:rPr>
        <w:lastRenderedPageBreak/>
        <w:t>Supplemental Table S</w:t>
      </w:r>
      <w:r>
        <w:rPr>
          <w:b/>
          <w:bCs/>
          <w:lang w:val="en-US"/>
        </w:rPr>
        <w:t>4</w:t>
      </w:r>
      <w:r w:rsidRPr="009B5FDE">
        <w:rPr>
          <w:lang w:val="en-US"/>
        </w:rPr>
        <w:t xml:space="preserve"> </w:t>
      </w:r>
      <w:r w:rsidRPr="00647BD2">
        <w:rPr>
          <w:lang w:val="en-US"/>
        </w:rPr>
        <w:t>Comparison of in hospital mortality in the past three seasons</w:t>
      </w:r>
      <w:r>
        <w:rPr>
          <w:lang w:val="en-US"/>
        </w:rPr>
        <w:t xml:space="preserve"> in patients </w:t>
      </w:r>
      <w:r w:rsidRPr="00D13EAB">
        <w:rPr>
          <w:lang w:val="en-US"/>
        </w:rPr>
        <w:t>≥</w:t>
      </w:r>
      <w:r>
        <w:rPr>
          <w:lang w:val="en-US"/>
        </w:rPr>
        <w:t xml:space="preserve"> </w:t>
      </w:r>
      <w:r w:rsidRPr="00D13EAB">
        <w:rPr>
          <w:lang w:val="en-US"/>
        </w:rPr>
        <w:t>18 years</w:t>
      </w:r>
      <w:r>
        <w:rPr>
          <w:lang w:val="en-US"/>
        </w:rPr>
        <w:t xml:space="preserve"> of age</w:t>
      </w:r>
    </w:p>
    <w:tbl>
      <w:tblPr>
        <w:tblStyle w:val="Tabellenraster"/>
        <w:tblW w:w="0" w:type="auto"/>
        <w:tblLook w:val="04A0" w:firstRow="1" w:lastRow="0" w:firstColumn="1" w:lastColumn="0" w:noHBand="0" w:noVBand="1"/>
      </w:tblPr>
      <w:tblGrid>
        <w:gridCol w:w="1555"/>
        <w:gridCol w:w="2835"/>
        <w:gridCol w:w="2693"/>
        <w:gridCol w:w="1559"/>
        <w:gridCol w:w="2693"/>
        <w:gridCol w:w="1418"/>
        <w:gridCol w:w="1526"/>
      </w:tblGrid>
      <w:tr w:rsidR="0009167E" w:rsidRPr="009B5FDE" w14:paraId="05B288AB" w14:textId="77777777" w:rsidTr="00860EF1">
        <w:trPr>
          <w:trHeight w:val="57"/>
        </w:trPr>
        <w:tc>
          <w:tcPr>
            <w:tcW w:w="1555" w:type="dxa"/>
          </w:tcPr>
          <w:p w14:paraId="3AE27984" w14:textId="77777777" w:rsidR="0009167E" w:rsidRPr="009B5FDE" w:rsidRDefault="0009167E" w:rsidP="00860EF1">
            <w:pPr>
              <w:pStyle w:val="StandardWeb"/>
              <w:spacing w:before="120" w:beforeAutospacing="0" w:after="0" w:afterAutospacing="0" w:line="360" w:lineRule="auto"/>
              <w:jc w:val="both"/>
              <w:rPr>
                <w:rFonts w:asciiTheme="minorHAnsi" w:eastAsiaTheme="minorHAnsi" w:hAnsiTheme="minorHAnsi" w:cstheme="minorBidi"/>
                <w:color w:val="000000" w:themeColor="text1"/>
                <w:lang w:val="en-US" w:eastAsia="en-US"/>
              </w:rPr>
            </w:pPr>
          </w:p>
        </w:tc>
        <w:tc>
          <w:tcPr>
            <w:tcW w:w="12724" w:type="dxa"/>
            <w:gridSpan w:val="6"/>
          </w:tcPr>
          <w:p w14:paraId="1D5CA1A9" w14:textId="77777777" w:rsidR="0009167E" w:rsidRDefault="0009167E" w:rsidP="00860EF1">
            <w:pPr>
              <w:pStyle w:val="StandardWeb"/>
              <w:spacing w:before="120" w:beforeAutospacing="0" w:after="0" w:afterAutospacing="0" w:line="360" w:lineRule="auto"/>
              <w:jc w:val="center"/>
              <w:rPr>
                <w:rFonts w:asciiTheme="minorHAnsi" w:eastAsiaTheme="minorHAnsi" w:hAnsiTheme="minorHAnsi" w:cstheme="minorHAnsi"/>
                <w:b/>
                <w:bCs/>
                <w:color w:val="000000" w:themeColor="text1"/>
                <w:sz w:val="20"/>
                <w:szCs w:val="20"/>
                <w:lang w:val="en-US" w:eastAsia="en-US"/>
              </w:rPr>
            </w:pPr>
            <w:r>
              <w:rPr>
                <w:rFonts w:asciiTheme="minorHAnsi" w:eastAsiaTheme="minorHAnsi" w:hAnsiTheme="minorHAnsi" w:cstheme="minorHAnsi"/>
                <w:b/>
                <w:bCs/>
                <w:color w:val="000000" w:themeColor="text1"/>
                <w:sz w:val="20"/>
                <w:szCs w:val="20"/>
                <w:lang w:val="en-US" w:eastAsia="en-US"/>
              </w:rPr>
              <w:t>Percent m</w:t>
            </w:r>
            <w:r w:rsidRPr="009B5FDE">
              <w:rPr>
                <w:rFonts w:asciiTheme="minorHAnsi" w:eastAsiaTheme="minorHAnsi" w:hAnsiTheme="minorHAnsi" w:cstheme="minorHAnsi"/>
                <w:b/>
                <w:bCs/>
                <w:color w:val="000000" w:themeColor="text1"/>
                <w:sz w:val="20"/>
                <w:szCs w:val="20"/>
                <w:lang w:val="en-US" w:eastAsia="en-US"/>
              </w:rPr>
              <w:t xml:space="preserve">ortality </w:t>
            </w:r>
          </w:p>
        </w:tc>
      </w:tr>
      <w:tr w:rsidR="0009167E" w:rsidRPr="009B5FDE" w14:paraId="169A8878" w14:textId="77777777" w:rsidTr="00860EF1">
        <w:trPr>
          <w:trHeight w:val="399"/>
        </w:trPr>
        <w:tc>
          <w:tcPr>
            <w:tcW w:w="1555" w:type="dxa"/>
          </w:tcPr>
          <w:p w14:paraId="2D31CB68" w14:textId="77777777" w:rsidR="0009167E" w:rsidRPr="009B5FDE" w:rsidRDefault="0009167E" w:rsidP="00860EF1">
            <w:pPr>
              <w:pStyle w:val="StandardWeb"/>
              <w:spacing w:before="0" w:beforeAutospacing="0" w:after="0" w:afterAutospacing="0" w:line="360" w:lineRule="auto"/>
              <w:jc w:val="both"/>
              <w:rPr>
                <w:rFonts w:asciiTheme="minorHAnsi" w:eastAsiaTheme="minorHAnsi" w:hAnsiTheme="minorHAnsi" w:cstheme="minorHAnsi"/>
                <w:b/>
                <w:bCs/>
                <w:color w:val="000000" w:themeColor="text1"/>
                <w:sz w:val="20"/>
                <w:szCs w:val="20"/>
                <w:lang w:val="en-US" w:eastAsia="en-US"/>
              </w:rPr>
            </w:pPr>
            <w:r>
              <w:rPr>
                <w:rFonts w:asciiTheme="minorHAnsi" w:eastAsiaTheme="minorHAnsi" w:hAnsiTheme="minorHAnsi" w:cstheme="minorHAnsi"/>
                <w:b/>
                <w:bCs/>
                <w:color w:val="000000" w:themeColor="text1"/>
                <w:sz w:val="20"/>
                <w:szCs w:val="20"/>
                <w:lang w:val="en-US" w:eastAsia="en-US"/>
              </w:rPr>
              <w:t>Seasons</w:t>
            </w:r>
          </w:p>
        </w:tc>
        <w:tc>
          <w:tcPr>
            <w:tcW w:w="2835" w:type="dxa"/>
            <w:vAlign w:val="center"/>
          </w:tcPr>
          <w:p w14:paraId="6A5532F7" w14:textId="77777777" w:rsidR="0009167E" w:rsidRPr="009264A8"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264A8">
              <w:rPr>
                <w:rFonts w:asciiTheme="minorHAnsi" w:eastAsiaTheme="minorHAnsi" w:hAnsiTheme="minorHAnsi" w:cstheme="minorHAnsi"/>
                <w:color w:val="000000" w:themeColor="text1"/>
                <w:sz w:val="20"/>
                <w:szCs w:val="20"/>
                <w:lang w:val="en-US" w:eastAsia="en-US"/>
              </w:rPr>
              <w:t xml:space="preserve">2022/2023 </w:t>
            </w:r>
            <w:sdt>
              <w:sdtPr>
                <w:rPr>
                  <w:rFonts w:asciiTheme="minorHAnsi" w:eastAsia="Calibri" w:hAnsiTheme="minorHAnsi" w:cstheme="minorHAnsi"/>
                  <w:color w:val="000000"/>
                  <w:sz w:val="20"/>
                  <w:szCs w:val="20"/>
                  <w:lang w:val="en-GB"/>
                </w:rPr>
                <w:tag w:val="MENDELEY_CITATION_v3_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"/>
                <w:id w:val="-113836817"/>
                <w:placeholder>
                  <w:docPart w:val="7549A7626B34AE4B9BD068EABA6AA57F"/>
                </w:placeholder>
              </w:sdtPr>
              <w:sdtContent>
                <w:r w:rsidRPr="009264A8">
                  <w:rPr>
                    <w:rFonts w:asciiTheme="minorHAnsi" w:eastAsia="Calibri" w:hAnsiTheme="minorHAnsi" w:cstheme="minorHAnsi"/>
                    <w:color w:val="000000"/>
                    <w:sz w:val="20"/>
                    <w:szCs w:val="20"/>
                    <w:lang w:val="en-GB"/>
                  </w:rPr>
                  <w:t>[4]</w:t>
                </w:r>
              </w:sdtContent>
            </w:sdt>
          </w:p>
        </w:tc>
        <w:tc>
          <w:tcPr>
            <w:tcW w:w="4252" w:type="dxa"/>
            <w:gridSpan w:val="2"/>
            <w:vAlign w:val="center"/>
          </w:tcPr>
          <w:p w14:paraId="619113EE" w14:textId="77777777" w:rsidR="0009167E" w:rsidRPr="009264A8"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264A8">
              <w:rPr>
                <w:rFonts w:asciiTheme="minorHAnsi" w:eastAsia="Calibri" w:hAnsiTheme="minorHAnsi" w:cstheme="minorHAnsi"/>
                <w:color w:val="000000"/>
                <w:sz w:val="20"/>
                <w:szCs w:val="20"/>
              </w:rPr>
              <w:t xml:space="preserve">2023/2024 </w:t>
            </w:r>
            <w:sdt>
              <w:sdtPr>
                <w:rPr>
                  <w:rFonts w:asciiTheme="minorHAnsi" w:eastAsia="Calibri" w:hAnsiTheme="minorHAnsi" w:cstheme="minorHAnsi"/>
                  <w:color w:val="000000"/>
                  <w:sz w:val="20"/>
                  <w:szCs w:val="20"/>
                  <w:lang w:val="en-GB"/>
                </w:rPr>
                <w:tag w:val="MENDELEY_CITATION_v3_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"/>
                <w:id w:val="1932466614"/>
                <w:placeholder>
                  <w:docPart w:val="B3BE57D7CEAEB4488CC0CE9AEF515670"/>
                </w:placeholder>
              </w:sdtPr>
              <w:sdtContent>
                <w:r w:rsidRPr="009264A8">
                  <w:rPr>
                    <w:rFonts w:asciiTheme="minorHAnsi" w:eastAsia="Calibri" w:hAnsiTheme="minorHAnsi" w:cstheme="minorHAnsi"/>
                    <w:color w:val="000000"/>
                    <w:sz w:val="20"/>
                    <w:szCs w:val="20"/>
                    <w:lang w:val="en-GB"/>
                  </w:rPr>
                  <w:t>[3]</w:t>
                </w:r>
              </w:sdtContent>
            </w:sdt>
          </w:p>
        </w:tc>
        <w:tc>
          <w:tcPr>
            <w:tcW w:w="5637" w:type="dxa"/>
            <w:gridSpan w:val="3"/>
            <w:vAlign w:val="center"/>
          </w:tcPr>
          <w:p w14:paraId="15B68860" w14:textId="77777777" w:rsidR="0009167E" w:rsidRPr="000D503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0D503E">
              <w:rPr>
                <w:rFonts w:asciiTheme="minorHAnsi" w:eastAsiaTheme="minorHAnsi" w:hAnsiTheme="minorHAnsi" w:cstheme="minorHAnsi"/>
                <w:color w:val="000000" w:themeColor="text1"/>
                <w:sz w:val="20"/>
                <w:szCs w:val="20"/>
                <w:lang w:val="en-US" w:eastAsia="en-US"/>
              </w:rPr>
              <w:t xml:space="preserve">2024/2025 </w:t>
            </w:r>
          </w:p>
        </w:tc>
      </w:tr>
      <w:tr w:rsidR="0009167E" w:rsidRPr="009B5FDE" w14:paraId="2C1759BC" w14:textId="77777777" w:rsidTr="00860EF1">
        <w:trPr>
          <w:trHeight w:val="57"/>
        </w:trPr>
        <w:tc>
          <w:tcPr>
            <w:tcW w:w="1555" w:type="dxa"/>
          </w:tcPr>
          <w:p w14:paraId="417222E9" w14:textId="77777777" w:rsidR="0009167E" w:rsidRPr="009B5FDE" w:rsidRDefault="0009167E" w:rsidP="00860EF1">
            <w:pPr>
              <w:pStyle w:val="StandardWeb"/>
              <w:spacing w:before="0" w:beforeAutospacing="0" w:after="0" w:afterAutospacing="0" w:line="360" w:lineRule="auto"/>
              <w:jc w:val="both"/>
              <w:rPr>
                <w:rFonts w:asciiTheme="minorHAnsi" w:eastAsiaTheme="minorHAnsi" w:hAnsiTheme="minorHAnsi" w:cstheme="minorHAnsi"/>
                <w:b/>
                <w:bCs/>
                <w:color w:val="000000" w:themeColor="text1"/>
                <w:sz w:val="20"/>
                <w:szCs w:val="20"/>
                <w:lang w:val="en-US" w:eastAsia="en-US"/>
              </w:rPr>
            </w:pPr>
            <w:r>
              <w:rPr>
                <w:rFonts w:asciiTheme="minorHAnsi" w:eastAsiaTheme="minorHAnsi" w:hAnsiTheme="minorHAnsi" w:cstheme="minorHAnsi"/>
                <w:b/>
                <w:bCs/>
                <w:color w:val="000000" w:themeColor="text1"/>
                <w:sz w:val="20"/>
                <w:szCs w:val="20"/>
                <w:lang w:val="en-US" w:eastAsia="en-US"/>
              </w:rPr>
              <w:t>Time window</w:t>
            </w:r>
          </w:p>
        </w:tc>
        <w:tc>
          <w:tcPr>
            <w:tcW w:w="2835" w:type="dxa"/>
            <w:vAlign w:val="center"/>
          </w:tcPr>
          <w:p w14:paraId="52B20AC7" w14:textId="77777777" w:rsidR="0009167E" w:rsidRPr="00181F68"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181F68">
              <w:rPr>
                <w:rFonts w:asciiTheme="minorHAnsi" w:eastAsiaTheme="minorHAnsi" w:hAnsiTheme="minorHAnsi" w:cstheme="minorHAnsi"/>
                <w:color w:val="000000" w:themeColor="text1"/>
                <w:sz w:val="20"/>
                <w:szCs w:val="20"/>
                <w:lang w:val="en-US" w:eastAsia="en-US"/>
              </w:rPr>
              <w:t>Oct-Feb</w:t>
            </w:r>
          </w:p>
        </w:tc>
        <w:tc>
          <w:tcPr>
            <w:tcW w:w="2693" w:type="dxa"/>
            <w:vAlign w:val="center"/>
          </w:tcPr>
          <w:p w14:paraId="13544EBC" w14:textId="77777777" w:rsidR="0009167E" w:rsidRPr="00181F68"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181F68">
              <w:rPr>
                <w:rFonts w:asciiTheme="minorHAnsi" w:eastAsia="Calibri" w:hAnsiTheme="minorHAnsi" w:cstheme="minorHAnsi"/>
                <w:color w:val="000000"/>
                <w:sz w:val="20"/>
                <w:szCs w:val="20"/>
              </w:rPr>
              <w:t>Aug-Feb</w:t>
            </w:r>
          </w:p>
        </w:tc>
        <w:tc>
          <w:tcPr>
            <w:tcW w:w="1559" w:type="dxa"/>
          </w:tcPr>
          <w:p w14:paraId="245D3EFE"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181F68">
              <w:rPr>
                <w:rFonts w:asciiTheme="minorHAnsi" w:eastAsiaTheme="minorHAnsi" w:hAnsiTheme="minorHAnsi" w:cstheme="minorHAnsi"/>
                <w:color w:val="000000" w:themeColor="text1"/>
                <w:sz w:val="20"/>
                <w:szCs w:val="20"/>
                <w:lang w:val="en-US" w:eastAsia="en-US"/>
              </w:rPr>
              <w:t>Oct-Feb</w:t>
            </w:r>
          </w:p>
        </w:tc>
        <w:tc>
          <w:tcPr>
            <w:tcW w:w="2693" w:type="dxa"/>
            <w:vAlign w:val="center"/>
          </w:tcPr>
          <w:p w14:paraId="28464EB2" w14:textId="77777777" w:rsidR="0009167E" w:rsidRPr="00181F68"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181F68">
              <w:rPr>
                <w:rFonts w:asciiTheme="minorHAnsi" w:eastAsiaTheme="minorHAnsi" w:hAnsiTheme="minorHAnsi" w:cstheme="minorHAnsi"/>
                <w:color w:val="000000" w:themeColor="text1"/>
                <w:sz w:val="20"/>
                <w:szCs w:val="20"/>
                <w:lang w:val="en-US" w:eastAsia="en-US"/>
              </w:rPr>
              <w:t>Aug-Apr</w:t>
            </w:r>
          </w:p>
        </w:tc>
        <w:tc>
          <w:tcPr>
            <w:tcW w:w="1418" w:type="dxa"/>
          </w:tcPr>
          <w:p w14:paraId="2C45D3E3"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181F68">
              <w:rPr>
                <w:rFonts w:asciiTheme="minorHAnsi" w:eastAsia="Calibri" w:hAnsiTheme="minorHAnsi" w:cstheme="minorHAnsi"/>
                <w:color w:val="000000"/>
                <w:sz w:val="20"/>
                <w:szCs w:val="20"/>
              </w:rPr>
              <w:t>Aug-Feb</w:t>
            </w:r>
          </w:p>
        </w:tc>
        <w:tc>
          <w:tcPr>
            <w:tcW w:w="1526" w:type="dxa"/>
          </w:tcPr>
          <w:p w14:paraId="0DDE8169"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181F68">
              <w:rPr>
                <w:rFonts w:asciiTheme="minorHAnsi" w:eastAsiaTheme="minorHAnsi" w:hAnsiTheme="minorHAnsi" w:cstheme="minorHAnsi"/>
                <w:color w:val="000000" w:themeColor="text1"/>
                <w:sz w:val="20"/>
                <w:szCs w:val="20"/>
                <w:lang w:val="en-US" w:eastAsia="en-US"/>
              </w:rPr>
              <w:t>Oct-Feb</w:t>
            </w:r>
          </w:p>
        </w:tc>
      </w:tr>
      <w:tr w:rsidR="0009167E" w:rsidRPr="009B5FDE" w14:paraId="5D20330A" w14:textId="77777777" w:rsidTr="00860EF1">
        <w:trPr>
          <w:trHeight w:val="57"/>
        </w:trPr>
        <w:tc>
          <w:tcPr>
            <w:tcW w:w="1555" w:type="dxa"/>
          </w:tcPr>
          <w:p w14:paraId="16DA4ACE" w14:textId="77777777" w:rsidR="0009167E" w:rsidRPr="009B5FDE" w:rsidRDefault="0009167E" w:rsidP="00860EF1">
            <w:pPr>
              <w:pStyle w:val="StandardWeb"/>
              <w:spacing w:before="0" w:beforeAutospacing="0" w:after="0" w:afterAutospacing="0" w:line="360" w:lineRule="auto"/>
              <w:jc w:val="both"/>
              <w:rPr>
                <w:rFonts w:asciiTheme="minorHAnsi" w:eastAsiaTheme="minorHAnsi" w:hAnsiTheme="minorHAnsi" w:cstheme="minorHAnsi"/>
                <w:b/>
                <w:bCs/>
                <w:color w:val="000000" w:themeColor="text1"/>
                <w:sz w:val="20"/>
                <w:szCs w:val="20"/>
                <w:lang w:val="en-US" w:eastAsia="en-US"/>
              </w:rPr>
            </w:pPr>
            <w:r w:rsidRPr="009B5FDE">
              <w:rPr>
                <w:rFonts w:asciiTheme="minorHAnsi" w:eastAsiaTheme="minorHAnsi" w:hAnsiTheme="minorHAnsi" w:cstheme="minorHAnsi"/>
                <w:b/>
                <w:bCs/>
                <w:color w:val="000000" w:themeColor="text1"/>
                <w:sz w:val="20"/>
                <w:szCs w:val="20"/>
                <w:lang w:val="en-US" w:eastAsia="en-US"/>
              </w:rPr>
              <w:t>SARS-CoV-2</w:t>
            </w:r>
          </w:p>
        </w:tc>
        <w:tc>
          <w:tcPr>
            <w:tcW w:w="2835" w:type="dxa"/>
            <w:vAlign w:val="center"/>
          </w:tcPr>
          <w:p w14:paraId="4F747B94"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9.0%</w:t>
            </w:r>
            <w:r>
              <w:rPr>
                <w:rFonts w:asciiTheme="minorHAnsi" w:eastAsiaTheme="minorHAnsi" w:hAnsiTheme="minorHAnsi" w:cstheme="minorHAnsi"/>
                <w:color w:val="000000" w:themeColor="text1"/>
                <w:sz w:val="20"/>
                <w:szCs w:val="20"/>
                <w:lang w:val="en-US" w:eastAsia="en-US"/>
              </w:rPr>
              <w:t xml:space="preserve"> (35)</w:t>
            </w:r>
          </w:p>
        </w:tc>
        <w:tc>
          <w:tcPr>
            <w:tcW w:w="2693" w:type="dxa"/>
            <w:vAlign w:val="center"/>
          </w:tcPr>
          <w:p w14:paraId="42B5C631"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 xml:space="preserve">8.8% </w:t>
            </w:r>
            <w:r>
              <w:rPr>
                <w:rFonts w:asciiTheme="minorHAnsi" w:eastAsiaTheme="minorHAnsi" w:hAnsiTheme="minorHAnsi" w:cstheme="minorHAnsi"/>
                <w:color w:val="000000" w:themeColor="text1"/>
                <w:sz w:val="20"/>
                <w:szCs w:val="20"/>
                <w:lang w:val="en-US" w:eastAsia="en-US"/>
              </w:rPr>
              <w:t>(38)</w:t>
            </w:r>
          </w:p>
        </w:tc>
        <w:tc>
          <w:tcPr>
            <w:tcW w:w="1559" w:type="dxa"/>
          </w:tcPr>
          <w:p w14:paraId="52810F14"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9B5FDE">
              <w:rPr>
                <w:rFonts w:asciiTheme="minorHAnsi" w:eastAsiaTheme="minorHAnsi" w:hAnsiTheme="minorHAnsi" w:cstheme="minorHAnsi"/>
                <w:color w:val="000000" w:themeColor="text1"/>
                <w:sz w:val="20"/>
                <w:szCs w:val="20"/>
                <w:lang w:val="en-US" w:eastAsia="en-US"/>
              </w:rPr>
              <w:t>9.0%</w:t>
            </w:r>
            <w:r>
              <w:rPr>
                <w:rFonts w:asciiTheme="minorHAnsi" w:eastAsiaTheme="minorHAnsi" w:hAnsiTheme="minorHAnsi" w:cstheme="minorHAnsi"/>
                <w:color w:val="000000" w:themeColor="text1"/>
                <w:sz w:val="20"/>
                <w:szCs w:val="20"/>
                <w:lang w:val="en-US" w:eastAsia="en-US"/>
              </w:rPr>
              <w:t xml:space="preserve"> (31)</w:t>
            </w:r>
          </w:p>
        </w:tc>
        <w:tc>
          <w:tcPr>
            <w:tcW w:w="2693" w:type="dxa"/>
            <w:vAlign w:val="center"/>
          </w:tcPr>
          <w:p w14:paraId="3C2C64D5"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Calibri" w:hAnsiTheme="minorHAnsi" w:cstheme="minorHAnsi"/>
                <w:color w:val="000000"/>
                <w:sz w:val="20"/>
                <w:szCs w:val="20"/>
              </w:rPr>
              <w:t>13.3%</w:t>
            </w:r>
            <w:r>
              <w:rPr>
                <w:rFonts w:asciiTheme="minorHAnsi" w:eastAsia="Calibri" w:hAnsiTheme="minorHAnsi" w:cstheme="minorHAnsi"/>
                <w:color w:val="000000"/>
                <w:sz w:val="20"/>
                <w:szCs w:val="20"/>
              </w:rPr>
              <w:t xml:space="preserve"> (33)</w:t>
            </w:r>
          </w:p>
        </w:tc>
        <w:tc>
          <w:tcPr>
            <w:tcW w:w="1418" w:type="dxa"/>
          </w:tcPr>
          <w:p w14:paraId="0E250ECE"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13.0% (32)</w:t>
            </w:r>
          </w:p>
        </w:tc>
        <w:tc>
          <w:tcPr>
            <w:tcW w:w="1526" w:type="dxa"/>
          </w:tcPr>
          <w:p w14:paraId="3EB5BCFE"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13.6% (20)</w:t>
            </w:r>
          </w:p>
        </w:tc>
      </w:tr>
      <w:tr w:rsidR="0009167E" w:rsidRPr="009B5FDE" w14:paraId="19297707" w14:textId="77777777" w:rsidTr="00860EF1">
        <w:trPr>
          <w:trHeight w:val="57"/>
        </w:trPr>
        <w:tc>
          <w:tcPr>
            <w:tcW w:w="1555" w:type="dxa"/>
          </w:tcPr>
          <w:p w14:paraId="3752ED83" w14:textId="77777777" w:rsidR="0009167E" w:rsidRPr="009B5FDE" w:rsidRDefault="0009167E" w:rsidP="00860EF1">
            <w:pPr>
              <w:pStyle w:val="StandardWeb"/>
              <w:spacing w:before="0" w:beforeAutospacing="0" w:after="0" w:afterAutospacing="0" w:line="360" w:lineRule="auto"/>
              <w:jc w:val="both"/>
              <w:rPr>
                <w:rFonts w:asciiTheme="minorHAnsi" w:eastAsiaTheme="minorHAnsi" w:hAnsiTheme="minorHAnsi" w:cstheme="minorHAnsi"/>
                <w:b/>
                <w:bCs/>
                <w:color w:val="000000" w:themeColor="text1"/>
                <w:sz w:val="20"/>
                <w:szCs w:val="20"/>
                <w:lang w:val="en-US" w:eastAsia="en-US"/>
              </w:rPr>
            </w:pPr>
            <w:r w:rsidRPr="009B5FDE">
              <w:rPr>
                <w:rFonts w:asciiTheme="minorHAnsi" w:eastAsiaTheme="minorHAnsi" w:hAnsiTheme="minorHAnsi" w:cstheme="minorHAnsi"/>
                <w:b/>
                <w:bCs/>
                <w:color w:val="000000" w:themeColor="text1"/>
                <w:sz w:val="20"/>
                <w:szCs w:val="20"/>
                <w:lang w:val="en-US" w:eastAsia="en-US"/>
              </w:rPr>
              <w:t>Influenza A</w:t>
            </w:r>
          </w:p>
        </w:tc>
        <w:tc>
          <w:tcPr>
            <w:tcW w:w="2835" w:type="dxa"/>
            <w:vAlign w:val="center"/>
          </w:tcPr>
          <w:p w14:paraId="036E7D21"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8.0%</w:t>
            </w:r>
            <w:r>
              <w:rPr>
                <w:rFonts w:asciiTheme="minorHAnsi" w:eastAsiaTheme="minorHAnsi" w:hAnsiTheme="minorHAnsi" w:cstheme="minorHAnsi"/>
                <w:color w:val="000000" w:themeColor="text1"/>
                <w:sz w:val="20"/>
                <w:szCs w:val="20"/>
                <w:lang w:val="en-US" w:eastAsia="en-US"/>
              </w:rPr>
              <w:t xml:space="preserve"> (10)</w:t>
            </w:r>
          </w:p>
        </w:tc>
        <w:tc>
          <w:tcPr>
            <w:tcW w:w="2693" w:type="dxa"/>
            <w:vAlign w:val="center"/>
          </w:tcPr>
          <w:p w14:paraId="40C319DA"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8.6%</w:t>
            </w:r>
            <w:r>
              <w:rPr>
                <w:rFonts w:asciiTheme="minorHAnsi" w:eastAsiaTheme="minorHAnsi" w:hAnsiTheme="minorHAnsi" w:cstheme="minorHAnsi"/>
                <w:color w:val="000000" w:themeColor="text1"/>
                <w:sz w:val="20"/>
                <w:szCs w:val="20"/>
                <w:lang w:val="en-US" w:eastAsia="en-US"/>
              </w:rPr>
              <w:t xml:space="preserve"> (14)</w:t>
            </w:r>
          </w:p>
        </w:tc>
        <w:tc>
          <w:tcPr>
            <w:tcW w:w="1559" w:type="dxa"/>
          </w:tcPr>
          <w:p w14:paraId="17C3A93F"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9B5FDE">
              <w:rPr>
                <w:rFonts w:asciiTheme="minorHAnsi" w:eastAsiaTheme="minorHAnsi" w:hAnsiTheme="minorHAnsi" w:cstheme="minorHAnsi"/>
                <w:color w:val="000000" w:themeColor="text1"/>
                <w:sz w:val="20"/>
                <w:szCs w:val="20"/>
                <w:lang w:val="en-US" w:eastAsia="en-US"/>
              </w:rPr>
              <w:t>8.6%</w:t>
            </w:r>
            <w:r>
              <w:rPr>
                <w:rFonts w:asciiTheme="minorHAnsi" w:eastAsiaTheme="minorHAnsi" w:hAnsiTheme="minorHAnsi" w:cstheme="minorHAnsi"/>
                <w:color w:val="000000" w:themeColor="text1"/>
                <w:sz w:val="20"/>
                <w:szCs w:val="20"/>
                <w:lang w:val="en-US" w:eastAsia="en-US"/>
              </w:rPr>
              <w:t xml:space="preserve"> (14)</w:t>
            </w:r>
          </w:p>
        </w:tc>
        <w:tc>
          <w:tcPr>
            <w:tcW w:w="2693" w:type="dxa"/>
            <w:vAlign w:val="center"/>
          </w:tcPr>
          <w:p w14:paraId="4840A2B0"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Calibri" w:hAnsiTheme="minorHAnsi" w:cstheme="minorHAnsi"/>
                <w:color w:val="000000"/>
                <w:sz w:val="20"/>
                <w:szCs w:val="20"/>
              </w:rPr>
              <w:t>6.1</w:t>
            </w:r>
            <w:proofErr w:type="gramStart"/>
            <w:r w:rsidRPr="009B5FDE">
              <w:rPr>
                <w:rFonts w:asciiTheme="minorHAnsi" w:eastAsia="Calibri" w:hAnsiTheme="minorHAnsi" w:cstheme="minorHAnsi"/>
                <w:color w:val="000000"/>
                <w:sz w:val="20"/>
                <w:szCs w:val="20"/>
              </w:rPr>
              <w:t>%</w:t>
            </w:r>
            <w:r>
              <w:rPr>
                <w:rFonts w:asciiTheme="minorHAnsi" w:eastAsia="Calibri" w:hAnsiTheme="minorHAnsi" w:cstheme="minorHAnsi"/>
                <w:color w:val="000000"/>
                <w:sz w:val="20"/>
                <w:szCs w:val="20"/>
              </w:rPr>
              <w:t>(</w:t>
            </w:r>
            <w:proofErr w:type="gramEnd"/>
            <w:r>
              <w:rPr>
                <w:rFonts w:asciiTheme="minorHAnsi" w:eastAsia="Calibri" w:hAnsiTheme="minorHAnsi" w:cstheme="minorHAnsi"/>
                <w:color w:val="000000"/>
                <w:sz w:val="20"/>
                <w:szCs w:val="20"/>
              </w:rPr>
              <w:t>13)</w:t>
            </w:r>
          </w:p>
        </w:tc>
        <w:tc>
          <w:tcPr>
            <w:tcW w:w="1418" w:type="dxa"/>
          </w:tcPr>
          <w:p w14:paraId="72AE1ABE"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6.1% (11)</w:t>
            </w:r>
          </w:p>
        </w:tc>
        <w:tc>
          <w:tcPr>
            <w:tcW w:w="1526" w:type="dxa"/>
          </w:tcPr>
          <w:p w14:paraId="1C44DEF1"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6.1% (11)</w:t>
            </w:r>
          </w:p>
        </w:tc>
      </w:tr>
      <w:tr w:rsidR="0009167E" w:rsidRPr="009B5FDE" w14:paraId="77FB87D3" w14:textId="77777777" w:rsidTr="00860EF1">
        <w:trPr>
          <w:trHeight w:val="57"/>
        </w:trPr>
        <w:tc>
          <w:tcPr>
            <w:tcW w:w="1555" w:type="dxa"/>
          </w:tcPr>
          <w:p w14:paraId="66C81936" w14:textId="77777777" w:rsidR="0009167E" w:rsidRPr="009B5FDE" w:rsidRDefault="0009167E" w:rsidP="00860EF1">
            <w:pPr>
              <w:pStyle w:val="StandardWeb"/>
              <w:spacing w:before="0" w:beforeAutospacing="0" w:after="0" w:afterAutospacing="0" w:line="360" w:lineRule="auto"/>
              <w:jc w:val="both"/>
              <w:rPr>
                <w:rFonts w:asciiTheme="minorHAnsi" w:eastAsiaTheme="minorHAnsi" w:hAnsiTheme="minorHAnsi" w:cstheme="minorHAnsi"/>
                <w:b/>
                <w:bCs/>
                <w:color w:val="000000" w:themeColor="text1"/>
                <w:sz w:val="20"/>
                <w:szCs w:val="20"/>
                <w:lang w:val="en-US" w:eastAsia="en-US"/>
              </w:rPr>
            </w:pPr>
            <w:r w:rsidRPr="009B5FDE">
              <w:rPr>
                <w:rFonts w:asciiTheme="minorHAnsi" w:eastAsiaTheme="minorHAnsi" w:hAnsiTheme="minorHAnsi" w:cstheme="minorHAnsi"/>
                <w:b/>
                <w:bCs/>
                <w:color w:val="000000" w:themeColor="text1"/>
                <w:sz w:val="20"/>
                <w:szCs w:val="20"/>
                <w:lang w:val="en-US" w:eastAsia="en-US"/>
              </w:rPr>
              <w:t>RSV</w:t>
            </w:r>
          </w:p>
        </w:tc>
        <w:tc>
          <w:tcPr>
            <w:tcW w:w="2835" w:type="dxa"/>
            <w:vAlign w:val="center"/>
          </w:tcPr>
          <w:p w14:paraId="257C2C5F"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11.1%</w:t>
            </w:r>
            <w:r>
              <w:rPr>
                <w:rFonts w:asciiTheme="minorHAnsi" w:eastAsiaTheme="minorHAnsi" w:hAnsiTheme="minorHAnsi" w:cstheme="minorHAnsi"/>
                <w:color w:val="000000" w:themeColor="text1"/>
                <w:sz w:val="20"/>
                <w:szCs w:val="20"/>
                <w:lang w:val="en-US" w:eastAsia="en-US"/>
              </w:rPr>
              <w:t xml:space="preserve"> (11)</w:t>
            </w:r>
          </w:p>
        </w:tc>
        <w:tc>
          <w:tcPr>
            <w:tcW w:w="2693" w:type="dxa"/>
            <w:vAlign w:val="center"/>
          </w:tcPr>
          <w:p w14:paraId="27BF06BD"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Theme="minorHAnsi" w:hAnsiTheme="minorHAnsi" w:cstheme="minorHAnsi"/>
                <w:color w:val="000000" w:themeColor="text1"/>
                <w:sz w:val="20"/>
                <w:szCs w:val="20"/>
                <w:lang w:val="en-US" w:eastAsia="en-US"/>
              </w:rPr>
              <w:t xml:space="preserve">20.0% </w:t>
            </w:r>
            <w:r>
              <w:rPr>
                <w:rFonts w:asciiTheme="minorHAnsi" w:eastAsiaTheme="minorHAnsi" w:hAnsiTheme="minorHAnsi" w:cstheme="minorHAnsi"/>
                <w:color w:val="000000" w:themeColor="text1"/>
                <w:sz w:val="20"/>
                <w:szCs w:val="20"/>
                <w:lang w:val="en-US" w:eastAsia="en-US"/>
              </w:rPr>
              <w:t>(7)</w:t>
            </w:r>
          </w:p>
        </w:tc>
        <w:tc>
          <w:tcPr>
            <w:tcW w:w="1559" w:type="dxa"/>
          </w:tcPr>
          <w:p w14:paraId="66724C69"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sidRPr="009B5FDE">
              <w:rPr>
                <w:rFonts w:asciiTheme="minorHAnsi" w:eastAsiaTheme="minorHAnsi" w:hAnsiTheme="minorHAnsi" w:cstheme="minorHAnsi"/>
                <w:color w:val="000000" w:themeColor="text1"/>
                <w:sz w:val="20"/>
                <w:szCs w:val="20"/>
                <w:lang w:val="en-US" w:eastAsia="en-US"/>
              </w:rPr>
              <w:t>20.0%</w:t>
            </w:r>
            <w:r>
              <w:rPr>
                <w:rFonts w:asciiTheme="minorHAnsi" w:eastAsiaTheme="minorHAnsi" w:hAnsiTheme="minorHAnsi" w:cstheme="minorHAnsi"/>
                <w:color w:val="000000" w:themeColor="text1"/>
                <w:sz w:val="20"/>
                <w:szCs w:val="20"/>
                <w:lang w:val="en-US" w:eastAsia="en-US"/>
              </w:rPr>
              <w:t xml:space="preserve"> (7)</w:t>
            </w:r>
          </w:p>
        </w:tc>
        <w:tc>
          <w:tcPr>
            <w:tcW w:w="2693" w:type="dxa"/>
            <w:vAlign w:val="center"/>
          </w:tcPr>
          <w:p w14:paraId="49EA4A7C" w14:textId="77777777" w:rsidR="0009167E" w:rsidRPr="009B5FDE" w:rsidRDefault="0009167E" w:rsidP="00860EF1">
            <w:pPr>
              <w:pStyle w:val="StandardWeb"/>
              <w:spacing w:before="0" w:beforeAutospacing="0" w:after="0" w:afterAutospacing="0" w:line="360" w:lineRule="auto"/>
              <w:jc w:val="center"/>
              <w:rPr>
                <w:rFonts w:asciiTheme="minorHAnsi" w:eastAsiaTheme="minorHAnsi" w:hAnsiTheme="minorHAnsi" w:cstheme="minorHAnsi"/>
                <w:color w:val="000000" w:themeColor="text1"/>
                <w:sz w:val="20"/>
                <w:szCs w:val="20"/>
                <w:lang w:val="en-US" w:eastAsia="en-US"/>
              </w:rPr>
            </w:pPr>
            <w:r w:rsidRPr="009B5FDE">
              <w:rPr>
                <w:rFonts w:asciiTheme="minorHAnsi" w:eastAsia="Calibri" w:hAnsiTheme="minorHAnsi" w:cstheme="minorHAnsi"/>
                <w:color w:val="000000"/>
                <w:sz w:val="20"/>
                <w:szCs w:val="20"/>
              </w:rPr>
              <w:t>11.8</w:t>
            </w:r>
            <w:proofErr w:type="gramStart"/>
            <w:r w:rsidRPr="009B5FDE">
              <w:rPr>
                <w:rFonts w:asciiTheme="minorHAnsi" w:eastAsia="Calibri" w:hAnsiTheme="minorHAnsi" w:cstheme="minorHAnsi"/>
                <w:color w:val="000000"/>
                <w:sz w:val="20"/>
                <w:szCs w:val="20"/>
              </w:rPr>
              <w:t>%</w:t>
            </w:r>
            <w:r>
              <w:rPr>
                <w:rFonts w:asciiTheme="minorHAnsi" w:eastAsia="Calibri" w:hAnsiTheme="minorHAnsi" w:cstheme="minorHAnsi"/>
                <w:color w:val="000000"/>
                <w:sz w:val="20"/>
                <w:szCs w:val="20"/>
              </w:rPr>
              <w:t>(</w:t>
            </w:r>
            <w:proofErr w:type="gramEnd"/>
            <w:r>
              <w:rPr>
                <w:rFonts w:asciiTheme="minorHAnsi" w:eastAsia="Calibri" w:hAnsiTheme="minorHAnsi" w:cstheme="minorHAnsi"/>
                <w:color w:val="000000"/>
                <w:sz w:val="20"/>
                <w:szCs w:val="20"/>
              </w:rPr>
              <w:t>4)</w:t>
            </w:r>
          </w:p>
        </w:tc>
        <w:tc>
          <w:tcPr>
            <w:tcW w:w="1418" w:type="dxa"/>
          </w:tcPr>
          <w:p w14:paraId="3C3857EE"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5.6% (1)</w:t>
            </w:r>
          </w:p>
        </w:tc>
        <w:tc>
          <w:tcPr>
            <w:tcW w:w="1526" w:type="dxa"/>
          </w:tcPr>
          <w:p w14:paraId="589219FB" w14:textId="77777777" w:rsidR="0009167E" w:rsidRPr="009B5FDE" w:rsidRDefault="0009167E" w:rsidP="00860EF1">
            <w:pPr>
              <w:pStyle w:val="StandardWeb"/>
              <w:spacing w:before="0" w:beforeAutospacing="0" w:after="0" w:afterAutospacing="0" w:line="360" w:lineRule="auto"/>
              <w:jc w:val="center"/>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5.6% (1)</w:t>
            </w:r>
          </w:p>
        </w:tc>
      </w:tr>
    </w:tbl>
    <w:p w14:paraId="46A8A897" w14:textId="522A2547" w:rsidR="0066157A" w:rsidRPr="0009167E" w:rsidRDefault="0009167E" w:rsidP="0009167E">
      <w:pPr>
        <w:pStyle w:val="StandardWeb"/>
        <w:spacing w:before="0" w:beforeAutospacing="0" w:after="0" w:afterAutospacing="0"/>
        <w:rPr>
          <w:rFonts w:asciiTheme="minorHAnsi" w:eastAsiaTheme="minorHAnsi" w:hAnsiTheme="minorHAnsi" w:cstheme="minorBidi"/>
          <w:color w:val="000000" w:themeColor="text1"/>
          <w:lang w:val="en-US" w:eastAsia="en-US"/>
        </w:rPr>
        <w:sectPr w:rsidR="0066157A" w:rsidRPr="0009167E" w:rsidSect="0009167E">
          <w:type w:val="continuous"/>
          <w:pgSz w:w="16840" w:h="11900" w:orient="landscape"/>
          <w:pgMar w:top="1417" w:right="1134" w:bottom="1417" w:left="1417" w:header="708" w:footer="708" w:gutter="0"/>
          <w:cols w:space="708"/>
          <w:docGrid w:linePitch="360"/>
        </w:sectPr>
      </w:pPr>
      <w:r>
        <w:rPr>
          <w:rFonts w:asciiTheme="minorHAnsi" w:eastAsiaTheme="minorHAnsi" w:hAnsiTheme="minorHAnsi" w:cstheme="minorBidi"/>
          <w:color w:val="000000" w:themeColor="text1"/>
          <w:lang w:val="en-US" w:eastAsia="en-US"/>
        </w:rPr>
        <w:t xml:space="preserve">Comparison of </w:t>
      </w:r>
      <w:r w:rsidRPr="009B5FDE">
        <w:rPr>
          <w:rFonts w:asciiTheme="minorHAnsi" w:eastAsiaTheme="minorHAnsi" w:hAnsiTheme="minorHAnsi" w:cstheme="minorBidi"/>
          <w:color w:val="000000" w:themeColor="text1"/>
          <w:lang w:val="en-US" w:eastAsia="en-US"/>
        </w:rPr>
        <w:t xml:space="preserve">Mortality </w:t>
      </w:r>
      <w:r>
        <w:rPr>
          <w:rFonts w:asciiTheme="minorHAnsi" w:eastAsiaTheme="minorHAnsi" w:hAnsiTheme="minorHAnsi" w:cstheme="minorBidi"/>
          <w:color w:val="000000" w:themeColor="text1"/>
          <w:lang w:val="en-US" w:eastAsia="en-US"/>
        </w:rPr>
        <w:t xml:space="preserve">rates in the past three seasons. Values are given for the total time window analyzed for each season, as well as restricted time windows stratified </w:t>
      </w:r>
      <w:r w:rsidRPr="009264A8">
        <w:rPr>
          <w:rFonts w:asciiTheme="minorHAnsi" w:eastAsiaTheme="minorHAnsi" w:hAnsiTheme="minorHAnsi" w:cstheme="minorBidi"/>
          <w:color w:val="000000" w:themeColor="text1"/>
          <w:lang w:val="en-US" w:eastAsia="en-US"/>
        </w:rPr>
        <w:t>to time periods of previous studies (October-February; August-February); shown in percentages</w:t>
      </w:r>
      <w:r>
        <w:rPr>
          <w:rFonts w:asciiTheme="minorHAnsi" w:eastAsiaTheme="minorHAnsi" w:hAnsiTheme="minorHAnsi" w:cstheme="minorBidi"/>
          <w:color w:val="000000" w:themeColor="text1"/>
          <w:lang w:val="en-US" w:eastAsia="en-US"/>
        </w:rPr>
        <w:t xml:space="preserve"> and absolute numbers (in parenthesis)</w:t>
      </w:r>
      <w:r w:rsidRPr="009264A8">
        <w:rPr>
          <w:rFonts w:asciiTheme="minorHAnsi" w:eastAsiaTheme="minorHAnsi" w:hAnsiTheme="minorHAnsi" w:cstheme="minorBidi"/>
          <w:color w:val="000000" w:themeColor="text1"/>
          <w:lang w:val="en-US" w:eastAsia="en-US"/>
        </w:rPr>
        <w:t xml:space="preserve"> </w:t>
      </w:r>
      <w:r w:rsidRPr="009264A8">
        <w:rPr>
          <w:rFonts w:asciiTheme="minorHAnsi" w:eastAsiaTheme="minorHAnsi" w:hAnsiTheme="minorHAnsi" w:cstheme="minorHAnsi"/>
          <w:color w:val="000000" w:themeColor="text1"/>
          <w:lang w:val="en-US" w:eastAsia="en-US"/>
        </w:rPr>
        <w:t xml:space="preserve">(Quark et. al., 2023, </w:t>
      </w:r>
      <w:sdt>
        <w:sdtPr>
          <w:rPr>
            <w:rFonts w:asciiTheme="minorHAnsi" w:eastAsia="Calibri" w:hAnsiTheme="minorHAnsi" w:cstheme="minorHAnsi"/>
            <w:color w:val="000000"/>
            <w:lang w:val="en-GB"/>
          </w:rPr>
          <w:tag w:val="MENDELEY_CITATION_v3_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"/>
          <w:id w:val="261267763"/>
          <w:placeholder>
            <w:docPart w:val="CD71B69C286CCA4EB1258FA499D4EAAD"/>
          </w:placeholder>
        </w:sdtPr>
        <w:sdtContent>
          <w:r w:rsidRPr="009264A8">
            <w:rPr>
              <w:rFonts w:asciiTheme="minorHAnsi" w:eastAsia="Calibri" w:hAnsiTheme="minorHAnsi" w:cstheme="minorHAnsi"/>
              <w:color w:val="000000"/>
              <w:lang w:val="en-GB"/>
            </w:rPr>
            <w:t>[4]</w:t>
          </w:r>
        </w:sdtContent>
      </w:sdt>
      <w:r w:rsidRPr="009264A8">
        <w:rPr>
          <w:rFonts w:asciiTheme="minorHAnsi" w:eastAsiaTheme="minorHAnsi" w:hAnsiTheme="minorHAnsi" w:cstheme="minorHAnsi"/>
          <w:color w:val="000000" w:themeColor="text1"/>
          <w:lang w:val="en-US" w:eastAsia="en-US"/>
        </w:rPr>
        <w:t>)</w:t>
      </w:r>
      <w:r w:rsidRPr="009264A8">
        <w:rPr>
          <w:rFonts w:asciiTheme="minorHAnsi" w:eastAsia="Calibri" w:hAnsiTheme="minorHAnsi" w:cstheme="minorHAnsi"/>
          <w:color w:val="000000"/>
          <w:lang w:val="en-US"/>
        </w:rPr>
        <w:t xml:space="preserve"> (</w:t>
      </w:r>
      <w:proofErr w:type="spellStart"/>
      <w:r w:rsidRPr="009264A8">
        <w:rPr>
          <w:rFonts w:asciiTheme="minorHAnsi" w:eastAsia="Calibri" w:hAnsiTheme="minorHAnsi" w:cstheme="minorHAnsi"/>
          <w:color w:val="000000"/>
          <w:lang w:val="en-US"/>
        </w:rPr>
        <w:t>Wiechert</w:t>
      </w:r>
      <w:proofErr w:type="spellEnd"/>
      <w:r w:rsidRPr="009264A8">
        <w:rPr>
          <w:rFonts w:asciiTheme="minorHAnsi" w:eastAsia="Calibri" w:hAnsiTheme="minorHAnsi" w:cstheme="minorHAnsi"/>
          <w:color w:val="000000"/>
          <w:lang w:val="en-US"/>
        </w:rPr>
        <w:t xml:space="preserve"> et. al., 2024, </w:t>
      </w:r>
      <w:sdt>
        <w:sdtPr>
          <w:rPr>
            <w:rFonts w:asciiTheme="minorHAnsi" w:eastAsia="Calibri" w:hAnsiTheme="minorHAnsi" w:cstheme="minorHAnsi"/>
            <w:color w:val="000000"/>
            <w:lang w:val="en-GB"/>
          </w:rPr>
          <w:tag w:val="MENDELEY_CITATION_v3_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"/>
          <w:id w:val="-1452015705"/>
          <w:placeholder>
            <w:docPart w:val="2642853248ACD548A4904E742A591202"/>
          </w:placeholder>
        </w:sdtPr>
        <w:sdtContent>
          <w:r w:rsidRPr="009264A8">
            <w:rPr>
              <w:rFonts w:asciiTheme="minorHAnsi" w:eastAsia="Calibri" w:hAnsiTheme="minorHAnsi" w:cstheme="minorHAnsi"/>
              <w:color w:val="000000"/>
              <w:lang w:val="en-GB"/>
            </w:rPr>
            <w:t>[3]</w:t>
          </w:r>
        </w:sdtContent>
      </w:sdt>
      <w:r w:rsidRPr="009264A8">
        <w:rPr>
          <w:rFonts w:asciiTheme="minorHAnsi" w:eastAsia="Calibri" w:hAnsiTheme="minorHAnsi" w:cstheme="minorHAnsi"/>
          <w:color w:val="000000"/>
          <w:lang w:val="en-GB"/>
        </w:rPr>
        <w:t>)</w:t>
      </w:r>
      <w:r w:rsidRPr="009264A8">
        <w:rPr>
          <w:rFonts w:asciiTheme="minorHAnsi" w:eastAsiaTheme="minorHAnsi" w:hAnsiTheme="minorHAnsi" w:cstheme="minorHAnsi"/>
          <w:color w:val="000000" w:themeColor="text1"/>
          <w:lang w:val="en-US" w:eastAsia="en-US"/>
        </w:rPr>
        <w:t xml:space="preserve"> (present stud</w:t>
      </w:r>
      <w:r>
        <w:rPr>
          <w:rFonts w:asciiTheme="minorHAnsi" w:eastAsiaTheme="minorHAnsi" w:hAnsiTheme="minorHAnsi" w:cstheme="minorHAnsi"/>
          <w:color w:val="000000" w:themeColor="text1"/>
          <w:lang w:val="en-US" w:eastAsia="en-US"/>
        </w:rPr>
        <w:t>y)</w:t>
      </w:r>
    </w:p>
    <w:p w14:paraId="19803F7D" w14:textId="18E546B7" w:rsidR="001710CC" w:rsidRPr="009B5FDE" w:rsidRDefault="001710CC" w:rsidP="0009167E">
      <w:pPr>
        <w:spacing w:before="120" w:line="276" w:lineRule="auto"/>
        <w:rPr>
          <w:color w:val="000000" w:themeColor="text1"/>
          <w:lang w:val="en-US"/>
        </w:rPr>
      </w:pPr>
    </w:p>
    <w:sectPr w:rsidR="001710CC" w:rsidRPr="009B5FDE" w:rsidSect="0009167E">
      <w:type w:val="continuous"/>
      <w:pgSz w:w="1684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50F4"/>
    <w:multiLevelType w:val="hybridMultilevel"/>
    <w:tmpl w:val="A97A620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6A59A7"/>
    <w:multiLevelType w:val="hybridMultilevel"/>
    <w:tmpl w:val="08A6471C"/>
    <w:lvl w:ilvl="0" w:tplc="5E508418">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2B6D00"/>
    <w:multiLevelType w:val="hybridMultilevel"/>
    <w:tmpl w:val="3D901E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13069513">
    <w:abstractNumId w:val="2"/>
  </w:num>
  <w:num w:numId="2" w16cid:durableId="1217428140">
    <w:abstractNumId w:val="0"/>
  </w:num>
  <w:num w:numId="3" w16cid:durableId="129166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4B"/>
    <w:rsid w:val="00005B9B"/>
    <w:rsid w:val="00005E9F"/>
    <w:rsid w:val="00013267"/>
    <w:rsid w:val="0002505F"/>
    <w:rsid w:val="000431B5"/>
    <w:rsid w:val="00057ADC"/>
    <w:rsid w:val="00075642"/>
    <w:rsid w:val="0009167E"/>
    <w:rsid w:val="00093504"/>
    <w:rsid w:val="000B2E4A"/>
    <w:rsid w:val="000B4E65"/>
    <w:rsid w:val="000B5476"/>
    <w:rsid w:val="000B583C"/>
    <w:rsid w:val="000C026C"/>
    <w:rsid w:val="000D4541"/>
    <w:rsid w:val="000D503E"/>
    <w:rsid w:val="000E02EA"/>
    <w:rsid w:val="0011254D"/>
    <w:rsid w:val="001220EE"/>
    <w:rsid w:val="001357DB"/>
    <w:rsid w:val="001476F6"/>
    <w:rsid w:val="001710CC"/>
    <w:rsid w:val="00181F68"/>
    <w:rsid w:val="001C138F"/>
    <w:rsid w:val="001F7CC1"/>
    <w:rsid w:val="002141BD"/>
    <w:rsid w:val="00232599"/>
    <w:rsid w:val="00236AB5"/>
    <w:rsid w:val="0024194B"/>
    <w:rsid w:val="00263822"/>
    <w:rsid w:val="00285E61"/>
    <w:rsid w:val="002D0052"/>
    <w:rsid w:val="00314D4A"/>
    <w:rsid w:val="0033349A"/>
    <w:rsid w:val="00343D53"/>
    <w:rsid w:val="0038271D"/>
    <w:rsid w:val="00387B0A"/>
    <w:rsid w:val="00390CCD"/>
    <w:rsid w:val="003A01A5"/>
    <w:rsid w:val="003E0089"/>
    <w:rsid w:val="003E2AE3"/>
    <w:rsid w:val="003F1859"/>
    <w:rsid w:val="003F542C"/>
    <w:rsid w:val="00405E26"/>
    <w:rsid w:val="00455732"/>
    <w:rsid w:val="004714A7"/>
    <w:rsid w:val="004B77DE"/>
    <w:rsid w:val="00513B04"/>
    <w:rsid w:val="0054486C"/>
    <w:rsid w:val="0057589A"/>
    <w:rsid w:val="00580CA7"/>
    <w:rsid w:val="00582709"/>
    <w:rsid w:val="0058649B"/>
    <w:rsid w:val="005878B9"/>
    <w:rsid w:val="005E62B5"/>
    <w:rsid w:val="006130FE"/>
    <w:rsid w:val="00644111"/>
    <w:rsid w:val="00644F71"/>
    <w:rsid w:val="00647BD2"/>
    <w:rsid w:val="0066157A"/>
    <w:rsid w:val="00661ECA"/>
    <w:rsid w:val="00696CEE"/>
    <w:rsid w:val="006A2278"/>
    <w:rsid w:val="006A3B4C"/>
    <w:rsid w:val="006E5CC5"/>
    <w:rsid w:val="00721D56"/>
    <w:rsid w:val="00734DE3"/>
    <w:rsid w:val="0077001C"/>
    <w:rsid w:val="00787587"/>
    <w:rsid w:val="0079604D"/>
    <w:rsid w:val="007B59B0"/>
    <w:rsid w:val="007B5D70"/>
    <w:rsid w:val="007F2E3A"/>
    <w:rsid w:val="00800DF2"/>
    <w:rsid w:val="0080696E"/>
    <w:rsid w:val="00854566"/>
    <w:rsid w:val="00854D1D"/>
    <w:rsid w:val="008606F5"/>
    <w:rsid w:val="00861A66"/>
    <w:rsid w:val="0086322B"/>
    <w:rsid w:val="008677CA"/>
    <w:rsid w:val="008B6073"/>
    <w:rsid w:val="008C25AD"/>
    <w:rsid w:val="008F393E"/>
    <w:rsid w:val="009239B0"/>
    <w:rsid w:val="00924E29"/>
    <w:rsid w:val="009264A8"/>
    <w:rsid w:val="009B5FDE"/>
    <w:rsid w:val="009E4C7F"/>
    <w:rsid w:val="009E519D"/>
    <w:rsid w:val="009F49DF"/>
    <w:rsid w:val="00A04641"/>
    <w:rsid w:val="00A14A11"/>
    <w:rsid w:val="00A176DC"/>
    <w:rsid w:val="00A20667"/>
    <w:rsid w:val="00A25491"/>
    <w:rsid w:val="00A27298"/>
    <w:rsid w:val="00A41475"/>
    <w:rsid w:val="00A5752F"/>
    <w:rsid w:val="00A57C2C"/>
    <w:rsid w:val="00A6447E"/>
    <w:rsid w:val="00AB35BF"/>
    <w:rsid w:val="00AC7D68"/>
    <w:rsid w:val="00AD7C6B"/>
    <w:rsid w:val="00B04C28"/>
    <w:rsid w:val="00B1622B"/>
    <w:rsid w:val="00B36E4E"/>
    <w:rsid w:val="00B43B63"/>
    <w:rsid w:val="00B65889"/>
    <w:rsid w:val="00B83955"/>
    <w:rsid w:val="00BC622E"/>
    <w:rsid w:val="00BF1897"/>
    <w:rsid w:val="00C22484"/>
    <w:rsid w:val="00C26009"/>
    <w:rsid w:val="00C45DD9"/>
    <w:rsid w:val="00C53489"/>
    <w:rsid w:val="00C92C27"/>
    <w:rsid w:val="00C933FB"/>
    <w:rsid w:val="00CB226B"/>
    <w:rsid w:val="00CC53B8"/>
    <w:rsid w:val="00CE0BCA"/>
    <w:rsid w:val="00CF7FD3"/>
    <w:rsid w:val="00D12A54"/>
    <w:rsid w:val="00D13EAB"/>
    <w:rsid w:val="00D267F6"/>
    <w:rsid w:val="00D80E18"/>
    <w:rsid w:val="00DA77B0"/>
    <w:rsid w:val="00DC75A2"/>
    <w:rsid w:val="00DF1876"/>
    <w:rsid w:val="00E229AA"/>
    <w:rsid w:val="00E3658A"/>
    <w:rsid w:val="00E67A27"/>
    <w:rsid w:val="00E90D64"/>
    <w:rsid w:val="00EA4D62"/>
    <w:rsid w:val="00EC31C6"/>
    <w:rsid w:val="00EC39C2"/>
    <w:rsid w:val="00ED16D3"/>
    <w:rsid w:val="00F171FE"/>
    <w:rsid w:val="00F5323C"/>
    <w:rsid w:val="00F66224"/>
    <w:rsid w:val="00F66A8D"/>
    <w:rsid w:val="00F77B97"/>
    <w:rsid w:val="00F91D5A"/>
    <w:rsid w:val="00FB2C4E"/>
    <w:rsid w:val="00FD1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E0A0"/>
  <w15:chartTrackingRefBased/>
  <w15:docId w15:val="{1DE18D88-E925-E243-BCD0-83596CE5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1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41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4194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4194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4194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4194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194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194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194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94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4194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4194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4194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4194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419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19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19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194B"/>
    <w:rPr>
      <w:rFonts w:eastAsiaTheme="majorEastAsia" w:cstheme="majorBidi"/>
      <w:color w:val="272727" w:themeColor="text1" w:themeTint="D8"/>
    </w:rPr>
  </w:style>
  <w:style w:type="paragraph" w:styleId="Titel">
    <w:name w:val="Title"/>
    <w:basedOn w:val="Standard"/>
    <w:next w:val="Standard"/>
    <w:link w:val="TitelZchn"/>
    <w:uiPriority w:val="10"/>
    <w:qFormat/>
    <w:rsid w:val="0024194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19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194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19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19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4194B"/>
    <w:rPr>
      <w:i/>
      <w:iCs/>
      <w:color w:val="404040" w:themeColor="text1" w:themeTint="BF"/>
    </w:rPr>
  </w:style>
  <w:style w:type="paragraph" w:styleId="Listenabsatz">
    <w:name w:val="List Paragraph"/>
    <w:basedOn w:val="Standard"/>
    <w:uiPriority w:val="34"/>
    <w:qFormat/>
    <w:rsid w:val="0024194B"/>
    <w:pPr>
      <w:ind w:left="720"/>
      <w:contextualSpacing/>
    </w:pPr>
  </w:style>
  <w:style w:type="character" w:styleId="IntensiveHervorhebung">
    <w:name w:val="Intense Emphasis"/>
    <w:basedOn w:val="Absatz-Standardschriftart"/>
    <w:uiPriority w:val="21"/>
    <w:qFormat/>
    <w:rsid w:val="0024194B"/>
    <w:rPr>
      <w:i/>
      <w:iCs/>
      <w:color w:val="2F5496" w:themeColor="accent1" w:themeShade="BF"/>
    </w:rPr>
  </w:style>
  <w:style w:type="paragraph" w:styleId="IntensivesZitat">
    <w:name w:val="Intense Quote"/>
    <w:basedOn w:val="Standard"/>
    <w:next w:val="Standard"/>
    <w:link w:val="IntensivesZitatZchn"/>
    <w:uiPriority w:val="30"/>
    <w:qFormat/>
    <w:rsid w:val="00241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4194B"/>
    <w:rPr>
      <w:i/>
      <w:iCs/>
      <w:color w:val="2F5496" w:themeColor="accent1" w:themeShade="BF"/>
    </w:rPr>
  </w:style>
  <w:style w:type="character" w:styleId="IntensiverVerweis">
    <w:name w:val="Intense Reference"/>
    <w:basedOn w:val="Absatz-Standardschriftart"/>
    <w:uiPriority w:val="32"/>
    <w:qFormat/>
    <w:rsid w:val="0024194B"/>
    <w:rPr>
      <w:b/>
      <w:bCs/>
      <w:smallCaps/>
      <w:color w:val="2F5496" w:themeColor="accent1" w:themeShade="BF"/>
      <w:spacing w:val="5"/>
    </w:rPr>
  </w:style>
  <w:style w:type="table" w:styleId="Tabellenraster">
    <w:name w:val="Table Grid"/>
    <w:basedOn w:val="NormaleTabelle"/>
    <w:uiPriority w:val="39"/>
    <w:rsid w:val="0034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Akzent3">
    <w:name w:val="List Table 6 Colorful Accent 3"/>
    <w:basedOn w:val="NormaleTabelle"/>
    <w:uiPriority w:val="51"/>
    <w:rsid w:val="009E4C7F"/>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EinfacheTabelle2">
    <w:name w:val="Plain Table 2"/>
    <w:basedOn w:val="NormaleTabelle"/>
    <w:uiPriority w:val="42"/>
    <w:rsid w:val="009E4C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einLeerraum">
    <w:name w:val="No Spacing"/>
    <w:uiPriority w:val="1"/>
    <w:qFormat/>
    <w:rsid w:val="009E4C7F"/>
  </w:style>
  <w:style w:type="paragraph" w:styleId="StandardWeb">
    <w:name w:val="Normal (Web)"/>
    <w:basedOn w:val="Standard"/>
    <w:uiPriority w:val="99"/>
    <w:unhideWhenUsed/>
    <w:rsid w:val="00800DF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Platzhaltertext">
    <w:name w:val="Placeholder Text"/>
    <w:basedOn w:val="Absatz-Standardschriftart"/>
    <w:uiPriority w:val="99"/>
    <w:semiHidden/>
    <w:rsid w:val="00924E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459">
      <w:bodyDiv w:val="1"/>
      <w:marLeft w:val="0"/>
      <w:marRight w:val="0"/>
      <w:marTop w:val="0"/>
      <w:marBottom w:val="0"/>
      <w:divBdr>
        <w:top w:val="none" w:sz="0" w:space="0" w:color="auto"/>
        <w:left w:val="none" w:sz="0" w:space="0" w:color="auto"/>
        <w:bottom w:val="none" w:sz="0" w:space="0" w:color="auto"/>
        <w:right w:val="none" w:sz="0" w:space="0" w:color="auto"/>
      </w:divBdr>
      <w:divsChild>
        <w:div w:id="1816099592">
          <w:marLeft w:val="0"/>
          <w:marRight w:val="0"/>
          <w:marTop w:val="0"/>
          <w:marBottom w:val="0"/>
          <w:divBdr>
            <w:top w:val="none" w:sz="0" w:space="0" w:color="auto"/>
            <w:left w:val="none" w:sz="0" w:space="0" w:color="auto"/>
            <w:bottom w:val="none" w:sz="0" w:space="0" w:color="auto"/>
            <w:right w:val="none" w:sz="0" w:space="0" w:color="auto"/>
          </w:divBdr>
          <w:divsChild>
            <w:div w:id="1866550667">
              <w:marLeft w:val="0"/>
              <w:marRight w:val="0"/>
              <w:marTop w:val="0"/>
              <w:marBottom w:val="0"/>
              <w:divBdr>
                <w:top w:val="none" w:sz="0" w:space="0" w:color="auto"/>
                <w:left w:val="none" w:sz="0" w:space="0" w:color="auto"/>
                <w:bottom w:val="none" w:sz="0" w:space="0" w:color="auto"/>
                <w:right w:val="none" w:sz="0" w:space="0" w:color="auto"/>
              </w:divBdr>
              <w:divsChild>
                <w:div w:id="2059088555">
                  <w:marLeft w:val="0"/>
                  <w:marRight w:val="0"/>
                  <w:marTop w:val="0"/>
                  <w:marBottom w:val="0"/>
                  <w:divBdr>
                    <w:top w:val="none" w:sz="0" w:space="0" w:color="auto"/>
                    <w:left w:val="none" w:sz="0" w:space="0" w:color="auto"/>
                    <w:bottom w:val="none" w:sz="0" w:space="0" w:color="auto"/>
                    <w:right w:val="none" w:sz="0" w:space="0" w:color="auto"/>
                  </w:divBdr>
                </w:div>
              </w:divsChild>
            </w:div>
            <w:div w:id="384574384">
              <w:marLeft w:val="0"/>
              <w:marRight w:val="0"/>
              <w:marTop w:val="0"/>
              <w:marBottom w:val="0"/>
              <w:divBdr>
                <w:top w:val="none" w:sz="0" w:space="0" w:color="auto"/>
                <w:left w:val="none" w:sz="0" w:space="0" w:color="auto"/>
                <w:bottom w:val="none" w:sz="0" w:space="0" w:color="auto"/>
                <w:right w:val="none" w:sz="0" w:space="0" w:color="auto"/>
              </w:divBdr>
              <w:divsChild>
                <w:div w:id="1621841426">
                  <w:marLeft w:val="0"/>
                  <w:marRight w:val="0"/>
                  <w:marTop w:val="0"/>
                  <w:marBottom w:val="0"/>
                  <w:divBdr>
                    <w:top w:val="none" w:sz="0" w:space="0" w:color="auto"/>
                    <w:left w:val="none" w:sz="0" w:space="0" w:color="auto"/>
                    <w:bottom w:val="none" w:sz="0" w:space="0" w:color="auto"/>
                    <w:right w:val="none" w:sz="0" w:space="0" w:color="auto"/>
                  </w:divBdr>
                </w:div>
              </w:divsChild>
            </w:div>
            <w:div w:id="1386182424">
              <w:marLeft w:val="0"/>
              <w:marRight w:val="0"/>
              <w:marTop w:val="0"/>
              <w:marBottom w:val="0"/>
              <w:divBdr>
                <w:top w:val="none" w:sz="0" w:space="0" w:color="auto"/>
                <w:left w:val="none" w:sz="0" w:space="0" w:color="auto"/>
                <w:bottom w:val="none" w:sz="0" w:space="0" w:color="auto"/>
                <w:right w:val="none" w:sz="0" w:space="0" w:color="auto"/>
              </w:divBdr>
              <w:divsChild>
                <w:div w:id="9867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9301">
      <w:bodyDiv w:val="1"/>
      <w:marLeft w:val="0"/>
      <w:marRight w:val="0"/>
      <w:marTop w:val="0"/>
      <w:marBottom w:val="0"/>
      <w:divBdr>
        <w:top w:val="none" w:sz="0" w:space="0" w:color="auto"/>
        <w:left w:val="none" w:sz="0" w:space="0" w:color="auto"/>
        <w:bottom w:val="none" w:sz="0" w:space="0" w:color="auto"/>
        <w:right w:val="none" w:sz="0" w:space="0" w:color="auto"/>
      </w:divBdr>
      <w:divsChild>
        <w:div w:id="130364753">
          <w:marLeft w:val="0"/>
          <w:marRight w:val="0"/>
          <w:marTop w:val="0"/>
          <w:marBottom w:val="0"/>
          <w:divBdr>
            <w:top w:val="none" w:sz="0" w:space="0" w:color="auto"/>
            <w:left w:val="none" w:sz="0" w:space="0" w:color="auto"/>
            <w:bottom w:val="none" w:sz="0" w:space="0" w:color="auto"/>
            <w:right w:val="none" w:sz="0" w:space="0" w:color="auto"/>
          </w:divBdr>
          <w:divsChild>
            <w:div w:id="1194346831">
              <w:marLeft w:val="0"/>
              <w:marRight w:val="0"/>
              <w:marTop w:val="0"/>
              <w:marBottom w:val="0"/>
              <w:divBdr>
                <w:top w:val="none" w:sz="0" w:space="0" w:color="auto"/>
                <w:left w:val="none" w:sz="0" w:space="0" w:color="auto"/>
                <w:bottom w:val="none" w:sz="0" w:space="0" w:color="auto"/>
                <w:right w:val="none" w:sz="0" w:space="0" w:color="auto"/>
              </w:divBdr>
              <w:divsChild>
                <w:div w:id="6703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42">
      <w:bodyDiv w:val="1"/>
      <w:marLeft w:val="0"/>
      <w:marRight w:val="0"/>
      <w:marTop w:val="0"/>
      <w:marBottom w:val="0"/>
      <w:divBdr>
        <w:top w:val="none" w:sz="0" w:space="0" w:color="auto"/>
        <w:left w:val="none" w:sz="0" w:space="0" w:color="auto"/>
        <w:bottom w:val="none" w:sz="0" w:space="0" w:color="auto"/>
        <w:right w:val="none" w:sz="0" w:space="0" w:color="auto"/>
      </w:divBdr>
      <w:divsChild>
        <w:div w:id="1321159729">
          <w:marLeft w:val="0"/>
          <w:marRight w:val="0"/>
          <w:marTop w:val="0"/>
          <w:marBottom w:val="0"/>
          <w:divBdr>
            <w:top w:val="none" w:sz="0" w:space="0" w:color="auto"/>
            <w:left w:val="none" w:sz="0" w:space="0" w:color="auto"/>
            <w:bottom w:val="none" w:sz="0" w:space="0" w:color="auto"/>
            <w:right w:val="none" w:sz="0" w:space="0" w:color="auto"/>
          </w:divBdr>
          <w:divsChild>
            <w:div w:id="752698248">
              <w:marLeft w:val="0"/>
              <w:marRight w:val="0"/>
              <w:marTop w:val="0"/>
              <w:marBottom w:val="0"/>
              <w:divBdr>
                <w:top w:val="none" w:sz="0" w:space="0" w:color="auto"/>
                <w:left w:val="none" w:sz="0" w:space="0" w:color="auto"/>
                <w:bottom w:val="none" w:sz="0" w:space="0" w:color="auto"/>
                <w:right w:val="none" w:sz="0" w:space="0" w:color="auto"/>
              </w:divBdr>
              <w:divsChild>
                <w:div w:id="14303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5850">
      <w:bodyDiv w:val="1"/>
      <w:marLeft w:val="0"/>
      <w:marRight w:val="0"/>
      <w:marTop w:val="0"/>
      <w:marBottom w:val="0"/>
      <w:divBdr>
        <w:top w:val="none" w:sz="0" w:space="0" w:color="auto"/>
        <w:left w:val="none" w:sz="0" w:space="0" w:color="auto"/>
        <w:bottom w:val="none" w:sz="0" w:space="0" w:color="auto"/>
        <w:right w:val="none" w:sz="0" w:space="0" w:color="auto"/>
      </w:divBdr>
      <w:divsChild>
        <w:div w:id="777724554">
          <w:marLeft w:val="0"/>
          <w:marRight w:val="0"/>
          <w:marTop w:val="0"/>
          <w:marBottom w:val="0"/>
          <w:divBdr>
            <w:top w:val="none" w:sz="0" w:space="0" w:color="auto"/>
            <w:left w:val="none" w:sz="0" w:space="0" w:color="auto"/>
            <w:bottom w:val="none" w:sz="0" w:space="0" w:color="auto"/>
            <w:right w:val="none" w:sz="0" w:space="0" w:color="auto"/>
          </w:divBdr>
          <w:divsChild>
            <w:div w:id="1023168786">
              <w:marLeft w:val="0"/>
              <w:marRight w:val="0"/>
              <w:marTop w:val="0"/>
              <w:marBottom w:val="0"/>
              <w:divBdr>
                <w:top w:val="none" w:sz="0" w:space="0" w:color="auto"/>
                <w:left w:val="none" w:sz="0" w:space="0" w:color="auto"/>
                <w:bottom w:val="none" w:sz="0" w:space="0" w:color="auto"/>
                <w:right w:val="none" w:sz="0" w:space="0" w:color="auto"/>
              </w:divBdr>
              <w:divsChild>
                <w:div w:id="1706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447">
      <w:bodyDiv w:val="1"/>
      <w:marLeft w:val="0"/>
      <w:marRight w:val="0"/>
      <w:marTop w:val="0"/>
      <w:marBottom w:val="0"/>
      <w:divBdr>
        <w:top w:val="none" w:sz="0" w:space="0" w:color="auto"/>
        <w:left w:val="none" w:sz="0" w:space="0" w:color="auto"/>
        <w:bottom w:val="none" w:sz="0" w:space="0" w:color="auto"/>
        <w:right w:val="none" w:sz="0" w:space="0" w:color="auto"/>
      </w:divBdr>
      <w:divsChild>
        <w:div w:id="1218738132">
          <w:marLeft w:val="0"/>
          <w:marRight w:val="0"/>
          <w:marTop w:val="0"/>
          <w:marBottom w:val="0"/>
          <w:divBdr>
            <w:top w:val="none" w:sz="0" w:space="0" w:color="auto"/>
            <w:left w:val="none" w:sz="0" w:space="0" w:color="auto"/>
            <w:bottom w:val="none" w:sz="0" w:space="0" w:color="auto"/>
            <w:right w:val="none" w:sz="0" w:space="0" w:color="auto"/>
          </w:divBdr>
          <w:divsChild>
            <w:div w:id="1164249387">
              <w:marLeft w:val="0"/>
              <w:marRight w:val="0"/>
              <w:marTop w:val="0"/>
              <w:marBottom w:val="0"/>
              <w:divBdr>
                <w:top w:val="none" w:sz="0" w:space="0" w:color="auto"/>
                <w:left w:val="none" w:sz="0" w:space="0" w:color="auto"/>
                <w:bottom w:val="none" w:sz="0" w:space="0" w:color="auto"/>
                <w:right w:val="none" w:sz="0" w:space="0" w:color="auto"/>
              </w:divBdr>
              <w:divsChild>
                <w:div w:id="1337228951">
                  <w:marLeft w:val="0"/>
                  <w:marRight w:val="0"/>
                  <w:marTop w:val="0"/>
                  <w:marBottom w:val="0"/>
                  <w:divBdr>
                    <w:top w:val="none" w:sz="0" w:space="0" w:color="auto"/>
                    <w:left w:val="none" w:sz="0" w:space="0" w:color="auto"/>
                    <w:bottom w:val="none" w:sz="0" w:space="0" w:color="auto"/>
                    <w:right w:val="none" w:sz="0" w:space="0" w:color="auto"/>
                  </w:divBdr>
                </w:div>
                <w:div w:id="271014657">
                  <w:marLeft w:val="0"/>
                  <w:marRight w:val="0"/>
                  <w:marTop w:val="0"/>
                  <w:marBottom w:val="0"/>
                  <w:divBdr>
                    <w:top w:val="none" w:sz="0" w:space="0" w:color="auto"/>
                    <w:left w:val="none" w:sz="0" w:space="0" w:color="auto"/>
                    <w:bottom w:val="none" w:sz="0" w:space="0" w:color="auto"/>
                    <w:right w:val="none" w:sz="0" w:space="0" w:color="auto"/>
                  </w:divBdr>
                </w:div>
              </w:divsChild>
            </w:div>
            <w:div w:id="1731422822">
              <w:marLeft w:val="0"/>
              <w:marRight w:val="0"/>
              <w:marTop w:val="0"/>
              <w:marBottom w:val="0"/>
              <w:divBdr>
                <w:top w:val="none" w:sz="0" w:space="0" w:color="auto"/>
                <w:left w:val="none" w:sz="0" w:space="0" w:color="auto"/>
                <w:bottom w:val="none" w:sz="0" w:space="0" w:color="auto"/>
                <w:right w:val="none" w:sz="0" w:space="0" w:color="auto"/>
              </w:divBdr>
              <w:divsChild>
                <w:div w:id="1139808745">
                  <w:marLeft w:val="0"/>
                  <w:marRight w:val="0"/>
                  <w:marTop w:val="0"/>
                  <w:marBottom w:val="0"/>
                  <w:divBdr>
                    <w:top w:val="none" w:sz="0" w:space="0" w:color="auto"/>
                    <w:left w:val="none" w:sz="0" w:space="0" w:color="auto"/>
                    <w:bottom w:val="none" w:sz="0" w:space="0" w:color="auto"/>
                    <w:right w:val="none" w:sz="0" w:space="0" w:color="auto"/>
                  </w:divBdr>
                </w:div>
                <w:div w:id="60251270">
                  <w:marLeft w:val="0"/>
                  <w:marRight w:val="0"/>
                  <w:marTop w:val="0"/>
                  <w:marBottom w:val="0"/>
                  <w:divBdr>
                    <w:top w:val="none" w:sz="0" w:space="0" w:color="auto"/>
                    <w:left w:val="none" w:sz="0" w:space="0" w:color="auto"/>
                    <w:bottom w:val="none" w:sz="0" w:space="0" w:color="auto"/>
                    <w:right w:val="none" w:sz="0" w:space="0" w:color="auto"/>
                  </w:divBdr>
                </w:div>
                <w:div w:id="830407353">
                  <w:marLeft w:val="0"/>
                  <w:marRight w:val="0"/>
                  <w:marTop w:val="0"/>
                  <w:marBottom w:val="0"/>
                  <w:divBdr>
                    <w:top w:val="none" w:sz="0" w:space="0" w:color="auto"/>
                    <w:left w:val="none" w:sz="0" w:space="0" w:color="auto"/>
                    <w:bottom w:val="none" w:sz="0" w:space="0" w:color="auto"/>
                    <w:right w:val="none" w:sz="0" w:space="0" w:color="auto"/>
                  </w:divBdr>
                </w:div>
                <w:div w:id="2005669235">
                  <w:marLeft w:val="0"/>
                  <w:marRight w:val="0"/>
                  <w:marTop w:val="0"/>
                  <w:marBottom w:val="0"/>
                  <w:divBdr>
                    <w:top w:val="none" w:sz="0" w:space="0" w:color="auto"/>
                    <w:left w:val="none" w:sz="0" w:space="0" w:color="auto"/>
                    <w:bottom w:val="none" w:sz="0" w:space="0" w:color="auto"/>
                    <w:right w:val="none" w:sz="0" w:space="0" w:color="auto"/>
                  </w:divBdr>
                </w:div>
                <w:div w:id="2068910885">
                  <w:marLeft w:val="0"/>
                  <w:marRight w:val="0"/>
                  <w:marTop w:val="0"/>
                  <w:marBottom w:val="0"/>
                  <w:divBdr>
                    <w:top w:val="none" w:sz="0" w:space="0" w:color="auto"/>
                    <w:left w:val="none" w:sz="0" w:space="0" w:color="auto"/>
                    <w:bottom w:val="none" w:sz="0" w:space="0" w:color="auto"/>
                    <w:right w:val="none" w:sz="0" w:space="0" w:color="auto"/>
                  </w:divBdr>
                </w:div>
                <w:div w:id="2119174700">
                  <w:marLeft w:val="0"/>
                  <w:marRight w:val="0"/>
                  <w:marTop w:val="0"/>
                  <w:marBottom w:val="0"/>
                  <w:divBdr>
                    <w:top w:val="none" w:sz="0" w:space="0" w:color="auto"/>
                    <w:left w:val="none" w:sz="0" w:space="0" w:color="auto"/>
                    <w:bottom w:val="none" w:sz="0" w:space="0" w:color="auto"/>
                    <w:right w:val="none" w:sz="0" w:space="0" w:color="auto"/>
                  </w:divBdr>
                </w:div>
                <w:div w:id="1007295212">
                  <w:marLeft w:val="0"/>
                  <w:marRight w:val="0"/>
                  <w:marTop w:val="0"/>
                  <w:marBottom w:val="0"/>
                  <w:divBdr>
                    <w:top w:val="none" w:sz="0" w:space="0" w:color="auto"/>
                    <w:left w:val="none" w:sz="0" w:space="0" w:color="auto"/>
                    <w:bottom w:val="none" w:sz="0" w:space="0" w:color="auto"/>
                    <w:right w:val="none" w:sz="0" w:space="0" w:color="auto"/>
                  </w:divBdr>
                </w:div>
              </w:divsChild>
            </w:div>
            <w:div w:id="1706904913">
              <w:marLeft w:val="0"/>
              <w:marRight w:val="0"/>
              <w:marTop w:val="0"/>
              <w:marBottom w:val="0"/>
              <w:divBdr>
                <w:top w:val="none" w:sz="0" w:space="0" w:color="auto"/>
                <w:left w:val="none" w:sz="0" w:space="0" w:color="auto"/>
                <w:bottom w:val="none" w:sz="0" w:space="0" w:color="auto"/>
                <w:right w:val="none" w:sz="0" w:space="0" w:color="auto"/>
              </w:divBdr>
              <w:divsChild>
                <w:div w:id="16841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9833">
      <w:bodyDiv w:val="1"/>
      <w:marLeft w:val="0"/>
      <w:marRight w:val="0"/>
      <w:marTop w:val="0"/>
      <w:marBottom w:val="0"/>
      <w:divBdr>
        <w:top w:val="none" w:sz="0" w:space="0" w:color="auto"/>
        <w:left w:val="none" w:sz="0" w:space="0" w:color="auto"/>
        <w:bottom w:val="none" w:sz="0" w:space="0" w:color="auto"/>
        <w:right w:val="none" w:sz="0" w:space="0" w:color="auto"/>
      </w:divBdr>
      <w:divsChild>
        <w:div w:id="1683311419">
          <w:marLeft w:val="0"/>
          <w:marRight w:val="0"/>
          <w:marTop w:val="0"/>
          <w:marBottom w:val="0"/>
          <w:divBdr>
            <w:top w:val="none" w:sz="0" w:space="0" w:color="auto"/>
            <w:left w:val="none" w:sz="0" w:space="0" w:color="auto"/>
            <w:bottom w:val="none" w:sz="0" w:space="0" w:color="auto"/>
            <w:right w:val="none" w:sz="0" w:space="0" w:color="auto"/>
          </w:divBdr>
          <w:divsChild>
            <w:div w:id="1845826364">
              <w:marLeft w:val="0"/>
              <w:marRight w:val="0"/>
              <w:marTop w:val="0"/>
              <w:marBottom w:val="0"/>
              <w:divBdr>
                <w:top w:val="none" w:sz="0" w:space="0" w:color="auto"/>
                <w:left w:val="none" w:sz="0" w:space="0" w:color="auto"/>
                <w:bottom w:val="none" w:sz="0" w:space="0" w:color="auto"/>
                <w:right w:val="none" w:sz="0" w:space="0" w:color="auto"/>
              </w:divBdr>
              <w:divsChild>
                <w:div w:id="2041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3618">
      <w:bodyDiv w:val="1"/>
      <w:marLeft w:val="0"/>
      <w:marRight w:val="0"/>
      <w:marTop w:val="0"/>
      <w:marBottom w:val="0"/>
      <w:divBdr>
        <w:top w:val="none" w:sz="0" w:space="0" w:color="auto"/>
        <w:left w:val="none" w:sz="0" w:space="0" w:color="auto"/>
        <w:bottom w:val="none" w:sz="0" w:space="0" w:color="auto"/>
        <w:right w:val="none" w:sz="0" w:space="0" w:color="auto"/>
      </w:divBdr>
      <w:divsChild>
        <w:div w:id="1268150234">
          <w:marLeft w:val="0"/>
          <w:marRight w:val="0"/>
          <w:marTop w:val="0"/>
          <w:marBottom w:val="0"/>
          <w:divBdr>
            <w:top w:val="none" w:sz="0" w:space="0" w:color="auto"/>
            <w:left w:val="none" w:sz="0" w:space="0" w:color="auto"/>
            <w:bottom w:val="none" w:sz="0" w:space="0" w:color="auto"/>
            <w:right w:val="none" w:sz="0" w:space="0" w:color="auto"/>
          </w:divBdr>
          <w:divsChild>
            <w:div w:id="1229459763">
              <w:marLeft w:val="0"/>
              <w:marRight w:val="0"/>
              <w:marTop w:val="0"/>
              <w:marBottom w:val="0"/>
              <w:divBdr>
                <w:top w:val="none" w:sz="0" w:space="0" w:color="auto"/>
                <w:left w:val="none" w:sz="0" w:space="0" w:color="auto"/>
                <w:bottom w:val="none" w:sz="0" w:space="0" w:color="auto"/>
                <w:right w:val="none" w:sz="0" w:space="0" w:color="auto"/>
              </w:divBdr>
              <w:divsChild>
                <w:div w:id="12081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72273">
      <w:bodyDiv w:val="1"/>
      <w:marLeft w:val="0"/>
      <w:marRight w:val="0"/>
      <w:marTop w:val="0"/>
      <w:marBottom w:val="0"/>
      <w:divBdr>
        <w:top w:val="none" w:sz="0" w:space="0" w:color="auto"/>
        <w:left w:val="none" w:sz="0" w:space="0" w:color="auto"/>
        <w:bottom w:val="none" w:sz="0" w:space="0" w:color="auto"/>
        <w:right w:val="none" w:sz="0" w:space="0" w:color="auto"/>
      </w:divBdr>
      <w:divsChild>
        <w:div w:id="1606883994">
          <w:marLeft w:val="0"/>
          <w:marRight w:val="0"/>
          <w:marTop w:val="0"/>
          <w:marBottom w:val="0"/>
          <w:divBdr>
            <w:top w:val="none" w:sz="0" w:space="0" w:color="auto"/>
            <w:left w:val="none" w:sz="0" w:space="0" w:color="auto"/>
            <w:bottom w:val="none" w:sz="0" w:space="0" w:color="auto"/>
            <w:right w:val="none" w:sz="0" w:space="0" w:color="auto"/>
          </w:divBdr>
          <w:divsChild>
            <w:div w:id="1817062586">
              <w:marLeft w:val="0"/>
              <w:marRight w:val="0"/>
              <w:marTop w:val="0"/>
              <w:marBottom w:val="0"/>
              <w:divBdr>
                <w:top w:val="none" w:sz="0" w:space="0" w:color="auto"/>
                <w:left w:val="none" w:sz="0" w:space="0" w:color="auto"/>
                <w:bottom w:val="none" w:sz="0" w:space="0" w:color="auto"/>
                <w:right w:val="none" w:sz="0" w:space="0" w:color="auto"/>
              </w:divBdr>
              <w:divsChild>
                <w:div w:id="2580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54031">
      <w:bodyDiv w:val="1"/>
      <w:marLeft w:val="0"/>
      <w:marRight w:val="0"/>
      <w:marTop w:val="0"/>
      <w:marBottom w:val="0"/>
      <w:divBdr>
        <w:top w:val="none" w:sz="0" w:space="0" w:color="auto"/>
        <w:left w:val="none" w:sz="0" w:space="0" w:color="auto"/>
        <w:bottom w:val="none" w:sz="0" w:space="0" w:color="auto"/>
        <w:right w:val="none" w:sz="0" w:space="0" w:color="auto"/>
      </w:divBdr>
      <w:divsChild>
        <w:div w:id="324475313">
          <w:marLeft w:val="0"/>
          <w:marRight w:val="0"/>
          <w:marTop w:val="0"/>
          <w:marBottom w:val="0"/>
          <w:divBdr>
            <w:top w:val="none" w:sz="0" w:space="0" w:color="auto"/>
            <w:left w:val="none" w:sz="0" w:space="0" w:color="auto"/>
            <w:bottom w:val="none" w:sz="0" w:space="0" w:color="auto"/>
            <w:right w:val="none" w:sz="0" w:space="0" w:color="auto"/>
          </w:divBdr>
          <w:divsChild>
            <w:div w:id="672146008">
              <w:marLeft w:val="0"/>
              <w:marRight w:val="0"/>
              <w:marTop w:val="0"/>
              <w:marBottom w:val="0"/>
              <w:divBdr>
                <w:top w:val="none" w:sz="0" w:space="0" w:color="auto"/>
                <w:left w:val="none" w:sz="0" w:space="0" w:color="auto"/>
                <w:bottom w:val="none" w:sz="0" w:space="0" w:color="auto"/>
                <w:right w:val="none" w:sz="0" w:space="0" w:color="auto"/>
              </w:divBdr>
              <w:divsChild>
                <w:div w:id="10574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244663">
      <w:bodyDiv w:val="1"/>
      <w:marLeft w:val="0"/>
      <w:marRight w:val="0"/>
      <w:marTop w:val="0"/>
      <w:marBottom w:val="0"/>
      <w:divBdr>
        <w:top w:val="none" w:sz="0" w:space="0" w:color="auto"/>
        <w:left w:val="none" w:sz="0" w:space="0" w:color="auto"/>
        <w:bottom w:val="none" w:sz="0" w:space="0" w:color="auto"/>
        <w:right w:val="none" w:sz="0" w:space="0" w:color="auto"/>
      </w:divBdr>
      <w:divsChild>
        <w:div w:id="58330944">
          <w:marLeft w:val="0"/>
          <w:marRight w:val="0"/>
          <w:marTop w:val="0"/>
          <w:marBottom w:val="0"/>
          <w:divBdr>
            <w:top w:val="none" w:sz="0" w:space="0" w:color="auto"/>
            <w:left w:val="none" w:sz="0" w:space="0" w:color="auto"/>
            <w:bottom w:val="none" w:sz="0" w:space="0" w:color="auto"/>
            <w:right w:val="none" w:sz="0" w:space="0" w:color="auto"/>
          </w:divBdr>
          <w:divsChild>
            <w:div w:id="487937393">
              <w:marLeft w:val="0"/>
              <w:marRight w:val="0"/>
              <w:marTop w:val="0"/>
              <w:marBottom w:val="0"/>
              <w:divBdr>
                <w:top w:val="none" w:sz="0" w:space="0" w:color="auto"/>
                <w:left w:val="none" w:sz="0" w:space="0" w:color="auto"/>
                <w:bottom w:val="none" w:sz="0" w:space="0" w:color="auto"/>
                <w:right w:val="none" w:sz="0" w:space="0" w:color="auto"/>
              </w:divBdr>
              <w:divsChild>
                <w:div w:id="2900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582">
      <w:bodyDiv w:val="1"/>
      <w:marLeft w:val="0"/>
      <w:marRight w:val="0"/>
      <w:marTop w:val="0"/>
      <w:marBottom w:val="0"/>
      <w:divBdr>
        <w:top w:val="none" w:sz="0" w:space="0" w:color="auto"/>
        <w:left w:val="none" w:sz="0" w:space="0" w:color="auto"/>
        <w:bottom w:val="none" w:sz="0" w:space="0" w:color="auto"/>
        <w:right w:val="none" w:sz="0" w:space="0" w:color="auto"/>
      </w:divBdr>
      <w:divsChild>
        <w:div w:id="1146241807">
          <w:marLeft w:val="0"/>
          <w:marRight w:val="0"/>
          <w:marTop w:val="0"/>
          <w:marBottom w:val="0"/>
          <w:divBdr>
            <w:top w:val="none" w:sz="0" w:space="0" w:color="auto"/>
            <w:left w:val="none" w:sz="0" w:space="0" w:color="auto"/>
            <w:bottom w:val="none" w:sz="0" w:space="0" w:color="auto"/>
            <w:right w:val="none" w:sz="0" w:space="0" w:color="auto"/>
          </w:divBdr>
          <w:divsChild>
            <w:div w:id="278538461">
              <w:marLeft w:val="0"/>
              <w:marRight w:val="0"/>
              <w:marTop w:val="0"/>
              <w:marBottom w:val="0"/>
              <w:divBdr>
                <w:top w:val="none" w:sz="0" w:space="0" w:color="auto"/>
                <w:left w:val="none" w:sz="0" w:space="0" w:color="auto"/>
                <w:bottom w:val="none" w:sz="0" w:space="0" w:color="auto"/>
                <w:right w:val="none" w:sz="0" w:space="0" w:color="auto"/>
              </w:divBdr>
              <w:divsChild>
                <w:div w:id="4287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04450">
      <w:bodyDiv w:val="1"/>
      <w:marLeft w:val="0"/>
      <w:marRight w:val="0"/>
      <w:marTop w:val="0"/>
      <w:marBottom w:val="0"/>
      <w:divBdr>
        <w:top w:val="none" w:sz="0" w:space="0" w:color="auto"/>
        <w:left w:val="none" w:sz="0" w:space="0" w:color="auto"/>
        <w:bottom w:val="none" w:sz="0" w:space="0" w:color="auto"/>
        <w:right w:val="none" w:sz="0" w:space="0" w:color="auto"/>
      </w:divBdr>
      <w:divsChild>
        <w:div w:id="51541872">
          <w:marLeft w:val="0"/>
          <w:marRight w:val="0"/>
          <w:marTop w:val="0"/>
          <w:marBottom w:val="0"/>
          <w:divBdr>
            <w:top w:val="none" w:sz="0" w:space="0" w:color="auto"/>
            <w:left w:val="none" w:sz="0" w:space="0" w:color="auto"/>
            <w:bottom w:val="none" w:sz="0" w:space="0" w:color="auto"/>
            <w:right w:val="none" w:sz="0" w:space="0" w:color="auto"/>
          </w:divBdr>
          <w:divsChild>
            <w:div w:id="777600731">
              <w:marLeft w:val="0"/>
              <w:marRight w:val="0"/>
              <w:marTop w:val="0"/>
              <w:marBottom w:val="0"/>
              <w:divBdr>
                <w:top w:val="none" w:sz="0" w:space="0" w:color="auto"/>
                <w:left w:val="none" w:sz="0" w:space="0" w:color="auto"/>
                <w:bottom w:val="none" w:sz="0" w:space="0" w:color="auto"/>
                <w:right w:val="none" w:sz="0" w:space="0" w:color="auto"/>
              </w:divBdr>
              <w:divsChild>
                <w:div w:id="19915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49439">
      <w:bodyDiv w:val="1"/>
      <w:marLeft w:val="0"/>
      <w:marRight w:val="0"/>
      <w:marTop w:val="0"/>
      <w:marBottom w:val="0"/>
      <w:divBdr>
        <w:top w:val="none" w:sz="0" w:space="0" w:color="auto"/>
        <w:left w:val="none" w:sz="0" w:space="0" w:color="auto"/>
        <w:bottom w:val="none" w:sz="0" w:space="0" w:color="auto"/>
        <w:right w:val="none" w:sz="0" w:space="0" w:color="auto"/>
      </w:divBdr>
      <w:divsChild>
        <w:div w:id="2126145545">
          <w:marLeft w:val="0"/>
          <w:marRight w:val="0"/>
          <w:marTop w:val="0"/>
          <w:marBottom w:val="0"/>
          <w:divBdr>
            <w:top w:val="none" w:sz="0" w:space="0" w:color="auto"/>
            <w:left w:val="none" w:sz="0" w:space="0" w:color="auto"/>
            <w:bottom w:val="none" w:sz="0" w:space="0" w:color="auto"/>
            <w:right w:val="none" w:sz="0" w:space="0" w:color="auto"/>
          </w:divBdr>
          <w:divsChild>
            <w:div w:id="682174485">
              <w:marLeft w:val="0"/>
              <w:marRight w:val="0"/>
              <w:marTop w:val="0"/>
              <w:marBottom w:val="0"/>
              <w:divBdr>
                <w:top w:val="none" w:sz="0" w:space="0" w:color="auto"/>
                <w:left w:val="none" w:sz="0" w:space="0" w:color="auto"/>
                <w:bottom w:val="none" w:sz="0" w:space="0" w:color="auto"/>
                <w:right w:val="none" w:sz="0" w:space="0" w:color="auto"/>
              </w:divBdr>
              <w:divsChild>
                <w:div w:id="881553630">
                  <w:marLeft w:val="0"/>
                  <w:marRight w:val="0"/>
                  <w:marTop w:val="0"/>
                  <w:marBottom w:val="0"/>
                  <w:divBdr>
                    <w:top w:val="none" w:sz="0" w:space="0" w:color="auto"/>
                    <w:left w:val="none" w:sz="0" w:space="0" w:color="auto"/>
                    <w:bottom w:val="none" w:sz="0" w:space="0" w:color="auto"/>
                    <w:right w:val="none" w:sz="0" w:space="0" w:color="auto"/>
                  </w:divBdr>
                </w:div>
              </w:divsChild>
            </w:div>
            <w:div w:id="1605729125">
              <w:marLeft w:val="0"/>
              <w:marRight w:val="0"/>
              <w:marTop w:val="0"/>
              <w:marBottom w:val="0"/>
              <w:divBdr>
                <w:top w:val="none" w:sz="0" w:space="0" w:color="auto"/>
                <w:left w:val="none" w:sz="0" w:space="0" w:color="auto"/>
                <w:bottom w:val="none" w:sz="0" w:space="0" w:color="auto"/>
                <w:right w:val="none" w:sz="0" w:space="0" w:color="auto"/>
              </w:divBdr>
              <w:divsChild>
                <w:div w:id="910387343">
                  <w:marLeft w:val="0"/>
                  <w:marRight w:val="0"/>
                  <w:marTop w:val="0"/>
                  <w:marBottom w:val="0"/>
                  <w:divBdr>
                    <w:top w:val="none" w:sz="0" w:space="0" w:color="auto"/>
                    <w:left w:val="none" w:sz="0" w:space="0" w:color="auto"/>
                    <w:bottom w:val="none" w:sz="0" w:space="0" w:color="auto"/>
                    <w:right w:val="none" w:sz="0" w:space="0" w:color="auto"/>
                  </w:divBdr>
                </w:div>
              </w:divsChild>
            </w:div>
            <w:div w:id="691878235">
              <w:marLeft w:val="0"/>
              <w:marRight w:val="0"/>
              <w:marTop w:val="0"/>
              <w:marBottom w:val="0"/>
              <w:divBdr>
                <w:top w:val="none" w:sz="0" w:space="0" w:color="auto"/>
                <w:left w:val="none" w:sz="0" w:space="0" w:color="auto"/>
                <w:bottom w:val="none" w:sz="0" w:space="0" w:color="auto"/>
                <w:right w:val="none" w:sz="0" w:space="0" w:color="auto"/>
              </w:divBdr>
              <w:divsChild>
                <w:div w:id="595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38040">
      <w:bodyDiv w:val="1"/>
      <w:marLeft w:val="0"/>
      <w:marRight w:val="0"/>
      <w:marTop w:val="0"/>
      <w:marBottom w:val="0"/>
      <w:divBdr>
        <w:top w:val="none" w:sz="0" w:space="0" w:color="auto"/>
        <w:left w:val="none" w:sz="0" w:space="0" w:color="auto"/>
        <w:bottom w:val="none" w:sz="0" w:space="0" w:color="auto"/>
        <w:right w:val="none" w:sz="0" w:space="0" w:color="auto"/>
      </w:divBdr>
      <w:divsChild>
        <w:div w:id="1178153799">
          <w:marLeft w:val="0"/>
          <w:marRight w:val="0"/>
          <w:marTop w:val="0"/>
          <w:marBottom w:val="0"/>
          <w:divBdr>
            <w:top w:val="none" w:sz="0" w:space="0" w:color="auto"/>
            <w:left w:val="none" w:sz="0" w:space="0" w:color="auto"/>
            <w:bottom w:val="none" w:sz="0" w:space="0" w:color="auto"/>
            <w:right w:val="none" w:sz="0" w:space="0" w:color="auto"/>
          </w:divBdr>
          <w:divsChild>
            <w:div w:id="792212095">
              <w:marLeft w:val="0"/>
              <w:marRight w:val="0"/>
              <w:marTop w:val="0"/>
              <w:marBottom w:val="0"/>
              <w:divBdr>
                <w:top w:val="none" w:sz="0" w:space="0" w:color="auto"/>
                <w:left w:val="none" w:sz="0" w:space="0" w:color="auto"/>
                <w:bottom w:val="none" w:sz="0" w:space="0" w:color="auto"/>
                <w:right w:val="none" w:sz="0" w:space="0" w:color="auto"/>
              </w:divBdr>
              <w:divsChild>
                <w:div w:id="502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2492">
      <w:bodyDiv w:val="1"/>
      <w:marLeft w:val="0"/>
      <w:marRight w:val="0"/>
      <w:marTop w:val="0"/>
      <w:marBottom w:val="0"/>
      <w:divBdr>
        <w:top w:val="none" w:sz="0" w:space="0" w:color="auto"/>
        <w:left w:val="none" w:sz="0" w:space="0" w:color="auto"/>
        <w:bottom w:val="none" w:sz="0" w:space="0" w:color="auto"/>
        <w:right w:val="none" w:sz="0" w:space="0" w:color="auto"/>
      </w:divBdr>
      <w:divsChild>
        <w:div w:id="1637486428">
          <w:marLeft w:val="0"/>
          <w:marRight w:val="0"/>
          <w:marTop w:val="0"/>
          <w:marBottom w:val="0"/>
          <w:divBdr>
            <w:top w:val="none" w:sz="0" w:space="0" w:color="auto"/>
            <w:left w:val="none" w:sz="0" w:space="0" w:color="auto"/>
            <w:bottom w:val="none" w:sz="0" w:space="0" w:color="auto"/>
            <w:right w:val="none" w:sz="0" w:space="0" w:color="auto"/>
          </w:divBdr>
          <w:divsChild>
            <w:div w:id="1475292319">
              <w:marLeft w:val="0"/>
              <w:marRight w:val="0"/>
              <w:marTop w:val="0"/>
              <w:marBottom w:val="0"/>
              <w:divBdr>
                <w:top w:val="none" w:sz="0" w:space="0" w:color="auto"/>
                <w:left w:val="none" w:sz="0" w:space="0" w:color="auto"/>
                <w:bottom w:val="none" w:sz="0" w:space="0" w:color="auto"/>
                <w:right w:val="none" w:sz="0" w:space="0" w:color="auto"/>
              </w:divBdr>
              <w:divsChild>
                <w:div w:id="21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95521">
      <w:bodyDiv w:val="1"/>
      <w:marLeft w:val="0"/>
      <w:marRight w:val="0"/>
      <w:marTop w:val="0"/>
      <w:marBottom w:val="0"/>
      <w:divBdr>
        <w:top w:val="none" w:sz="0" w:space="0" w:color="auto"/>
        <w:left w:val="none" w:sz="0" w:space="0" w:color="auto"/>
        <w:bottom w:val="none" w:sz="0" w:space="0" w:color="auto"/>
        <w:right w:val="none" w:sz="0" w:space="0" w:color="auto"/>
      </w:divBdr>
      <w:divsChild>
        <w:div w:id="1650207255">
          <w:marLeft w:val="0"/>
          <w:marRight w:val="0"/>
          <w:marTop w:val="0"/>
          <w:marBottom w:val="0"/>
          <w:divBdr>
            <w:top w:val="none" w:sz="0" w:space="0" w:color="auto"/>
            <w:left w:val="none" w:sz="0" w:space="0" w:color="auto"/>
            <w:bottom w:val="none" w:sz="0" w:space="0" w:color="auto"/>
            <w:right w:val="none" w:sz="0" w:space="0" w:color="auto"/>
          </w:divBdr>
          <w:divsChild>
            <w:div w:id="459569486">
              <w:marLeft w:val="0"/>
              <w:marRight w:val="0"/>
              <w:marTop w:val="0"/>
              <w:marBottom w:val="0"/>
              <w:divBdr>
                <w:top w:val="none" w:sz="0" w:space="0" w:color="auto"/>
                <w:left w:val="none" w:sz="0" w:space="0" w:color="auto"/>
                <w:bottom w:val="none" w:sz="0" w:space="0" w:color="auto"/>
                <w:right w:val="none" w:sz="0" w:space="0" w:color="auto"/>
              </w:divBdr>
              <w:divsChild>
                <w:div w:id="9343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11878">
      <w:bodyDiv w:val="1"/>
      <w:marLeft w:val="0"/>
      <w:marRight w:val="0"/>
      <w:marTop w:val="0"/>
      <w:marBottom w:val="0"/>
      <w:divBdr>
        <w:top w:val="none" w:sz="0" w:space="0" w:color="auto"/>
        <w:left w:val="none" w:sz="0" w:space="0" w:color="auto"/>
        <w:bottom w:val="none" w:sz="0" w:space="0" w:color="auto"/>
        <w:right w:val="none" w:sz="0" w:space="0" w:color="auto"/>
      </w:divBdr>
      <w:divsChild>
        <w:div w:id="855920147">
          <w:marLeft w:val="0"/>
          <w:marRight w:val="0"/>
          <w:marTop w:val="0"/>
          <w:marBottom w:val="0"/>
          <w:divBdr>
            <w:top w:val="none" w:sz="0" w:space="0" w:color="auto"/>
            <w:left w:val="none" w:sz="0" w:space="0" w:color="auto"/>
            <w:bottom w:val="none" w:sz="0" w:space="0" w:color="auto"/>
            <w:right w:val="none" w:sz="0" w:space="0" w:color="auto"/>
          </w:divBdr>
          <w:divsChild>
            <w:div w:id="1174613832">
              <w:marLeft w:val="0"/>
              <w:marRight w:val="0"/>
              <w:marTop w:val="0"/>
              <w:marBottom w:val="0"/>
              <w:divBdr>
                <w:top w:val="none" w:sz="0" w:space="0" w:color="auto"/>
                <w:left w:val="none" w:sz="0" w:space="0" w:color="auto"/>
                <w:bottom w:val="none" w:sz="0" w:space="0" w:color="auto"/>
                <w:right w:val="none" w:sz="0" w:space="0" w:color="auto"/>
              </w:divBdr>
              <w:divsChild>
                <w:div w:id="700399026">
                  <w:marLeft w:val="0"/>
                  <w:marRight w:val="0"/>
                  <w:marTop w:val="0"/>
                  <w:marBottom w:val="0"/>
                  <w:divBdr>
                    <w:top w:val="none" w:sz="0" w:space="0" w:color="auto"/>
                    <w:left w:val="none" w:sz="0" w:space="0" w:color="auto"/>
                    <w:bottom w:val="none" w:sz="0" w:space="0" w:color="auto"/>
                    <w:right w:val="none" w:sz="0" w:space="0" w:color="auto"/>
                  </w:divBdr>
                </w:div>
                <w:div w:id="2045708223">
                  <w:marLeft w:val="0"/>
                  <w:marRight w:val="0"/>
                  <w:marTop w:val="0"/>
                  <w:marBottom w:val="0"/>
                  <w:divBdr>
                    <w:top w:val="none" w:sz="0" w:space="0" w:color="auto"/>
                    <w:left w:val="none" w:sz="0" w:space="0" w:color="auto"/>
                    <w:bottom w:val="none" w:sz="0" w:space="0" w:color="auto"/>
                    <w:right w:val="none" w:sz="0" w:space="0" w:color="auto"/>
                  </w:divBdr>
                </w:div>
              </w:divsChild>
            </w:div>
            <w:div w:id="526137550">
              <w:marLeft w:val="0"/>
              <w:marRight w:val="0"/>
              <w:marTop w:val="0"/>
              <w:marBottom w:val="0"/>
              <w:divBdr>
                <w:top w:val="none" w:sz="0" w:space="0" w:color="auto"/>
                <w:left w:val="none" w:sz="0" w:space="0" w:color="auto"/>
                <w:bottom w:val="none" w:sz="0" w:space="0" w:color="auto"/>
                <w:right w:val="none" w:sz="0" w:space="0" w:color="auto"/>
              </w:divBdr>
              <w:divsChild>
                <w:div w:id="1753310839">
                  <w:marLeft w:val="0"/>
                  <w:marRight w:val="0"/>
                  <w:marTop w:val="0"/>
                  <w:marBottom w:val="0"/>
                  <w:divBdr>
                    <w:top w:val="none" w:sz="0" w:space="0" w:color="auto"/>
                    <w:left w:val="none" w:sz="0" w:space="0" w:color="auto"/>
                    <w:bottom w:val="none" w:sz="0" w:space="0" w:color="auto"/>
                    <w:right w:val="none" w:sz="0" w:space="0" w:color="auto"/>
                  </w:divBdr>
                </w:div>
                <w:div w:id="466438110">
                  <w:marLeft w:val="0"/>
                  <w:marRight w:val="0"/>
                  <w:marTop w:val="0"/>
                  <w:marBottom w:val="0"/>
                  <w:divBdr>
                    <w:top w:val="none" w:sz="0" w:space="0" w:color="auto"/>
                    <w:left w:val="none" w:sz="0" w:space="0" w:color="auto"/>
                    <w:bottom w:val="none" w:sz="0" w:space="0" w:color="auto"/>
                    <w:right w:val="none" w:sz="0" w:space="0" w:color="auto"/>
                  </w:divBdr>
                </w:div>
                <w:div w:id="771783232">
                  <w:marLeft w:val="0"/>
                  <w:marRight w:val="0"/>
                  <w:marTop w:val="0"/>
                  <w:marBottom w:val="0"/>
                  <w:divBdr>
                    <w:top w:val="none" w:sz="0" w:space="0" w:color="auto"/>
                    <w:left w:val="none" w:sz="0" w:space="0" w:color="auto"/>
                    <w:bottom w:val="none" w:sz="0" w:space="0" w:color="auto"/>
                    <w:right w:val="none" w:sz="0" w:space="0" w:color="auto"/>
                  </w:divBdr>
                </w:div>
                <w:div w:id="421724441">
                  <w:marLeft w:val="0"/>
                  <w:marRight w:val="0"/>
                  <w:marTop w:val="0"/>
                  <w:marBottom w:val="0"/>
                  <w:divBdr>
                    <w:top w:val="none" w:sz="0" w:space="0" w:color="auto"/>
                    <w:left w:val="none" w:sz="0" w:space="0" w:color="auto"/>
                    <w:bottom w:val="none" w:sz="0" w:space="0" w:color="auto"/>
                    <w:right w:val="none" w:sz="0" w:space="0" w:color="auto"/>
                  </w:divBdr>
                </w:div>
                <w:div w:id="493381344">
                  <w:marLeft w:val="0"/>
                  <w:marRight w:val="0"/>
                  <w:marTop w:val="0"/>
                  <w:marBottom w:val="0"/>
                  <w:divBdr>
                    <w:top w:val="none" w:sz="0" w:space="0" w:color="auto"/>
                    <w:left w:val="none" w:sz="0" w:space="0" w:color="auto"/>
                    <w:bottom w:val="none" w:sz="0" w:space="0" w:color="auto"/>
                    <w:right w:val="none" w:sz="0" w:space="0" w:color="auto"/>
                  </w:divBdr>
                </w:div>
                <w:div w:id="1055161347">
                  <w:marLeft w:val="0"/>
                  <w:marRight w:val="0"/>
                  <w:marTop w:val="0"/>
                  <w:marBottom w:val="0"/>
                  <w:divBdr>
                    <w:top w:val="none" w:sz="0" w:space="0" w:color="auto"/>
                    <w:left w:val="none" w:sz="0" w:space="0" w:color="auto"/>
                    <w:bottom w:val="none" w:sz="0" w:space="0" w:color="auto"/>
                    <w:right w:val="none" w:sz="0" w:space="0" w:color="auto"/>
                  </w:divBdr>
                </w:div>
                <w:div w:id="967514768">
                  <w:marLeft w:val="0"/>
                  <w:marRight w:val="0"/>
                  <w:marTop w:val="0"/>
                  <w:marBottom w:val="0"/>
                  <w:divBdr>
                    <w:top w:val="none" w:sz="0" w:space="0" w:color="auto"/>
                    <w:left w:val="none" w:sz="0" w:space="0" w:color="auto"/>
                    <w:bottom w:val="none" w:sz="0" w:space="0" w:color="auto"/>
                    <w:right w:val="none" w:sz="0" w:space="0" w:color="auto"/>
                  </w:divBdr>
                </w:div>
              </w:divsChild>
            </w:div>
            <w:div w:id="1335913054">
              <w:marLeft w:val="0"/>
              <w:marRight w:val="0"/>
              <w:marTop w:val="0"/>
              <w:marBottom w:val="0"/>
              <w:divBdr>
                <w:top w:val="none" w:sz="0" w:space="0" w:color="auto"/>
                <w:left w:val="none" w:sz="0" w:space="0" w:color="auto"/>
                <w:bottom w:val="none" w:sz="0" w:space="0" w:color="auto"/>
                <w:right w:val="none" w:sz="0" w:space="0" w:color="auto"/>
              </w:divBdr>
              <w:divsChild>
                <w:div w:id="1466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22935">
      <w:bodyDiv w:val="1"/>
      <w:marLeft w:val="0"/>
      <w:marRight w:val="0"/>
      <w:marTop w:val="0"/>
      <w:marBottom w:val="0"/>
      <w:divBdr>
        <w:top w:val="none" w:sz="0" w:space="0" w:color="auto"/>
        <w:left w:val="none" w:sz="0" w:space="0" w:color="auto"/>
        <w:bottom w:val="none" w:sz="0" w:space="0" w:color="auto"/>
        <w:right w:val="none" w:sz="0" w:space="0" w:color="auto"/>
      </w:divBdr>
      <w:divsChild>
        <w:div w:id="487131068">
          <w:marLeft w:val="0"/>
          <w:marRight w:val="0"/>
          <w:marTop w:val="0"/>
          <w:marBottom w:val="0"/>
          <w:divBdr>
            <w:top w:val="none" w:sz="0" w:space="0" w:color="auto"/>
            <w:left w:val="none" w:sz="0" w:space="0" w:color="auto"/>
            <w:bottom w:val="none" w:sz="0" w:space="0" w:color="auto"/>
            <w:right w:val="none" w:sz="0" w:space="0" w:color="auto"/>
          </w:divBdr>
          <w:divsChild>
            <w:div w:id="533884633">
              <w:marLeft w:val="0"/>
              <w:marRight w:val="0"/>
              <w:marTop w:val="0"/>
              <w:marBottom w:val="0"/>
              <w:divBdr>
                <w:top w:val="none" w:sz="0" w:space="0" w:color="auto"/>
                <w:left w:val="none" w:sz="0" w:space="0" w:color="auto"/>
                <w:bottom w:val="none" w:sz="0" w:space="0" w:color="auto"/>
                <w:right w:val="none" w:sz="0" w:space="0" w:color="auto"/>
              </w:divBdr>
              <w:divsChild>
                <w:div w:id="1321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085">
      <w:bodyDiv w:val="1"/>
      <w:marLeft w:val="0"/>
      <w:marRight w:val="0"/>
      <w:marTop w:val="0"/>
      <w:marBottom w:val="0"/>
      <w:divBdr>
        <w:top w:val="none" w:sz="0" w:space="0" w:color="auto"/>
        <w:left w:val="none" w:sz="0" w:space="0" w:color="auto"/>
        <w:bottom w:val="none" w:sz="0" w:space="0" w:color="auto"/>
        <w:right w:val="none" w:sz="0" w:space="0" w:color="auto"/>
      </w:divBdr>
      <w:divsChild>
        <w:div w:id="891770935">
          <w:marLeft w:val="0"/>
          <w:marRight w:val="0"/>
          <w:marTop w:val="0"/>
          <w:marBottom w:val="0"/>
          <w:divBdr>
            <w:top w:val="none" w:sz="0" w:space="0" w:color="auto"/>
            <w:left w:val="none" w:sz="0" w:space="0" w:color="auto"/>
            <w:bottom w:val="none" w:sz="0" w:space="0" w:color="auto"/>
            <w:right w:val="none" w:sz="0" w:space="0" w:color="auto"/>
          </w:divBdr>
          <w:divsChild>
            <w:div w:id="1946957154">
              <w:marLeft w:val="0"/>
              <w:marRight w:val="0"/>
              <w:marTop w:val="0"/>
              <w:marBottom w:val="0"/>
              <w:divBdr>
                <w:top w:val="none" w:sz="0" w:space="0" w:color="auto"/>
                <w:left w:val="none" w:sz="0" w:space="0" w:color="auto"/>
                <w:bottom w:val="none" w:sz="0" w:space="0" w:color="auto"/>
                <w:right w:val="none" w:sz="0" w:space="0" w:color="auto"/>
              </w:divBdr>
              <w:divsChild>
                <w:div w:id="716903076">
                  <w:marLeft w:val="0"/>
                  <w:marRight w:val="0"/>
                  <w:marTop w:val="0"/>
                  <w:marBottom w:val="0"/>
                  <w:divBdr>
                    <w:top w:val="none" w:sz="0" w:space="0" w:color="auto"/>
                    <w:left w:val="none" w:sz="0" w:space="0" w:color="auto"/>
                    <w:bottom w:val="none" w:sz="0" w:space="0" w:color="auto"/>
                    <w:right w:val="none" w:sz="0" w:space="0" w:color="auto"/>
                  </w:divBdr>
                </w:div>
                <w:div w:id="667173173">
                  <w:marLeft w:val="0"/>
                  <w:marRight w:val="0"/>
                  <w:marTop w:val="0"/>
                  <w:marBottom w:val="0"/>
                  <w:divBdr>
                    <w:top w:val="none" w:sz="0" w:space="0" w:color="auto"/>
                    <w:left w:val="none" w:sz="0" w:space="0" w:color="auto"/>
                    <w:bottom w:val="none" w:sz="0" w:space="0" w:color="auto"/>
                    <w:right w:val="none" w:sz="0" w:space="0" w:color="auto"/>
                  </w:divBdr>
                </w:div>
                <w:div w:id="436869436">
                  <w:marLeft w:val="0"/>
                  <w:marRight w:val="0"/>
                  <w:marTop w:val="0"/>
                  <w:marBottom w:val="0"/>
                  <w:divBdr>
                    <w:top w:val="none" w:sz="0" w:space="0" w:color="auto"/>
                    <w:left w:val="none" w:sz="0" w:space="0" w:color="auto"/>
                    <w:bottom w:val="none" w:sz="0" w:space="0" w:color="auto"/>
                    <w:right w:val="none" w:sz="0" w:space="0" w:color="auto"/>
                  </w:divBdr>
                </w:div>
                <w:div w:id="841818599">
                  <w:marLeft w:val="0"/>
                  <w:marRight w:val="0"/>
                  <w:marTop w:val="0"/>
                  <w:marBottom w:val="0"/>
                  <w:divBdr>
                    <w:top w:val="none" w:sz="0" w:space="0" w:color="auto"/>
                    <w:left w:val="none" w:sz="0" w:space="0" w:color="auto"/>
                    <w:bottom w:val="none" w:sz="0" w:space="0" w:color="auto"/>
                    <w:right w:val="none" w:sz="0" w:space="0" w:color="auto"/>
                  </w:divBdr>
                </w:div>
                <w:div w:id="559636785">
                  <w:marLeft w:val="0"/>
                  <w:marRight w:val="0"/>
                  <w:marTop w:val="0"/>
                  <w:marBottom w:val="0"/>
                  <w:divBdr>
                    <w:top w:val="none" w:sz="0" w:space="0" w:color="auto"/>
                    <w:left w:val="none" w:sz="0" w:space="0" w:color="auto"/>
                    <w:bottom w:val="none" w:sz="0" w:space="0" w:color="auto"/>
                    <w:right w:val="none" w:sz="0" w:space="0" w:color="auto"/>
                  </w:divBdr>
                </w:div>
                <w:div w:id="1029181912">
                  <w:marLeft w:val="0"/>
                  <w:marRight w:val="0"/>
                  <w:marTop w:val="0"/>
                  <w:marBottom w:val="0"/>
                  <w:divBdr>
                    <w:top w:val="none" w:sz="0" w:space="0" w:color="auto"/>
                    <w:left w:val="none" w:sz="0" w:space="0" w:color="auto"/>
                    <w:bottom w:val="none" w:sz="0" w:space="0" w:color="auto"/>
                    <w:right w:val="none" w:sz="0" w:space="0" w:color="auto"/>
                  </w:divBdr>
                </w:div>
                <w:div w:id="522793403">
                  <w:marLeft w:val="0"/>
                  <w:marRight w:val="0"/>
                  <w:marTop w:val="0"/>
                  <w:marBottom w:val="0"/>
                  <w:divBdr>
                    <w:top w:val="none" w:sz="0" w:space="0" w:color="auto"/>
                    <w:left w:val="none" w:sz="0" w:space="0" w:color="auto"/>
                    <w:bottom w:val="none" w:sz="0" w:space="0" w:color="auto"/>
                    <w:right w:val="none" w:sz="0" w:space="0" w:color="auto"/>
                  </w:divBdr>
                </w:div>
              </w:divsChild>
            </w:div>
            <w:div w:id="314183736">
              <w:marLeft w:val="0"/>
              <w:marRight w:val="0"/>
              <w:marTop w:val="0"/>
              <w:marBottom w:val="0"/>
              <w:divBdr>
                <w:top w:val="none" w:sz="0" w:space="0" w:color="auto"/>
                <w:left w:val="none" w:sz="0" w:space="0" w:color="auto"/>
                <w:bottom w:val="none" w:sz="0" w:space="0" w:color="auto"/>
                <w:right w:val="none" w:sz="0" w:space="0" w:color="auto"/>
              </w:divBdr>
              <w:divsChild>
                <w:div w:id="20885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9914">
      <w:bodyDiv w:val="1"/>
      <w:marLeft w:val="0"/>
      <w:marRight w:val="0"/>
      <w:marTop w:val="0"/>
      <w:marBottom w:val="0"/>
      <w:divBdr>
        <w:top w:val="none" w:sz="0" w:space="0" w:color="auto"/>
        <w:left w:val="none" w:sz="0" w:space="0" w:color="auto"/>
        <w:bottom w:val="none" w:sz="0" w:space="0" w:color="auto"/>
        <w:right w:val="none" w:sz="0" w:space="0" w:color="auto"/>
      </w:divBdr>
      <w:divsChild>
        <w:div w:id="1473794309">
          <w:marLeft w:val="0"/>
          <w:marRight w:val="0"/>
          <w:marTop w:val="0"/>
          <w:marBottom w:val="0"/>
          <w:divBdr>
            <w:top w:val="none" w:sz="0" w:space="0" w:color="auto"/>
            <w:left w:val="none" w:sz="0" w:space="0" w:color="auto"/>
            <w:bottom w:val="none" w:sz="0" w:space="0" w:color="auto"/>
            <w:right w:val="none" w:sz="0" w:space="0" w:color="auto"/>
          </w:divBdr>
          <w:divsChild>
            <w:div w:id="773398906">
              <w:marLeft w:val="0"/>
              <w:marRight w:val="0"/>
              <w:marTop w:val="0"/>
              <w:marBottom w:val="0"/>
              <w:divBdr>
                <w:top w:val="none" w:sz="0" w:space="0" w:color="auto"/>
                <w:left w:val="none" w:sz="0" w:space="0" w:color="auto"/>
                <w:bottom w:val="none" w:sz="0" w:space="0" w:color="auto"/>
                <w:right w:val="none" w:sz="0" w:space="0" w:color="auto"/>
              </w:divBdr>
              <w:divsChild>
                <w:div w:id="2049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5244">
      <w:bodyDiv w:val="1"/>
      <w:marLeft w:val="0"/>
      <w:marRight w:val="0"/>
      <w:marTop w:val="0"/>
      <w:marBottom w:val="0"/>
      <w:divBdr>
        <w:top w:val="none" w:sz="0" w:space="0" w:color="auto"/>
        <w:left w:val="none" w:sz="0" w:space="0" w:color="auto"/>
        <w:bottom w:val="none" w:sz="0" w:space="0" w:color="auto"/>
        <w:right w:val="none" w:sz="0" w:space="0" w:color="auto"/>
      </w:divBdr>
      <w:divsChild>
        <w:div w:id="1002661721">
          <w:marLeft w:val="0"/>
          <w:marRight w:val="0"/>
          <w:marTop w:val="0"/>
          <w:marBottom w:val="0"/>
          <w:divBdr>
            <w:top w:val="none" w:sz="0" w:space="0" w:color="auto"/>
            <w:left w:val="none" w:sz="0" w:space="0" w:color="auto"/>
            <w:bottom w:val="none" w:sz="0" w:space="0" w:color="auto"/>
            <w:right w:val="none" w:sz="0" w:space="0" w:color="auto"/>
          </w:divBdr>
          <w:divsChild>
            <w:div w:id="1650788794">
              <w:marLeft w:val="0"/>
              <w:marRight w:val="0"/>
              <w:marTop w:val="0"/>
              <w:marBottom w:val="0"/>
              <w:divBdr>
                <w:top w:val="none" w:sz="0" w:space="0" w:color="auto"/>
                <w:left w:val="none" w:sz="0" w:space="0" w:color="auto"/>
                <w:bottom w:val="none" w:sz="0" w:space="0" w:color="auto"/>
                <w:right w:val="none" w:sz="0" w:space="0" w:color="auto"/>
              </w:divBdr>
              <w:divsChild>
                <w:div w:id="3994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815522">
      <w:bodyDiv w:val="1"/>
      <w:marLeft w:val="0"/>
      <w:marRight w:val="0"/>
      <w:marTop w:val="0"/>
      <w:marBottom w:val="0"/>
      <w:divBdr>
        <w:top w:val="none" w:sz="0" w:space="0" w:color="auto"/>
        <w:left w:val="none" w:sz="0" w:space="0" w:color="auto"/>
        <w:bottom w:val="none" w:sz="0" w:space="0" w:color="auto"/>
        <w:right w:val="none" w:sz="0" w:space="0" w:color="auto"/>
      </w:divBdr>
      <w:divsChild>
        <w:div w:id="1690988958">
          <w:marLeft w:val="0"/>
          <w:marRight w:val="0"/>
          <w:marTop w:val="0"/>
          <w:marBottom w:val="0"/>
          <w:divBdr>
            <w:top w:val="none" w:sz="0" w:space="0" w:color="auto"/>
            <w:left w:val="none" w:sz="0" w:space="0" w:color="auto"/>
            <w:bottom w:val="none" w:sz="0" w:space="0" w:color="auto"/>
            <w:right w:val="none" w:sz="0" w:space="0" w:color="auto"/>
          </w:divBdr>
          <w:divsChild>
            <w:div w:id="931013140">
              <w:marLeft w:val="0"/>
              <w:marRight w:val="0"/>
              <w:marTop w:val="0"/>
              <w:marBottom w:val="0"/>
              <w:divBdr>
                <w:top w:val="none" w:sz="0" w:space="0" w:color="auto"/>
                <w:left w:val="none" w:sz="0" w:space="0" w:color="auto"/>
                <w:bottom w:val="none" w:sz="0" w:space="0" w:color="auto"/>
                <w:right w:val="none" w:sz="0" w:space="0" w:color="auto"/>
              </w:divBdr>
              <w:divsChild>
                <w:div w:id="35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688">
      <w:bodyDiv w:val="1"/>
      <w:marLeft w:val="0"/>
      <w:marRight w:val="0"/>
      <w:marTop w:val="0"/>
      <w:marBottom w:val="0"/>
      <w:divBdr>
        <w:top w:val="none" w:sz="0" w:space="0" w:color="auto"/>
        <w:left w:val="none" w:sz="0" w:space="0" w:color="auto"/>
        <w:bottom w:val="none" w:sz="0" w:space="0" w:color="auto"/>
        <w:right w:val="none" w:sz="0" w:space="0" w:color="auto"/>
      </w:divBdr>
      <w:divsChild>
        <w:div w:id="1247228947">
          <w:marLeft w:val="0"/>
          <w:marRight w:val="0"/>
          <w:marTop w:val="0"/>
          <w:marBottom w:val="0"/>
          <w:divBdr>
            <w:top w:val="none" w:sz="0" w:space="0" w:color="auto"/>
            <w:left w:val="none" w:sz="0" w:space="0" w:color="auto"/>
            <w:bottom w:val="none" w:sz="0" w:space="0" w:color="auto"/>
            <w:right w:val="none" w:sz="0" w:space="0" w:color="auto"/>
          </w:divBdr>
          <w:divsChild>
            <w:div w:id="367527832">
              <w:marLeft w:val="0"/>
              <w:marRight w:val="0"/>
              <w:marTop w:val="0"/>
              <w:marBottom w:val="0"/>
              <w:divBdr>
                <w:top w:val="none" w:sz="0" w:space="0" w:color="auto"/>
                <w:left w:val="none" w:sz="0" w:space="0" w:color="auto"/>
                <w:bottom w:val="none" w:sz="0" w:space="0" w:color="auto"/>
                <w:right w:val="none" w:sz="0" w:space="0" w:color="auto"/>
              </w:divBdr>
              <w:divsChild>
                <w:div w:id="14077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63536">
      <w:bodyDiv w:val="1"/>
      <w:marLeft w:val="0"/>
      <w:marRight w:val="0"/>
      <w:marTop w:val="0"/>
      <w:marBottom w:val="0"/>
      <w:divBdr>
        <w:top w:val="none" w:sz="0" w:space="0" w:color="auto"/>
        <w:left w:val="none" w:sz="0" w:space="0" w:color="auto"/>
        <w:bottom w:val="none" w:sz="0" w:space="0" w:color="auto"/>
        <w:right w:val="none" w:sz="0" w:space="0" w:color="auto"/>
      </w:divBdr>
      <w:divsChild>
        <w:div w:id="551313324">
          <w:marLeft w:val="0"/>
          <w:marRight w:val="0"/>
          <w:marTop w:val="0"/>
          <w:marBottom w:val="0"/>
          <w:divBdr>
            <w:top w:val="none" w:sz="0" w:space="0" w:color="auto"/>
            <w:left w:val="none" w:sz="0" w:space="0" w:color="auto"/>
            <w:bottom w:val="none" w:sz="0" w:space="0" w:color="auto"/>
            <w:right w:val="none" w:sz="0" w:space="0" w:color="auto"/>
          </w:divBdr>
          <w:divsChild>
            <w:div w:id="512771021">
              <w:marLeft w:val="0"/>
              <w:marRight w:val="0"/>
              <w:marTop w:val="0"/>
              <w:marBottom w:val="0"/>
              <w:divBdr>
                <w:top w:val="none" w:sz="0" w:space="0" w:color="auto"/>
                <w:left w:val="none" w:sz="0" w:space="0" w:color="auto"/>
                <w:bottom w:val="none" w:sz="0" w:space="0" w:color="auto"/>
                <w:right w:val="none" w:sz="0" w:space="0" w:color="auto"/>
              </w:divBdr>
              <w:divsChild>
                <w:div w:id="13349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6640">
      <w:bodyDiv w:val="1"/>
      <w:marLeft w:val="0"/>
      <w:marRight w:val="0"/>
      <w:marTop w:val="0"/>
      <w:marBottom w:val="0"/>
      <w:divBdr>
        <w:top w:val="none" w:sz="0" w:space="0" w:color="auto"/>
        <w:left w:val="none" w:sz="0" w:space="0" w:color="auto"/>
        <w:bottom w:val="none" w:sz="0" w:space="0" w:color="auto"/>
        <w:right w:val="none" w:sz="0" w:space="0" w:color="auto"/>
      </w:divBdr>
    </w:div>
    <w:div w:id="1859855979">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2">
          <w:marLeft w:val="0"/>
          <w:marRight w:val="0"/>
          <w:marTop w:val="0"/>
          <w:marBottom w:val="0"/>
          <w:divBdr>
            <w:top w:val="none" w:sz="0" w:space="0" w:color="auto"/>
            <w:left w:val="none" w:sz="0" w:space="0" w:color="auto"/>
            <w:bottom w:val="none" w:sz="0" w:space="0" w:color="auto"/>
            <w:right w:val="none" w:sz="0" w:space="0" w:color="auto"/>
          </w:divBdr>
          <w:divsChild>
            <w:div w:id="1128275418">
              <w:marLeft w:val="0"/>
              <w:marRight w:val="0"/>
              <w:marTop w:val="0"/>
              <w:marBottom w:val="0"/>
              <w:divBdr>
                <w:top w:val="none" w:sz="0" w:space="0" w:color="auto"/>
                <w:left w:val="none" w:sz="0" w:space="0" w:color="auto"/>
                <w:bottom w:val="none" w:sz="0" w:space="0" w:color="auto"/>
                <w:right w:val="none" w:sz="0" w:space="0" w:color="auto"/>
              </w:divBdr>
              <w:divsChild>
                <w:div w:id="15666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712">
      <w:bodyDiv w:val="1"/>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sChild>
            <w:div w:id="1051803420">
              <w:marLeft w:val="0"/>
              <w:marRight w:val="0"/>
              <w:marTop w:val="0"/>
              <w:marBottom w:val="0"/>
              <w:divBdr>
                <w:top w:val="none" w:sz="0" w:space="0" w:color="auto"/>
                <w:left w:val="none" w:sz="0" w:space="0" w:color="auto"/>
                <w:bottom w:val="none" w:sz="0" w:space="0" w:color="auto"/>
                <w:right w:val="none" w:sz="0" w:space="0" w:color="auto"/>
              </w:divBdr>
              <w:divsChild>
                <w:div w:id="5035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0612">
      <w:bodyDiv w:val="1"/>
      <w:marLeft w:val="0"/>
      <w:marRight w:val="0"/>
      <w:marTop w:val="0"/>
      <w:marBottom w:val="0"/>
      <w:divBdr>
        <w:top w:val="none" w:sz="0" w:space="0" w:color="auto"/>
        <w:left w:val="none" w:sz="0" w:space="0" w:color="auto"/>
        <w:bottom w:val="none" w:sz="0" w:space="0" w:color="auto"/>
        <w:right w:val="none" w:sz="0" w:space="0" w:color="auto"/>
      </w:divBdr>
      <w:divsChild>
        <w:div w:id="1230772252">
          <w:marLeft w:val="0"/>
          <w:marRight w:val="0"/>
          <w:marTop w:val="0"/>
          <w:marBottom w:val="0"/>
          <w:divBdr>
            <w:top w:val="none" w:sz="0" w:space="0" w:color="auto"/>
            <w:left w:val="none" w:sz="0" w:space="0" w:color="auto"/>
            <w:bottom w:val="none" w:sz="0" w:space="0" w:color="auto"/>
            <w:right w:val="none" w:sz="0" w:space="0" w:color="auto"/>
          </w:divBdr>
          <w:divsChild>
            <w:div w:id="65887477">
              <w:marLeft w:val="0"/>
              <w:marRight w:val="0"/>
              <w:marTop w:val="0"/>
              <w:marBottom w:val="0"/>
              <w:divBdr>
                <w:top w:val="none" w:sz="0" w:space="0" w:color="auto"/>
                <w:left w:val="none" w:sz="0" w:space="0" w:color="auto"/>
                <w:bottom w:val="none" w:sz="0" w:space="0" w:color="auto"/>
                <w:right w:val="none" w:sz="0" w:space="0" w:color="auto"/>
              </w:divBdr>
              <w:divsChild>
                <w:div w:id="607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105">
      <w:bodyDiv w:val="1"/>
      <w:marLeft w:val="0"/>
      <w:marRight w:val="0"/>
      <w:marTop w:val="0"/>
      <w:marBottom w:val="0"/>
      <w:divBdr>
        <w:top w:val="none" w:sz="0" w:space="0" w:color="auto"/>
        <w:left w:val="none" w:sz="0" w:space="0" w:color="auto"/>
        <w:bottom w:val="none" w:sz="0" w:space="0" w:color="auto"/>
        <w:right w:val="none" w:sz="0" w:space="0" w:color="auto"/>
      </w:divBdr>
      <w:divsChild>
        <w:div w:id="1945993148">
          <w:marLeft w:val="0"/>
          <w:marRight w:val="0"/>
          <w:marTop w:val="0"/>
          <w:marBottom w:val="0"/>
          <w:divBdr>
            <w:top w:val="none" w:sz="0" w:space="0" w:color="auto"/>
            <w:left w:val="none" w:sz="0" w:space="0" w:color="auto"/>
            <w:bottom w:val="none" w:sz="0" w:space="0" w:color="auto"/>
            <w:right w:val="none" w:sz="0" w:space="0" w:color="auto"/>
          </w:divBdr>
          <w:divsChild>
            <w:div w:id="1176964712">
              <w:marLeft w:val="0"/>
              <w:marRight w:val="0"/>
              <w:marTop w:val="0"/>
              <w:marBottom w:val="0"/>
              <w:divBdr>
                <w:top w:val="none" w:sz="0" w:space="0" w:color="auto"/>
                <w:left w:val="none" w:sz="0" w:space="0" w:color="auto"/>
                <w:bottom w:val="none" w:sz="0" w:space="0" w:color="auto"/>
                <w:right w:val="none" w:sz="0" w:space="0" w:color="auto"/>
              </w:divBdr>
              <w:divsChild>
                <w:div w:id="1761752052">
                  <w:marLeft w:val="0"/>
                  <w:marRight w:val="0"/>
                  <w:marTop w:val="0"/>
                  <w:marBottom w:val="0"/>
                  <w:divBdr>
                    <w:top w:val="none" w:sz="0" w:space="0" w:color="auto"/>
                    <w:left w:val="none" w:sz="0" w:space="0" w:color="auto"/>
                    <w:bottom w:val="none" w:sz="0" w:space="0" w:color="auto"/>
                    <w:right w:val="none" w:sz="0" w:space="0" w:color="auto"/>
                  </w:divBdr>
                </w:div>
                <w:div w:id="1055734388">
                  <w:marLeft w:val="0"/>
                  <w:marRight w:val="0"/>
                  <w:marTop w:val="0"/>
                  <w:marBottom w:val="0"/>
                  <w:divBdr>
                    <w:top w:val="none" w:sz="0" w:space="0" w:color="auto"/>
                    <w:left w:val="none" w:sz="0" w:space="0" w:color="auto"/>
                    <w:bottom w:val="none" w:sz="0" w:space="0" w:color="auto"/>
                    <w:right w:val="none" w:sz="0" w:space="0" w:color="auto"/>
                  </w:divBdr>
                </w:div>
                <w:div w:id="230428102">
                  <w:marLeft w:val="0"/>
                  <w:marRight w:val="0"/>
                  <w:marTop w:val="0"/>
                  <w:marBottom w:val="0"/>
                  <w:divBdr>
                    <w:top w:val="none" w:sz="0" w:space="0" w:color="auto"/>
                    <w:left w:val="none" w:sz="0" w:space="0" w:color="auto"/>
                    <w:bottom w:val="none" w:sz="0" w:space="0" w:color="auto"/>
                    <w:right w:val="none" w:sz="0" w:space="0" w:color="auto"/>
                  </w:divBdr>
                </w:div>
                <w:div w:id="1941251344">
                  <w:marLeft w:val="0"/>
                  <w:marRight w:val="0"/>
                  <w:marTop w:val="0"/>
                  <w:marBottom w:val="0"/>
                  <w:divBdr>
                    <w:top w:val="none" w:sz="0" w:space="0" w:color="auto"/>
                    <w:left w:val="none" w:sz="0" w:space="0" w:color="auto"/>
                    <w:bottom w:val="none" w:sz="0" w:space="0" w:color="auto"/>
                    <w:right w:val="none" w:sz="0" w:space="0" w:color="auto"/>
                  </w:divBdr>
                </w:div>
                <w:div w:id="1735809837">
                  <w:marLeft w:val="0"/>
                  <w:marRight w:val="0"/>
                  <w:marTop w:val="0"/>
                  <w:marBottom w:val="0"/>
                  <w:divBdr>
                    <w:top w:val="none" w:sz="0" w:space="0" w:color="auto"/>
                    <w:left w:val="none" w:sz="0" w:space="0" w:color="auto"/>
                    <w:bottom w:val="none" w:sz="0" w:space="0" w:color="auto"/>
                    <w:right w:val="none" w:sz="0" w:space="0" w:color="auto"/>
                  </w:divBdr>
                </w:div>
                <w:div w:id="2052070235">
                  <w:marLeft w:val="0"/>
                  <w:marRight w:val="0"/>
                  <w:marTop w:val="0"/>
                  <w:marBottom w:val="0"/>
                  <w:divBdr>
                    <w:top w:val="none" w:sz="0" w:space="0" w:color="auto"/>
                    <w:left w:val="none" w:sz="0" w:space="0" w:color="auto"/>
                    <w:bottom w:val="none" w:sz="0" w:space="0" w:color="auto"/>
                    <w:right w:val="none" w:sz="0" w:space="0" w:color="auto"/>
                  </w:divBdr>
                </w:div>
                <w:div w:id="208955244">
                  <w:marLeft w:val="0"/>
                  <w:marRight w:val="0"/>
                  <w:marTop w:val="0"/>
                  <w:marBottom w:val="0"/>
                  <w:divBdr>
                    <w:top w:val="none" w:sz="0" w:space="0" w:color="auto"/>
                    <w:left w:val="none" w:sz="0" w:space="0" w:color="auto"/>
                    <w:bottom w:val="none" w:sz="0" w:space="0" w:color="auto"/>
                    <w:right w:val="none" w:sz="0" w:space="0" w:color="auto"/>
                  </w:divBdr>
                </w:div>
              </w:divsChild>
            </w:div>
            <w:div w:id="1802192400">
              <w:marLeft w:val="0"/>
              <w:marRight w:val="0"/>
              <w:marTop w:val="0"/>
              <w:marBottom w:val="0"/>
              <w:divBdr>
                <w:top w:val="none" w:sz="0" w:space="0" w:color="auto"/>
                <w:left w:val="none" w:sz="0" w:space="0" w:color="auto"/>
                <w:bottom w:val="none" w:sz="0" w:space="0" w:color="auto"/>
                <w:right w:val="none" w:sz="0" w:space="0" w:color="auto"/>
              </w:divBdr>
              <w:divsChild>
                <w:div w:id="11767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07AC58D48BBE4D8696068020E6F9A4"/>
        <w:category>
          <w:name w:val="Allgemein"/>
          <w:gallery w:val="placeholder"/>
        </w:category>
        <w:types>
          <w:type w:val="bbPlcHdr"/>
        </w:types>
        <w:behaviors>
          <w:behavior w:val="content"/>
        </w:behaviors>
        <w:guid w:val="{F901884B-3E31-BC4E-939E-877DD2085BAF}"/>
      </w:docPartPr>
      <w:docPartBody>
        <w:p w:rsidR="009340D3" w:rsidRDefault="00AF3D73" w:rsidP="00AF3D73">
          <w:pPr>
            <w:pStyle w:val="D107AC58D48BBE4D8696068020E6F9A4"/>
          </w:pPr>
          <w:r w:rsidRPr="00CA078F">
            <w:rPr>
              <w:rStyle w:val="Platzhaltertext"/>
            </w:rPr>
            <w:t>Klicken oder tippen Sie hier, um Text einzugeben.</w:t>
          </w:r>
        </w:p>
      </w:docPartBody>
    </w:docPart>
    <w:docPart>
      <w:docPartPr>
        <w:name w:val="7549A7626B34AE4B9BD068EABA6AA57F"/>
        <w:category>
          <w:name w:val="Allgemein"/>
          <w:gallery w:val="placeholder"/>
        </w:category>
        <w:types>
          <w:type w:val="bbPlcHdr"/>
        </w:types>
        <w:behaviors>
          <w:behavior w:val="content"/>
        </w:behaviors>
        <w:guid w:val="{69333E35-C4DF-1249-9224-A143734E7402}"/>
      </w:docPartPr>
      <w:docPartBody>
        <w:p w:rsidR="009340D3" w:rsidRDefault="00AF3D73" w:rsidP="00AF3D73">
          <w:pPr>
            <w:pStyle w:val="7549A7626B34AE4B9BD068EABA6AA57F"/>
          </w:pPr>
          <w:r w:rsidRPr="00CA078F">
            <w:rPr>
              <w:rStyle w:val="Platzhaltertext"/>
            </w:rPr>
            <w:t>Klicken oder tippen Sie hier, um Text einzugeben.</w:t>
          </w:r>
        </w:p>
      </w:docPartBody>
    </w:docPart>
    <w:docPart>
      <w:docPartPr>
        <w:name w:val="B3BE57D7CEAEB4488CC0CE9AEF515670"/>
        <w:category>
          <w:name w:val="Allgemein"/>
          <w:gallery w:val="placeholder"/>
        </w:category>
        <w:types>
          <w:type w:val="bbPlcHdr"/>
        </w:types>
        <w:behaviors>
          <w:behavior w:val="content"/>
        </w:behaviors>
        <w:guid w:val="{875EE317-43FE-224D-B780-F46BDF6AFDD2}"/>
      </w:docPartPr>
      <w:docPartBody>
        <w:p w:rsidR="009340D3" w:rsidRDefault="00AF3D73" w:rsidP="00AF3D73">
          <w:pPr>
            <w:pStyle w:val="B3BE57D7CEAEB4488CC0CE9AEF515670"/>
          </w:pPr>
          <w:r w:rsidRPr="00CA078F">
            <w:rPr>
              <w:rStyle w:val="Platzhaltertext"/>
            </w:rPr>
            <w:t>Klicken oder tippen Sie hier, um Text einzugeben.</w:t>
          </w:r>
        </w:p>
      </w:docPartBody>
    </w:docPart>
    <w:docPart>
      <w:docPartPr>
        <w:name w:val="CD71B69C286CCA4EB1258FA499D4EAAD"/>
        <w:category>
          <w:name w:val="Allgemein"/>
          <w:gallery w:val="placeholder"/>
        </w:category>
        <w:types>
          <w:type w:val="bbPlcHdr"/>
        </w:types>
        <w:behaviors>
          <w:behavior w:val="content"/>
        </w:behaviors>
        <w:guid w:val="{D8E15E5B-1B1B-1A48-926F-40C7356ECCC5}"/>
      </w:docPartPr>
      <w:docPartBody>
        <w:p w:rsidR="009340D3" w:rsidRDefault="00AF3D73" w:rsidP="00AF3D73">
          <w:pPr>
            <w:pStyle w:val="CD71B69C286CCA4EB1258FA499D4EAAD"/>
          </w:pPr>
          <w:r w:rsidRPr="00CA078F">
            <w:rPr>
              <w:rStyle w:val="Platzhaltertext"/>
            </w:rPr>
            <w:t>Klicken oder tippen Sie hier, um Text einzugeben.</w:t>
          </w:r>
        </w:p>
      </w:docPartBody>
    </w:docPart>
    <w:docPart>
      <w:docPartPr>
        <w:name w:val="2642853248ACD548A4904E742A591202"/>
        <w:category>
          <w:name w:val="Allgemein"/>
          <w:gallery w:val="placeholder"/>
        </w:category>
        <w:types>
          <w:type w:val="bbPlcHdr"/>
        </w:types>
        <w:behaviors>
          <w:behavior w:val="content"/>
        </w:behaviors>
        <w:guid w:val="{74985390-DFAB-3F4A-A6B2-AE001E150FF2}"/>
      </w:docPartPr>
      <w:docPartBody>
        <w:p w:rsidR="009340D3" w:rsidRDefault="00AF3D73" w:rsidP="00AF3D73">
          <w:pPr>
            <w:pStyle w:val="2642853248ACD548A4904E742A591202"/>
          </w:pPr>
          <w:r w:rsidRPr="00CA078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0F"/>
    <w:rsid w:val="00005B9B"/>
    <w:rsid w:val="00013267"/>
    <w:rsid w:val="0002505F"/>
    <w:rsid w:val="00037C75"/>
    <w:rsid w:val="00037EEA"/>
    <w:rsid w:val="000D4976"/>
    <w:rsid w:val="000E02EA"/>
    <w:rsid w:val="00133505"/>
    <w:rsid w:val="001476F6"/>
    <w:rsid w:val="0027539A"/>
    <w:rsid w:val="002A6181"/>
    <w:rsid w:val="00405E26"/>
    <w:rsid w:val="005566B4"/>
    <w:rsid w:val="00602C06"/>
    <w:rsid w:val="00756B1E"/>
    <w:rsid w:val="008606F5"/>
    <w:rsid w:val="009340D3"/>
    <w:rsid w:val="00A5752F"/>
    <w:rsid w:val="00AF3D73"/>
    <w:rsid w:val="00BA0172"/>
    <w:rsid w:val="00DB37A7"/>
    <w:rsid w:val="00DD370F"/>
    <w:rsid w:val="00E83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F3D73"/>
    <w:rPr>
      <w:color w:val="666666"/>
    </w:rPr>
  </w:style>
  <w:style w:type="paragraph" w:customStyle="1" w:styleId="D107AC58D48BBE4D8696068020E6F9A4">
    <w:name w:val="D107AC58D48BBE4D8696068020E6F9A4"/>
    <w:rsid w:val="00AF3D73"/>
  </w:style>
  <w:style w:type="paragraph" w:customStyle="1" w:styleId="7549A7626B34AE4B9BD068EABA6AA57F">
    <w:name w:val="7549A7626B34AE4B9BD068EABA6AA57F"/>
    <w:rsid w:val="00AF3D73"/>
  </w:style>
  <w:style w:type="paragraph" w:customStyle="1" w:styleId="B3BE57D7CEAEB4488CC0CE9AEF515670">
    <w:name w:val="B3BE57D7CEAEB4488CC0CE9AEF515670"/>
    <w:rsid w:val="00AF3D73"/>
  </w:style>
  <w:style w:type="paragraph" w:customStyle="1" w:styleId="CD71B69C286CCA4EB1258FA499D4EAAD">
    <w:name w:val="CD71B69C286CCA4EB1258FA499D4EAAD"/>
    <w:rsid w:val="00AF3D73"/>
  </w:style>
  <w:style w:type="paragraph" w:customStyle="1" w:styleId="2642853248ACD548A4904E742A591202">
    <w:name w:val="2642853248ACD548A4904E742A591202"/>
    <w:rsid w:val="00AF3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8C8690-32DC-2349-98B1-CFA2C6EFAD81}">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7368f240-b3b6-499e-89c2-d596cfdd6c1d&quot;,&quot;properties&quot;:{&quot;noteIndex&quot;:0},&quot;isEdited&quot;:false,&quot;manualOverride&quot;:{&quot;isManuallyOverridden&quot;:false,&quot;citeprocText&quot;:&quot;[1]&quot;,&quot;manualOverrideText&quot;:&quot;&quot;},&quot;citationTag&quot;:&quot;MENDELEY_CITATION_v3_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&quot;,&quot;citationItems&quot;:[{&quot;id&quot;:&quot;03360fe2-b815-3373-8d62-0a1fc57317b2&quot;,&quot;itemData&quot;:{&quot;type&quot;:&quot;article-journal&quot;,&quot;id&quot;:&quot;03360fe2-b815-3373-8d62-0a1fc57317b2&quot;,&quot;title&quot;:&quot;Characteristics and outcomes of patients hospitalized for infection with Influenza A, SARS-CoV-2 or respiratory syncytial virus in the season 2023/2024 in a large German primary care centre&quot;,&quot;author&quot;:[{&quot;family&quot;:&quot;Wiechert&quot;,&quot;given&quot;:&quot;L.&quot;,&quot;parse-names&quot;:false,&quot;dropping-particle&quot;:&quot;&quot;,&quot;non-dropping-particle&quot;:&quot;&quot;},{&quot;family&quot;:&quot;Fischer&quot;,&quot;given&quot;:&quot;C.&quot;,&quot;parse-names&quot;:false,&quot;dropping-particle&quot;:&quot;&quot;,&quot;non-dropping-particle&quot;:&quot;&quot;},{&quot;family&quot;:&quot;Jörres&quot;,&quot;given&quot;:&quot;R. A.&quot;,&quot;parse-names&quot;:false,&quot;dropping-particle&quot;:&quot;&quot;,&quot;non-dropping-particle&quot;:&quot;&quot;},{&quot;family&quot;:&quot;Engelhardt&quot;,&quot;given&quot;:&quot;S.&quot;,&quot;parse-names&quot;:false,&quot;dropping-particle&quot;:&quot;&quot;,&quot;non-dropping-particle&quot;:&quot;&quot;},{&quot;family&quot;:&quot;Alter&quot;,&quot;given&quot;:&quot;P.&quot;,&quot;parse-names&quot;:false,&quot;dropping-particle&quot;:&quot;&quot;,&quot;non-dropping-particle&quot;:&quot;&quot;},{&quot;family&quot;:&quot;Kahnert&quot;,&quot;given&quot;:&quot;K.&quot;,&quot;parse-names&quot;:false,&quot;dropping-particle&quot;:&quot;&quot;,&quot;non-dropping-particle&quot;:&quot;&quot;},{&quot;family&quot;:&quot;Budweiser&quot;,&quot;given&quot;:&quot;S.&quot;,&quot;parse-names&quot;:false,&quot;dropping-particle&quot;:&quot;&quot;,&quot;non-dropping-particle&quot;:&quot;&quot;}],&quot;container-title&quot;:&quot;European journal of medical research&quot;,&quot;container-title-short&quot;:&quot;Eur J Med Res&quot;,&quot;DOI&quot;:&quot;10.1186/s40001-024-02096-9&quot;,&quot;ISSN&quot;:&quot;2047783X&quot;,&quot;PMID&quot;:&quot;39439011&quot;,&quot;issued&quot;:{&quot;date-parts&quot;:[[2024,10,22]]},&quot;page&quot;:&quot;509&quot;,&quot;abstract&quot;:&quot;BACKGROUND: In addition to the persistence of SARS-CoV-2 infections, those with Influenza A/B and RSV have reappeared in 2022/23. To compare the development of prevalence, clinical outcomes and risk factors, we analysed data of the season 2023/24 from the same region/hospital as for 2022/23. METHODS: Patients covering the whole age range with a positive polymerase chain reaction (PCR) test for SARS-CoV-2, Influenza A/B, RSV were included from the internal, neurological and paediatric units of the RoMed hospital Rosenheim, Germany/Bavaria, from August 1st 2023 to 29th February 2024. RESULTS: Of 932 patients included, 912 showed single infections with SARS-CoV-2, Influenza A or RSV (47.9% female, median age 68.0 years; 52.9% SARS-CoV-2, 23.2% Influenza A, 21.8% RSV). Co-infections (2.0%) and Influenza B (0.1%) were negligible. In patients of age ≥ 18 years (n = 628, 68.5% SARS-CoV-2, 26.0% Influenza A, 5.6% RSV), patients with Influenza A were younger compared to SARS-CoV-2 (p &lt; 0.001), with RSV similar to SARS-CoV-2. Heart failure and asthma were the most prevalent comorbidities for RSV, immunosuppression for Influenza A. Admission to Intensive Care Unit (ICU) occurred in 111 patients (17.0% of SARS-CoV-2, 17.2% Influenza A, 28.6% RSV), and 59 patients died (8.8% SARS-CoV-2, 8.6% Influenza A, 20.0% RSV). Low-flow oxygen supplementation and non-invasive ventilation (NIV) were most frequent for RSV (68.6% and 20.0%, respectively), oxygen demand upon admission for Influenza A (39.3%), without differences in high-flow oxygen supply or length of hospital stay. Among patients aged &lt; 18 years (n = 284, 21.4% SARS-CoV-2, 18.0% Influenza A, 57.1% RSV), 15 were admitted to ICU (4.8% SARS-CoV-2, 3.8% Influenza A, 6.0% RSV); none of them died. Oxygen supply via high-flow, low-flow or upon admission was highest for RSV (23.8%, 70.2%, 21.4%, respectively), as well as the length of hospital stay. CONCLUSION: Between 8/2023 to 2/2024, a large population of patients hospitalized due to respiratory tract infection, showed relative contributions of SARS-CoV-2, Influenza A or RSV similar to those in 2022/23. The findings underline that in both, adults and children, RSV posed a relatively higher clinical risk than Influenza A and SARS-CoV-2, though absolute numbers remained highest for SARS-CoV-2.&quot;,&quot;issue&quot;:&quot;1&quot;,&quot;volume&quot;:&quot;29&quot;},&quot;isTemporary&quot;:false}]},{&quot;citationID&quot;:&quot;MENDELEY_CITATION_c8797cef-3373-405e-a484-7c5c60bb671a&quot;,&quot;properties&quot;:{&quot;noteIndex&quot;:0},&quot;isEdited&quot;:false,&quot;manualOverride&quot;:{&quot;isManuallyOverridden&quot;:false,&quot;citeprocText&quot;:&quot;[2]&quot;,&quot;manualOverrideText&quot;:&quot;&quot;},&quot;citationTag&quot;:&quot;MENDELEY_CITATION_v3_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&quot;,&quot;citationItems&quot;:[{&quot;id&quot;:&quot;b7d4338b-8c43-31c3-83df-ec3a92d1480b&quot;,&quot;itemData&quot;:{&quot;type&quot;:&quot;article-journal&quot;,&quot;id&quot;:&quot;b7d4338b-8c43-31c3-83df-ec3a92d1480b&quot;,&quot;title&quot;:&quot;Characteristics and outcomes of patients hospitalized for infection with influenza, SARS-CoV-2 or respiratory syncytial virus in the season 2022/2023 in a large German primary care centre&quot;,&quot;author&quot;:[{&quot;family&quot;:&quot;Quarg&quot;,&quot;given&quot;:&quot;C.&quot;,&quot;parse-names&quot;:false,&quot;dropping-particle&quot;:&quot;&quot;,&quot;non-dropping-particle&quot;:&quot;&quot;},{&quot;family&quot;:&quot;Jörres&quot;,&quot;given&quot;:&quot;R. A.&quot;,&quot;parse-names&quot;:false,&quot;dropping-particle&quot;:&quot;&quot;,&quot;non-dropping-particle&quot;:&quot;&quot;},{&quot;family&quot;:&quot;Engelhardt&quot;,&quot;given&quot;:&quot;S.&quot;,&quot;parse-names&quot;:false,&quot;dropping-particle&quot;:&quot;&quot;,&quot;non-dropping-particle&quot;:&quot;&quot;},{&quot;family&quot;:&quot;Alter&quot;,&quot;given&quot;:&quot;P.&quot;,&quot;parse-names&quot;:false,&quot;dropping-particle&quot;:&quot;&quot;,&quot;non-dropping-particle&quot;:&quot;&quot;},{&quot;family&quot;:&quot;Budweiser&quot;,&quot;given&quot;:&quot;S.&quot;,&quot;parse-names&quot;:false,&quot;dropping-particle&quot;:&quot;&quot;,&quot;non-dropping-particle&quot;:&quot;&quot;}],&quot;container-title&quot;:&quot;European Journal of Medical Research&quot;,&quot;container-title-short&quot;:&quot;Eur J Med Res&quot;,&quot;DOI&quot;:&quot;10.1186/s40001-023-01482-z&quot;,&quot;ISSN&quot;:&quot;2047783X&quot;,&quot;PMID&quot;:&quot;38053110&quot;,&quot;issued&quot;:{&quot;date-parts&quot;:[[2023,12,1]]},&quot;abstract&quot;:&quot;Background: In 2022/2023, Influenza A and Respiratory Syncytial Virus (RSV) reappeared in hospitalized patients, which was in parallel to ongoing SARS-CoV-2 infections. The aim of our study was to compare the characteristics and outcomes of these infections during the same time. Methods: We included patients of all ages with a positive polymerase chain reaction (PCR) test for Influenza A/B, RSV, or SARS-CoV-2 virus hospitalized in the neurological, internal or paediatric units of the RoMed Hospital Rosenheim, Germany, between October 1st 2022 and February 28th 2023. Results: A total of 906 patients were included (45.6% female; median age 68.0 years; 21.9% Influenza A, 48.2% SARS-CoV-2, 28.3% RSV). Influenza B (0.2%) and co-infections (1.5%) played a minor role. In patients aged ≥ 18 years (n = 637, 71%), Influenza A, SARS-CoV-2 and RSV groups differed in age (median 72, 79, 76 years, respectively; p &lt; 0.001). Comorbidities, particularly asthma and COPD, were most prevalent for RSV. 103 patients were admitted to the intensive care unit (ICU) (16.3% Influenza A, 15.3% SARS-CoV-2, 19.2% RSV; p = 0.649), 56 died (6.8% Influenza A, 9% SARS-CoV-2, 11.1% RSV; p = 0.496). RSV showed the highest frequencies of low-flow oxygen supplementation for admission and stay. Differences in the length of stay were minor (median 7 days). Conversely, in patients aged &lt; 18 years (n = 261, 28,8%), 19.5%, 17.6% and 60.2% were in the Influenza A, SARS-CoV-2 and RSV groups, respectively; 0.4% showed Influenza B and 2.3% co-infections. 17 patients were admitted to ICU (3.9% Influenza A, 9.6% RSV, 0% SARS-CoV-2); none died. RSV showed the highest frequencies of high- and low-flow oxygen supplementation, SARS-CoV-2 the lowest. Conclusion: When comparing infections with Influenza, SARS-CoV-2 and RSV in the winter 2022/2023 in hospitalized adult patients, rates of ICU admission and mortality were similar. RSV showed the highest frequencies of obstructive airway diseases, and of oxygen supplementation. The latter was also true in children/adolescents, in whom RSV dominated. Thus, in the situation of declining importance of SARS-CoV-2, RSV showed a disease burden that was relatively higher than that from Influenza and SARS-CoV-2 across ages, and this might be relevant for the seasons coming.&quot;,&quot;publisher&quot;:&quot;BioMed Central Ltd&quot;,&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3B9D-31FC-7048-8C09-8B734C3F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654</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Johannes Trautwein</dc:creator>
  <cp:keywords/>
  <dc:description/>
  <cp:lastModifiedBy>Benno Johannes Trautwein</cp:lastModifiedBy>
  <cp:revision>5</cp:revision>
  <cp:lastPrinted>2025-07-30T19:42:00Z</cp:lastPrinted>
  <dcterms:created xsi:type="dcterms:W3CDTF">2025-10-01T21:49:00Z</dcterms:created>
  <dcterms:modified xsi:type="dcterms:W3CDTF">2025-11-15T16:20:00Z</dcterms:modified>
</cp:coreProperties>
</file>