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4323D" w14:textId="77777777" w:rsidR="00D57938" w:rsidRDefault="00D57938" w:rsidP="00D57938">
      <w:pPr>
        <w:spacing w:line="48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Additional material</w:t>
      </w:r>
    </w:p>
    <w:p w14:paraId="7A8832B6" w14:textId="77777777" w:rsidR="00D57938" w:rsidRPr="00213B58" w:rsidRDefault="00D57938" w:rsidP="00D57938">
      <w:pPr>
        <w:spacing w:line="480" w:lineRule="auto"/>
        <w:rPr>
          <w:rFonts w:ascii="Arial" w:hAnsi="Arial" w:cs="Arial"/>
          <w:b/>
          <w:bCs/>
          <w:lang w:val="en-US"/>
        </w:rPr>
      </w:pPr>
      <w:r w:rsidRPr="00B76BFC">
        <w:rPr>
          <w:rFonts w:ascii="Arial" w:hAnsi="Arial" w:cs="Arial"/>
          <w:b/>
          <w:bCs/>
          <w:lang w:val="en-US"/>
        </w:rPr>
        <w:t xml:space="preserve">File name: Supplementary Table </w:t>
      </w:r>
      <w:r>
        <w:rPr>
          <w:rFonts w:ascii="Arial" w:hAnsi="Arial" w:cs="Arial"/>
          <w:b/>
          <w:bCs/>
          <w:lang w:val="en-US"/>
        </w:rPr>
        <w:t>1</w:t>
      </w:r>
    </w:p>
    <w:p w14:paraId="560E672D" w14:textId="77777777" w:rsidR="00D57938" w:rsidRPr="00213B58" w:rsidRDefault="00D57938" w:rsidP="00D57938">
      <w:pPr>
        <w:spacing w:line="480" w:lineRule="auto"/>
        <w:rPr>
          <w:rFonts w:ascii="Arial" w:hAnsi="Arial" w:cs="Arial"/>
          <w:b/>
          <w:bCs/>
          <w:lang w:val="en-US"/>
        </w:rPr>
      </w:pPr>
      <w:r w:rsidRPr="00213B58">
        <w:rPr>
          <w:rFonts w:ascii="Arial" w:hAnsi="Arial" w:cs="Arial"/>
          <w:b/>
          <w:bCs/>
          <w:lang w:val="en-US"/>
        </w:rPr>
        <w:t xml:space="preserve">File format: </w:t>
      </w:r>
      <w:r w:rsidRPr="00213B58">
        <w:rPr>
          <w:rFonts w:ascii="Arial" w:hAnsi="Arial" w:cs="Arial"/>
          <w:lang w:val="en-US"/>
        </w:rPr>
        <w:t>Word</w:t>
      </w:r>
      <w:r>
        <w:rPr>
          <w:rFonts w:ascii="Arial" w:hAnsi="Arial" w:cs="Arial"/>
          <w:lang w:val="en-US"/>
        </w:rPr>
        <w:t xml:space="preserve"> (.docx)</w:t>
      </w:r>
    </w:p>
    <w:p w14:paraId="01991B51" w14:textId="77777777" w:rsidR="00D57938" w:rsidRPr="00213B58" w:rsidRDefault="00D57938" w:rsidP="00D57938">
      <w:pPr>
        <w:spacing w:line="480" w:lineRule="auto"/>
        <w:rPr>
          <w:rFonts w:ascii="Arial" w:hAnsi="Arial" w:cs="Arial"/>
          <w:lang w:val="en-US"/>
        </w:rPr>
      </w:pPr>
      <w:r w:rsidRPr="00213B58">
        <w:rPr>
          <w:rFonts w:ascii="Arial" w:hAnsi="Arial" w:cs="Arial"/>
          <w:b/>
          <w:bCs/>
          <w:lang w:val="en-US"/>
        </w:rPr>
        <w:t>Title of data</w:t>
      </w:r>
      <w:r w:rsidRPr="00213B58">
        <w:rPr>
          <w:rFonts w:ascii="Arial" w:hAnsi="Arial" w:cs="Arial"/>
          <w:lang w:val="en-US"/>
        </w:rPr>
        <w:t xml:space="preserve">: </w:t>
      </w:r>
      <w:r w:rsidRPr="00E43A49">
        <w:rPr>
          <w:rFonts w:ascii="Arial" w:hAnsi="Arial" w:cs="Arial"/>
          <w:lang w:val="en-US"/>
        </w:rPr>
        <w:t>Antibodies Used for Flow Cytometry</w:t>
      </w:r>
    </w:p>
    <w:p w14:paraId="69B9B077" w14:textId="77777777" w:rsidR="00D57938" w:rsidRPr="00E43A49" w:rsidRDefault="00D57938" w:rsidP="00D57938">
      <w:pPr>
        <w:spacing w:line="480" w:lineRule="auto"/>
        <w:rPr>
          <w:rFonts w:ascii="Arial" w:eastAsia="Times New Roman" w:hAnsi="Arial" w:cs="Arial"/>
          <w:color w:val="000000"/>
          <w:lang w:val="en-US" w:eastAsia="da-DK"/>
        </w:rPr>
      </w:pPr>
      <w:r w:rsidRPr="00213B58">
        <w:rPr>
          <w:rFonts w:ascii="Arial" w:hAnsi="Arial" w:cs="Arial"/>
          <w:b/>
          <w:bCs/>
          <w:lang w:val="en-US"/>
        </w:rPr>
        <w:t>Table legend:</w:t>
      </w:r>
      <w:r w:rsidRPr="00E43A49">
        <w:rPr>
          <w:rFonts w:ascii="Arial" w:hAnsi="Arial" w:cs="Arial"/>
          <w:b/>
          <w:bCs/>
          <w:lang w:val="en-US"/>
        </w:rPr>
        <w:t xml:space="preserve"> </w:t>
      </w:r>
      <w:r w:rsidRPr="00E43A49">
        <w:rPr>
          <w:rFonts w:ascii="Arial" w:hAnsi="Arial" w:cs="Arial"/>
          <w:lang w:val="en-US"/>
        </w:rPr>
        <w:t xml:space="preserve">Abbreviations: APC/Cy7 = Allophycocyanin/Cy7; PerCP = Peridinin-chlorophyll-protein; APC = Allophycocyanin; </w:t>
      </w:r>
      <w:r w:rsidRPr="00E43A49">
        <w:rPr>
          <w:rFonts w:ascii="Arial" w:eastAsia="Times New Roman" w:hAnsi="Arial" w:cs="Arial"/>
          <w:color w:val="000000"/>
          <w:lang w:val="en-US" w:eastAsia="da-DK"/>
        </w:rPr>
        <w:t>FITC = Fluorescein isothiocyanate.</w:t>
      </w:r>
    </w:p>
    <w:p w14:paraId="13B3AE5C" w14:textId="77777777" w:rsidR="00D57938" w:rsidRPr="00E43A49" w:rsidRDefault="00D57938" w:rsidP="00D57938">
      <w:pPr>
        <w:spacing w:line="480" w:lineRule="auto"/>
        <w:rPr>
          <w:rFonts w:ascii="Arial" w:eastAsia="Times New Roman" w:hAnsi="Arial" w:cs="Arial"/>
          <w:color w:val="000000"/>
          <w:lang w:val="en-US" w:eastAsia="da-DK"/>
        </w:rPr>
      </w:pPr>
      <w:r w:rsidRPr="00E43A49">
        <w:rPr>
          <w:rFonts w:ascii="Arial" w:eastAsia="Times New Roman" w:hAnsi="Arial" w:cs="Arial"/>
          <w:color w:val="000000"/>
          <w:lang w:val="en-US" w:eastAsia="da-DK"/>
        </w:rPr>
        <w:t>Manufacturers: BioLegend, San Diego, CA, USA; R&amp;D Systems, Minneapolis, MN, USA.</w:t>
      </w:r>
    </w:p>
    <w:p w14:paraId="6F34B84A" w14:textId="77777777" w:rsidR="00D57938" w:rsidRDefault="00D57938" w:rsidP="00D57938">
      <w:pPr>
        <w:spacing w:line="480" w:lineRule="auto"/>
        <w:rPr>
          <w:rFonts w:ascii="Arial" w:eastAsia="Times New Roman" w:hAnsi="Arial" w:cs="Arial"/>
          <w:color w:val="000000"/>
          <w:lang w:val="en-US" w:eastAsia="da-DK"/>
        </w:rPr>
      </w:pPr>
    </w:p>
    <w:p w14:paraId="548EE9EA" w14:textId="77777777" w:rsidR="00D57938" w:rsidRPr="00213B58" w:rsidRDefault="00D57938" w:rsidP="00D57938">
      <w:pPr>
        <w:spacing w:line="480" w:lineRule="auto"/>
        <w:rPr>
          <w:rFonts w:ascii="Arial" w:hAnsi="Arial" w:cs="Arial"/>
          <w:b/>
          <w:bCs/>
          <w:lang w:val="en-US"/>
        </w:rPr>
      </w:pPr>
      <w:r w:rsidRPr="00B76BFC">
        <w:rPr>
          <w:rFonts w:ascii="Arial" w:hAnsi="Arial" w:cs="Arial"/>
          <w:b/>
          <w:bCs/>
          <w:lang w:val="en-US"/>
        </w:rPr>
        <w:t xml:space="preserve">File name: Supplementary Table </w:t>
      </w:r>
      <w:r>
        <w:rPr>
          <w:rFonts w:ascii="Arial" w:hAnsi="Arial" w:cs="Arial"/>
          <w:b/>
          <w:bCs/>
          <w:lang w:val="en-US"/>
        </w:rPr>
        <w:t>2</w:t>
      </w:r>
    </w:p>
    <w:p w14:paraId="09B099BE" w14:textId="77777777" w:rsidR="00D57938" w:rsidRPr="00213B58" w:rsidRDefault="00D57938" w:rsidP="00D57938">
      <w:pPr>
        <w:spacing w:line="480" w:lineRule="auto"/>
        <w:rPr>
          <w:rFonts w:ascii="Arial" w:hAnsi="Arial" w:cs="Arial"/>
          <w:b/>
          <w:bCs/>
          <w:lang w:val="en-US"/>
        </w:rPr>
      </w:pPr>
      <w:r w:rsidRPr="00213B58">
        <w:rPr>
          <w:rFonts w:ascii="Arial" w:hAnsi="Arial" w:cs="Arial"/>
          <w:b/>
          <w:bCs/>
          <w:lang w:val="en-US"/>
        </w:rPr>
        <w:t xml:space="preserve">File format: </w:t>
      </w:r>
      <w:r w:rsidRPr="00213B58">
        <w:rPr>
          <w:rFonts w:ascii="Arial" w:hAnsi="Arial" w:cs="Arial"/>
          <w:lang w:val="en-US"/>
        </w:rPr>
        <w:t>Word</w:t>
      </w:r>
      <w:r>
        <w:rPr>
          <w:rFonts w:ascii="Arial" w:hAnsi="Arial" w:cs="Arial"/>
          <w:lang w:val="en-US"/>
        </w:rPr>
        <w:t xml:space="preserve"> (.docx)</w:t>
      </w:r>
    </w:p>
    <w:p w14:paraId="5706B86F" w14:textId="77777777" w:rsidR="00D57938" w:rsidRPr="00213B58" w:rsidRDefault="00D57938" w:rsidP="00D57938">
      <w:pPr>
        <w:spacing w:line="480" w:lineRule="auto"/>
        <w:rPr>
          <w:rFonts w:ascii="Arial" w:hAnsi="Arial" w:cs="Arial"/>
          <w:lang w:val="en-US"/>
        </w:rPr>
      </w:pPr>
      <w:r w:rsidRPr="00213B58">
        <w:rPr>
          <w:rFonts w:ascii="Arial" w:hAnsi="Arial" w:cs="Arial"/>
          <w:b/>
          <w:bCs/>
          <w:lang w:val="en-US"/>
        </w:rPr>
        <w:t>Title of data</w:t>
      </w:r>
      <w:r w:rsidRPr="00213B58">
        <w:rPr>
          <w:rFonts w:ascii="Arial" w:hAnsi="Arial" w:cs="Arial"/>
          <w:lang w:val="en-US"/>
        </w:rPr>
        <w:t>: Percentage of CD35 and CD59 on lymphocyte subsets stratified according to CFH rs1061170 in GA patients</w:t>
      </w:r>
    </w:p>
    <w:p w14:paraId="37DE4CD2" w14:textId="77777777" w:rsidR="00D57938" w:rsidRDefault="00D57938" w:rsidP="00D57938">
      <w:pPr>
        <w:spacing w:line="48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da-DK"/>
        </w:rPr>
      </w:pPr>
      <w:r w:rsidRPr="00213B58">
        <w:rPr>
          <w:rFonts w:ascii="Arial" w:hAnsi="Arial" w:cs="Arial"/>
          <w:b/>
          <w:bCs/>
          <w:lang w:val="en-US"/>
        </w:rPr>
        <w:t>Table legend:</w:t>
      </w:r>
      <w:r>
        <w:rPr>
          <w:rFonts w:ascii="Arial" w:hAnsi="Arial" w:cs="Arial"/>
          <w:b/>
          <w:bCs/>
          <w:lang w:val="en-US"/>
        </w:rPr>
        <w:t xml:space="preserve"> </w:t>
      </w:r>
      <w:r w:rsidRPr="006B321D">
        <w:rPr>
          <w:rFonts w:ascii="Arial" w:eastAsia="Times New Roman" w:hAnsi="Arial" w:cs="Arial"/>
          <w:color w:val="000000"/>
          <w:lang w:val="en-US" w:eastAsia="da-DK"/>
        </w:rPr>
        <w:t xml:space="preserve">Measures are reported as Median and Interquartile Range (IQR). GA: Geographic atrophy. Statistical comparison between groups: </w:t>
      </w:r>
      <w:r w:rsidRPr="006B321D">
        <w:rPr>
          <w:rFonts w:ascii="Arial" w:eastAsia="Times New Roman" w:hAnsi="Arial" w:cs="Arial"/>
          <w:color w:val="000000"/>
          <w:vertAlign w:val="superscript"/>
          <w:lang w:val="en-US" w:eastAsia="da-DK"/>
        </w:rPr>
        <w:t>*</w:t>
      </w:r>
      <w:r w:rsidRPr="006B321D">
        <w:rPr>
          <w:rFonts w:ascii="Arial" w:eastAsia="Times New Roman" w:hAnsi="Arial" w:cs="Arial"/>
          <w:color w:val="000000"/>
          <w:lang w:val="en-US" w:eastAsia="da-DK"/>
        </w:rPr>
        <w:t xml:space="preserve"> Two sample t-test; </w:t>
      </w:r>
      <w:r w:rsidRPr="006B321D">
        <w:rPr>
          <w:rFonts w:ascii="Arial" w:hAnsi="Arial" w:cs="Arial"/>
          <w:color w:val="1C1C1C"/>
          <w:shd w:val="clear" w:color="auto" w:fill="FFFFFF"/>
          <w:vertAlign w:val="superscript"/>
          <w:lang w:val="en-US"/>
        </w:rPr>
        <w:t>†</w:t>
      </w:r>
      <w:r w:rsidRPr="006B321D">
        <w:rPr>
          <w:rFonts w:ascii="Arial" w:eastAsia="Times New Roman" w:hAnsi="Arial" w:cs="Arial"/>
          <w:color w:val="000000"/>
          <w:lang w:val="en-US" w:eastAsia="da-DK"/>
        </w:rPr>
        <w:t xml:space="preserve"> Wilcoxon rank sum test. P-values in bold are significant.</w:t>
      </w:r>
    </w:p>
    <w:p w14:paraId="6635ED9A" w14:textId="77777777" w:rsidR="00D57938" w:rsidRPr="00CE30FF" w:rsidRDefault="00D57938" w:rsidP="00D57938">
      <w:pPr>
        <w:spacing w:line="48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da-DK"/>
        </w:rPr>
      </w:pPr>
    </w:p>
    <w:p w14:paraId="3DE91A91" w14:textId="77777777" w:rsidR="00D57938" w:rsidRPr="00213B58" w:rsidRDefault="00D57938" w:rsidP="00D57938">
      <w:pPr>
        <w:spacing w:line="480" w:lineRule="auto"/>
        <w:rPr>
          <w:rFonts w:ascii="Arial" w:hAnsi="Arial" w:cs="Arial"/>
          <w:b/>
          <w:bCs/>
          <w:lang w:val="en-US"/>
        </w:rPr>
      </w:pPr>
      <w:r w:rsidRPr="00B76BFC">
        <w:rPr>
          <w:rFonts w:ascii="Arial" w:hAnsi="Arial" w:cs="Arial"/>
          <w:b/>
          <w:bCs/>
          <w:lang w:val="en-US"/>
        </w:rPr>
        <w:t xml:space="preserve">File name: Supplementary Table </w:t>
      </w:r>
      <w:r>
        <w:rPr>
          <w:rFonts w:ascii="Arial" w:hAnsi="Arial" w:cs="Arial"/>
          <w:b/>
          <w:bCs/>
          <w:lang w:val="en-US"/>
        </w:rPr>
        <w:t>3</w:t>
      </w:r>
    </w:p>
    <w:p w14:paraId="32ACFC8D" w14:textId="77777777" w:rsidR="00D57938" w:rsidRPr="00213B58" w:rsidRDefault="00D57938" w:rsidP="00D57938">
      <w:pPr>
        <w:spacing w:line="480" w:lineRule="auto"/>
        <w:rPr>
          <w:rFonts w:ascii="Arial" w:hAnsi="Arial" w:cs="Arial"/>
          <w:b/>
          <w:bCs/>
          <w:lang w:val="en-US"/>
        </w:rPr>
      </w:pPr>
      <w:r w:rsidRPr="00213B58">
        <w:rPr>
          <w:rFonts w:ascii="Arial" w:hAnsi="Arial" w:cs="Arial"/>
          <w:b/>
          <w:bCs/>
          <w:lang w:val="en-US"/>
        </w:rPr>
        <w:t xml:space="preserve">File format: </w:t>
      </w:r>
      <w:r w:rsidRPr="00213B58">
        <w:rPr>
          <w:rFonts w:ascii="Arial" w:hAnsi="Arial" w:cs="Arial"/>
          <w:lang w:val="en-US"/>
        </w:rPr>
        <w:t>Word</w:t>
      </w:r>
      <w:r>
        <w:rPr>
          <w:rFonts w:ascii="Arial" w:hAnsi="Arial" w:cs="Arial"/>
          <w:lang w:val="en-US"/>
        </w:rPr>
        <w:t xml:space="preserve"> (.docx)</w:t>
      </w:r>
    </w:p>
    <w:p w14:paraId="316178D4" w14:textId="77777777" w:rsidR="00D57938" w:rsidRPr="00213B58" w:rsidRDefault="00D57938" w:rsidP="00D57938">
      <w:pPr>
        <w:spacing w:line="480" w:lineRule="auto"/>
        <w:rPr>
          <w:rFonts w:ascii="Arial" w:hAnsi="Arial" w:cs="Arial"/>
          <w:lang w:val="en-US"/>
        </w:rPr>
      </w:pPr>
      <w:r w:rsidRPr="00213B58">
        <w:rPr>
          <w:rFonts w:ascii="Arial" w:hAnsi="Arial" w:cs="Arial"/>
          <w:b/>
          <w:bCs/>
          <w:lang w:val="en-US"/>
        </w:rPr>
        <w:t>Title of data</w:t>
      </w:r>
      <w:r w:rsidRPr="00213B58">
        <w:rPr>
          <w:rFonts w:ascii="Arial" w:hAnsi="Arial" w:cs="Arial"/>
          <w:lang w:val="en-US"/>
        </w:rPr>
        <w:t>: Percentage of CD35 and CD59 on monocyte and lymphocyte subsets stratified according to ARMS2 rs10490924 in GA patients</w:t>
      </w:r>
    </w:p>
    <w:p w14:paraId="03651B0F" w14:textId="77777777" w:rsidR="00D57938" w:rsidRDefault="00D57938" w:rsidP="00D57938">
      <w:pPr>
        <w:spacing w:line="480" w:lineRule="auto"/>
        <w:rPr>
          <w:rFonts w:ascii="Arial" w:eastAsia="Times New Roman" w:hAnsi="Arial" w:cs="Arial"/>
          <w:color w:val="000000"/>
          <w:lang w:val="en-US" w:eastAsia="da-DK"/>
        </w:rPr>
      </w:pPr>
      <w:r w:rsidRPr="00213B58">
        <w:rPr>
          <w:rFonts w:ascii="Arial" w:hAnsi="Arial" w:cs="Arial"/>
          <w:b/>
          <w:bCs/>
          <w:lang w:val="en-US"/>
        </w:rPr>
        <w:t>Table legend:</w:t>
      </w:r>
      <w:r>
        <w:rPr>
          <w:rFonts w:ascii="Arial" w:hAnsi="Arial" w:cs="Arial"/>
          <w:b/>
          <w:bCs/>
          <w:lang w:val="en-US"/>
        </w:rPr>
        <w:t xml:space="preserve"> </w:t>
      </w:r>
      <w:r w:rsidRPr="006B321D">
        <w:rPr>
          <w:rFonts w:ascii="Arial" w:eastAsia="Times New Roman" w:hAnsi="Arial" w:cs="Arial"/>
          <w:color w:val="000000"/>
          <w:lang w:val="en-US" w:eastAsia="da-DK"/>
        </w:rPr>
        <w:t xml:space="preserve">Measures are reported as Median and Interquartile Range (IQR). GA: Geographic atrophy. Statistical comparison between groups: </w:t>
      </w:r>
      <w:r w:rsidRPr="006B321D">
        <w:rPr>
          <w:rFonts w:ascii="Arial" w:eastAsia="Times New Roman" w:hAnsi="Arial" w:cs="Arial"/>
          <w:color w:val="000000"/>
          <w:vertAlign w:val="superscript"/>
          <w:lang w:val="en-US" w:eastAsia="da-DK"/>
        </w:rPr>
        <w:t>*</w:t>
      </w:r>
      <w:r w:rsidRPr="006B321D">
        <w:rPr>
          <w:rFonts w:ascii="Arial" w:eastAsia="Times New Roman" w:hAnsi="Arial" w:cs="Arial"/>
          <w:color w:val="000000"/>
          <w:lang w:val="en-US" w:eastAsia="da-DK"/>
        </w:rPr>
        <w:t xml:space="preserve"> Two sample t-test; </w:t>
      </w:r>
      <w:r w:rsidRPr="006B321D">
        <w:rPr>
          <w:rFonts w:ascii="Arial" w:hAnsi="Arial" w:cs="Arial"/>
          <w:color w:val="1C1C1C"/>
          <w:shd w:val="clear" w:color="auto" w:fill="FFFFFF"/>
          <w:vertAlign w:val="superscript"/>
          <w:lang w:val="en-US"/>
        </w:rPr>
        <w:t>†</w:t>
      </w:r>
      <w:r w:rsidRPr="006B321D">
        <w:rPr>
          <w:rFonts w:ascii="Arial" w:eastAsia="Times New Roman" w:hAnsi="Arial" w:cs="Arial"/>
          <w:color w:val="000000"/>
          <w:lang w:val="en-US" w:eastAsia="da-DK"/>
        </w:rPr>
        <w:t xml:space="preserve"> Wilcoxon rank sum test. P-values in bold are significant.</w:t>
      </w:r>
    </w:p>
    <w:p w14:paraId="1077454F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938"/>
    <w:rsid w:val="000C4033"/>
    <w:rsid w:val="004B42CB"/>
    <w:rsid w:val="00B85331"/>
    <w:rsid w:val="00D57938"/>
    <w:rsid w:val="00E023F9"/>
    <w:rsid w:val="00F14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CAAB5"/>
  <w15:chartTrackingRefBased/>
  <w15:docId w15:val="{933A2EE5-16A3-4E86-A05D-B52F721F4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7938"/>
    <w:pPr>
      <w:spacing w:line="259" w:lineRule="auto"/>
    </w:pPr>
    <w:rPr>
      <w:kern w:val="0"/>
      <w:sz w:val="22"/>
      <w:szCs w:val="22"/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793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793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793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793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793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793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793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793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793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79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79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79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79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79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79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79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79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79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79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D579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793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D579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793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D579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7938"/>
    <w:pPr>
      <w:spacing w:line="278" w:lineRule="auto"/>
      <w:ind w:left="720"/>
      <w:contextualSpacing/>
    </w:pPr>
    <w:rPr>
      <w:kern w:val="2"/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D579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79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79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79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1008</Characters>
  <Application>Microsoft Office Word</Application>
  <DocSecurity>0</DocSecurity>
  <Lines>24</Lines>
  <Paragraphs>11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2025-12-31T13:07:00Z</dcterms:created>
  <dcterms:modified xsi:type="dcterms:W3CDTF">2025-12-31T13:07:00Z</dcterms:modified>
</cp:coreProperties>
</file>