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C9A06" w14:textId="77777777" w:rsidR="008A1C07" w:rsidRDefault="008A1C07" w:rsidP="008A1C07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5795A">
        <w:rPr>
          <w:rFonts w:ascii="Times New Roman" w:hAnsi="Times New Roman" w:cs="Times New Roman"/>
          <w:i/>
          <w:iCs/>
          <w:sz w:val="24"/>
          <w:szCs w:val="24"/>
        </w:rPr>
        <w:t>Research Article</w:t>
      </w:r>
    </w:p>
    <w:p w14:paraId="70F55A45" w14:textId="409D4821" w:rsidR="006C086E" w:rsidRPr="006C086E" w:rsidRDefault="006C086E" w:rsidP="006C086E">
      <w:pPr>
        <w:spacing w:afterLines="150" w:after="360"/>
        <w:rPr>
          <w:rFonts w:ascii="Times New Roman" w:hAnsi="Times New Roman" w:cs="Times New Roman"/>
          <w:b/>
          <w:bCs/>
          <w:sz w:val="32"/>
          <w:szCs w:val="32"/>
        </w:rPr>
      </w:pPr>
      <w:r w:rsidRPr="006C086E">
        <w:rPr>
          <w:rFonts w:ascii="Times New Roman" w:hAnsi="Times New Roman" w:cs="Times New Roman"/>
          <w:b/>
          <w:bCs/>
          <w:sz w:val="32"/>
          <w:szCs w:val="32"/>
        </w:rPr>
        <w:t>Supplementary material</w:t>
      </w:r>
    </w:p>
    <w:p w14:paraId="7BABFBC2" w14:textId="77777777" w:rsidR="007D533B" w:rsidRPr="005D2442" w:rsidRDefault="007D533B" w:rsidP="007D533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2442">
        <w:rPr>
          <w:rFonts w:ascii="Times New Roman" w:hAnsi="Times New Roman" w:cs="Times New Roman"/>
          <w:b/>
          <w:bCs/>
          <w:sz w:val="24"/>
          <w:szCs w:val="24"/>
        </w:rPr>
        <w:t>UPLC-TQ MS Method Development and Validation for N-Nitroso-N-Desmethyl Methadone Detection in Methadone Hydrochloride Tablets: A Comprehensive Analysis</w:t>
      </w:r>
    </w:p>
    <w:p w14:paraId="0FE64175" w14:textId="19EB0E39" w:rsidR="007D533B" w:rsidRPr="00610DF8" w:rsidRDefault="0059747A" w:rsidP="007D533B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9747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1,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59747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*</w:t>
      </w:r>
      <w:r w:rsidR="007D533B" w:rsidRPr="00610DF8">
        <w:rPr>
          <w:rFonts w:ascii="Times New Roman" w:hAnsi="Times New Roman" w:cs="Times New Roman"/>
          <w:b/>
          <w:bCs/>
          <w:sz w:val="24"/>
          <w:szCs w:val="24"/>
        </w:rPr>
        <w:t>Rama Krishna Myneni,</w:t>
      </w:r>
      <w:r w:rsidRPr="005974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10DF8">
        <w:rPr>
          <w:rFonts w:ascii="Times New Roman" w:hAnsi="Times New Roman" w:cs="Times New Roman"/>
          <w:b/>
          <w:bCs/>
          <w:sz w:val="24"/>
          <w:szCs w:val="24"/>
        </w:rPr>
        <w:t>govardhan rao Thalluri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Pr="00610DF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D533B" w:rsidRPr="00610DF8">
        <w:rPr>
          <w:rFonts w:ascii="Times New Roman" w:hAnsi="Times New Roman" w:cs="Times New Roman"/>
          <w:b/>
          <w:bCs/>
          <w:sz w:val="24"/>
          <w:szCs w:val="24"/>
        </w:rPr>
        <w:t>Ramakrishna K</w:t>
      </w:r>
      <w:r w:rsidR="007D533B" w:rsidRPr="00610DF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</w:p>
    <w:p w14:paraId="328B84C3" w14:textId="77777777" w:rsidR="00121143" w:rsidRPr="006C086E" w:rsidRDefault="00121143" w:rsidP="00121143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1,* </w:t>
      </w:r>
      <w:r w:rsidRPr="006C086E">
        <w:rPr>
          <w:rFonts w:ascii="Times New Roman" w:hAnsi="Times New Roman" w:cs="Times New Roman"/>
          <w:vertAlign w:val="superscript"/>
        </w:rPr>
        <w:t xml:space="preserve"> </w:t>
      </w:r>
      <w:r w:rsidRPr="006C086E">
        <w:rPr>
          <w:rFonts w:ascii="Times New Roman" w:hAnsi="Times New Roman" w:cs="Times New Roman"/>
        </w:rPr>
        <w:t>Senior Scientist, Analytical development, Stira pharmaceuticals LLC,161, Dwight place, Fairfield, Newjercy, 07004.</w:t>
      </w:r>
    </w:p>
    <w:p w14:paraId="16BED16D" w14:textId="701DF8FC" w:rsidR="00817C47" w:rsidRPr="006C086E" w:rsidRDefault="00121143" w:rsidP="006C086E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="00817C47" w:rsidRPr="006C086E">
        <w:rPr>
          <w:rFonts w:ascii="Times New Roman" w:hAnsi="Times New Roman" w:cs="Times New Roman"/>
        </w:rPr>
        <w:t>PLS</w:t>
      </w:r>
      <w:r w:rsidR="00532BB3" w:rsidRPr="006C086E">
        <w:rPr>
          <w:rFonts w:ascii="Times New Roman" w:hAnsi="Times New Roman" w:cs="Times New Roman"/>
        </w:rPr>
        <w:t>A</w:t>
      </w:r>
      <w:r w:rsidR="00817C47" w:rsidRPr="006C086E">
        <w:rPr>
          <w:rFonts w:ascii="Times New Roman" w:hAnsi="Times New Roman" w:cs="Times New Roman"/>
        </w:rPr>
        <w:t xml:space="preserve"> </w:t>
      </w:r>
      <w:r w:rsidR="00286D4C" w:rsidRPr="006C086E">
        <w:rPr>
          <w:rFonts w:ascii="Times New Roman" w:hAnsi="Times New Roman" w:cs="Times New Roman"/>
        </w:rPr>
        <w:t>Analytical</w:t>
      </w:r>
      <w:r w:rsidR="006C086E" w:rsidRPr="006C086E">
        <w:rPr>
          <w:rFonts w:ascii="Times New Roman" w:hAnsi="Times New Roman" w:cs="Times New Roman"/>
        </w:rPr>
        <w:t xml:space="preserve">, </w:t>
      </w:r>
      <w:r w:rsidR="00286D4C" w:rsidRPr="006C086E">
        <w:rPr>
          <w:rFonts w:ascii="Times New Roman" w:hAnsi="Times New Roman" w:cs="Times New Roman"/>
        </w:rPr>
        <w:t>Supervisor</w:t>
      </w:r>
      <w:r w:rsidR="00817C47" w:rsidRPr="006C086E">
        <w:rPr>
          <w:rFonts w:ascii="Times New Roman" w:hAnsi="Times New Roman" w:cs="Times New Roman"/>
        </w:rPr>
        <w:t xml:space="preserve"> QC and ARD</w:t>
      </w:r>
      <w:r w:rsidR="006C086E" w:rsidRPr="006C086E">
        <w:rPr>
          <w:rFonts w:ascii="Times New Roman" w:hAnsi="Times New Roman" w:cs="Times New Roman"/>
        </w:rPr>
        <w:t>,</w:t>
      </w:r>
      <w:r w:rsidR="00817C47" w:rsidRPr="006C086E">
        <w:rPr>
          <w:rFonts w:ascii="Times New Roman" w:hAnsi="Times New Roman" w:cs="Times New Roman"/>
        </w:rPr>
        <w:t xml:space="preserve"> 40 Cotters Ln, East Brunswick, NJ 08816.</w:t>
      </w:r>
    </w:p>
    <w:p w14:paraId="48A87586" w14:textId="294FFE78" w:rsidR="00817C47" w:rsidRPr="006C086E" w:rsidRDefault="00817C47" w:rsidP="006C086E">
      <w:pPr>
        <w:spacing w:after="0" w:line="480" w:lineRule="auto"/>
        <w:rPr>
          <w:rFonts w:ascii="Times New Roman" w:hAnsi="Times New Roman" w:cs="Times New Roman"/>
        </w:rPr>
      </w:pPr>
      <w:r w:rsidRPr="006C086E">
        <w:rPr>
          <w:rFonts w:ascii="Times New Roman" w:hAnsi="Times New Roman" w:cs="Times New Roman"/>
          <w:vertAlign w:val="superscript"/>
        </w:rPr>
        <w:t>3</w:t>
      </w:r>
      <w:r w:rsidRPr="006C086E">
        <w:rPr>
          <w:rFonts w:ascii="Times New Roman" w:hAnsi="Times New Roman" w:cs="Times New Roman"/>
        </w:rPr>
        <w:t>Institute of Pharmaceutical Sciences and Research, Bhagwant University, Sikar Road, Ajmer-305023, Rajasthan, India.</w:t>
      </w:r>
    </w:p>
    <w:p w14:paraId="05547B62" w14:textId="77777777" w:rsidR="006C086E" w:rsidRDefault="006C086E" w:rsidP="006C086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580378FF" wp14:editId="1845B6F1">
            <wp:extent cx="5731510" cy="3583940"/>
            <wp:effectExtent l="0" t="0" r="2540" b="0"/>
            <wp:docPr id="21128901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890140" name="Picture 211289014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0E1334" w14:textId="48C52518" w:rsidR="006C086E" w:rsidRPr="002940C0" w:rsidRDefault="006C086E" w:rsidP="006C08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8C9">
        <w:rPr>
          <w:rFonts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7D533B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a. 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>Typical chromatogram of Diluent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b. 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>Typical chromatogram of Placebo 10mg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and c. 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 xml:space="preserve">Typical chromatogram of Standard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d. 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>Typical chromatogram of Drug Product 10mg control sample</w:t>
      </w:r>
    </w:p>
    <w:p w14:paraId="66E8E6DF" w14:textId="745380EF" w:rsidR="005C58C9" w:rsidRDefault="005C58C9" w:rsidP="006C08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E58F1A" w14:textId="77777777" w:rsidR="006C086E" w:rsidRDefault="006C086E" w:rsidP="006C086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68FDCDAB" wp14:editId="17F3F154">
            <wp:extent cx="3916680" cy="2407161"/>
            <wp:effectExtent l="0" t="0" r="7620" b="0"/>
            <wp:docPr id="25334347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343479" name="Picture 253343479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0" b="48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641" cy="24175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AFC3F7" w14:textId="6E30FFEB" w:rsidR="006C086E" w:rsidRPr="005C58C9" w:rsidRDefault="006C086E" w:rsidP="006C086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8C9">
        <w:rPr>
          <w:rFonts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7D533B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>Linearity for N-Nitroso-N-Desmethyl Methadone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189093C" w14:textId="77777777" w:rsidR="006A3CCE" w:rsidRDefault="006A3CCE" w:rsidP="006A3C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757DDEEE" wp14:editId="78DE42E0">
            <wp:extent cx="5731510" cy="2858770"/>
            <wp:effectExtent l="0" t="0" r="2540" b="0"/>
            <wp:docPr id="14046922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692286" name="Picture 140469228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8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41105" w14:textId="6D685204" w:rsidR="006A3CCE" w:rsidRPr="003739FD" w:rsidRDefault="006A3CCE" w:rsidP="006A3CC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58C9">
        <w:rPr>
          <w:rFonts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7D533B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 xml:space="preserve">Typical chromatogram of Limit of Detection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 xml:space="preserve">Limit of Quantification </w:t>
      </w:r>
    </w:p>
    <w:p w14:paraId="67E7C662" w14:textId="77777777" w:rsidR="006A3CCE" w:rsidRDefault="006A3CCE" w:rsidP="006A3CC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lastRenderedPageBreak/>
        <w:drawing>
          <wp:inline distT="0" distB="0" distL="0" distR="0" wp14:anchorId="7937DDB7" wp14:editId="6F41B83A">
            <wp:extent cx="5731510" cy="2947670"/>
            <wp:effectExtent l="0" t="0" r="2540" b="5080"/>
            <wp:docPr id="196450166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501663" name="Picture 19645016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4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288D3" w14:textId="499C2A68" w:rsidR="006A3CCE" w:rsidRPr="005C58C9" w:rsidRDefault="006A3CCE" w:rsidP="006A3C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8C9">
        <w:rPr>
          <w:rFonts w:ascii="Times New Roman" w:hAnsi="Times New Roman" w:cs="Times New Roman"/>
          <w:b/>
          <w:bCs/>
          <w:sz w:val="24"/>
          <w:szCs w:val="24"/>
        </w:rPr>
        <w:t>Figure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7D533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>: Typical chromatogram Accuracy-LOQ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 xml:space="preserve">(10%)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>Accuracy-200%</w:t>
      </w:r>
    </w:p>
    <w:p w14:paraId="337E4E84" w14:textId="77777777" w:rsidR="006C086E" w:rsidRPr="005C58C9" w:rsidRDefault="006C086E" w:rsidP="006C086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B3100E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98F8E9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AFACE2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41A5E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6BC6A8C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78BB2D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AED17B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C7EC34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B9D34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BEC778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E4C754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964046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A2C43C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85BF7" w14:textId="77777777" w:rsidR="007D533B" w:rsidRDefault="007D533B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EDDC5F" w14:textId="72F2BC8D" w:rsidR="005C58C9" w:rsidRPr="005C58C9" w:rsidRDefault="005C58C9" w:rsidP="00F07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8C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 </w:t>
      </w:r>
      <w:r w:rsidR="006C086E">
        <w:rPr>
          <w:rFonts w:ascii="Times New Roman" w:hAnsi="Times New Roman" w:cs="Times New Roman"/>
          <w:b/>
          <w:bCs/>
          <w:sz w:val="24"/>
          <w:szCs w:val="24"/>
        </w:rPr>
        <w:t>S1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>. Chromatographic Conditions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5"/>
        <w:gridCol w:w="6017"/>
      </w:tblGrid>
      <w:tr w:rsidR="005C58C9" w:rsidRPr="005C58C9" w14:paraId="1716739D" w14:textId="77777777" w:rsidTr="004C527B">
        <w:tc>
          <w:tcPr>
            <w:tcW w:w="0" w:type="auto"/>
            <w:hideMark/>
          </w:tcPr>
          <w:p w14:paraId="332BD672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14:paraId="33CE9427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Condition</w:t>
            </w:r>
          </w:p>
        </w:tc>
      </w:tr>
      <w:tr w:rsidR="005C58C9" w:rsidRPr="005C58C9" w14:paraId="47EB1327" w14:textId="77777777" w:rsidTr="004C527B">
        <w:tc>
          <w:tcPr>
            <w:tcW w:w="0" w:type="auto"/>
            <w:hideMark/>
          </w:tcPr>
          <w:p w14:paraId="535E0089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Instrument</w:t>
            </w:r>
          </w:p>
        </w:tc>
        <w:tc>
          <w:tcPr>
            <w:tcW w:w="0" w:type="auto"/>
            <w:hideMark/>
          </w:tcPr>
          <w:p w14:paraId="584771F1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Waters Acquity I Class UPLC with Xevo TQS Micro MS</w:t>
            </w:r>
          </w:p>
        </w:tc>
      </w:tr>
      <w:tr w:rsidR="005C58C9" w:rsidRPr="005C58C9" w14:paraId="31582980" w14:textId="77777777" w:rsidTr="004C527B">
        <w:tc>
          <w:tcPr>
            <w:tcW w:w="0" w:type="auto"/>
            <w:hideMark/>
          </w:tcPr>
          <w:p w14:paraId="204A8886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Column</w:t>
            </w:r>
          </w:p>
        </w:tc>
        <w:tc>
          <w:tcPr>
            <w:tcW w:w="0" w:type="auto"/>
            <w:hideMark/>
          </w:tcPr>
          <w:p w14:paraId="66644FD9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ACQUITY UPLC BEH Shield RP 18 1.7 µm, 2.1 x 100 mm</w:t>
            </w:r>
          </w:p>
        </w:tc>
      </w:tr>
      <w:tr w:rsidR="005C58C9" w:rsidRPr="005C58C9" w14:paraId="54439470" w14:textId="77777777" w:rsidTr="004C527B">
        <w:tc>
          <w:tcPr>
            <w:tcW w:w="0" w:type="auto"/>
            <w:hideMark/>
          </w:tcPr>
          <w:p w14:paraId="1E3CDC08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Column Temperature</w:t>
            </w:r>
          </w:p>
        </w:tc>
        <w:tc>
          <w:tcPr>
            <w:tcW w:w="0" w:type="auto"/>
            <w:hideMark/>
          </w:tcPr>
          <w:p w14:paraId="1FD1F227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35°C</w:t>
            </w:r>
          </w:p>
        </w:tc>
      </w:tr>
      <w:tr w:rsidR="005C58C9" w:rsidRPr="005C58C9" w14:paraId="2DEB3329" w14:textId="77777777" w:rsidTr="004C527B">
        <w:tc>
          <w:tcPr>
            <w:tcW w:w="0" w:type="auto"/>
            <w:hideMark/>
          </w:tcPr>
          <w:p w14:paraId="3FA27776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Sample Temperature</w:t>
            </w:r>
          </w:p>
        </w:tc>
        <w:tc>
          <w:tcPr>
            <w:tcW w:w="0" w:type="auto"/>
            <w:hideMark/>
          </w:tcPr>
          <w:p w14:paraId="56CDBD7C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10°C</w:t>
            </w:r>
          </w:p>
        </w:tc>
      </w:tr>
      <w:tr w:rsidR="005C58C9" w:rsidRPr="005C58C9" w14:paraId="6B0914D7" w14:textId="77777777" w:rsidTr="004C527B">
        <w:tc>
          <w:tcPr>
            <w:tcW w:w="0" w:type="auto"/>
            <w:hideMark/>
          </w:tcPr>
          <w:p w14:paraId="33168210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Flow Rate</w:t>
            </w:r>
          </w:p>
        </w:tc>
        <w:tc>
          <w:tcPr>
            <w:tcW w:w="0" w:type="auto"/>
            <w:hideMark/>
          </w:tcPr>
          <w:p w14:paraId="0188754F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0.2 mL/min</w:t>
            </w:r>
          </w:p>
        </w:tc>
      </w:tr>
      <w:tr w:rsidR="005C58C9" w:rsidRPr="005C58C9" w14:paraId="7B5E9196" w14:textId="77777777" w:rsidTr="004C527B">
        <w:tc>
          <w:tcPr>
            <w:tcW w:w="0" w:type="auto"/>
            <w:hideMark/>
          </w:tcPr>
          <w:p w14:paraId="56715E56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Injection Volume</w:t>
            </w:r>
          </w:p>
        </w:tc>
        <w:tc>
          <w:tcPr>
            <w:tcW w:w="0" w:type="auto"/>
            <w:hideMark/>
          </w:tcPr>
          <w:p w14:paraId="563CF3B7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5 µL</w:t>
            </w:r>
          </w:p>
        </w:tc>
      </w:tr>
      <w:tr w:rsidR="005C58C9" w:rsidRPr="005C58C9" w14:paraId="2C04C9B5" w14:textId="77777777" w:rsidTr="004C527B">
        <w:tc>
          <w:tcPr>
            <w:tcW w:w="0" w:type="auto"/>
            <w:hideMark/>
          </w:tcPr>
          <w:p w14:paraId="76042D16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Run Time</w:t>
            </w:r>
          </w:p>
        </w:tc>
        <w:tc>
          <w:tcPr>
            <w:tcW w:w="0" w:type="auto"/>
            <w:hideMark/>
          </w:tcPr>
          <w:p w14:paraId="1942A01A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~8 minutes</w:t>
            </w:r>
          </w:p>
        </w:tc>
      </w:tr>
      <w:tr w:rsidR="005C58C9" w:rsidRPr="005C58C9" w14:paraId="400765A1" w14:textId="77777777" w:rsidTr="004C527B">
        <w:tc>
          <w:tcPr>
            <w:tcW w:w="0" w:type="auto"/>
            <w:hideMark/>
          </w:tcPr>
          <w:p w14:paraId="4EBAEA70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Mobile Phase A</w:t>
            </w:r>
          </w:p>
        </w:tc>
        <w:tc>
          <w:tcPr>
            <w:tcW w:w="0" w:type="auto"/>
            <w:hideMark/>
          </w:tcPr>
          <w:p w14:paraId="73C0A1AD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5 mM Ammonium Acetate + 0.1% Formic Acid in Water</w:t>
            </w:r>
          </w:p>
        </w:tc>
      </w:tr>
      <w:tr w:rsidR="005C58C9" w:rsidRPr="005C58C9" w14:paraId="234CFA0B" w14:textId="77777777" w:rsidTr="004C527B">
        <w:tc>
          <w:tcPr>
            <w:tcW w:w="0" w:type="auto"/>
            <w:hideMark/>
          </w:tcPr>
          <w:p w14:paraId="76D2AE06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Mobile Phase B</w:t>
            </w:r>
          </w:p>
        </w:tc>
        <w:tc>
          <w:tcPr>
            <w:tcW w:w="0" w:type="auto"/>
            <w:hideMark/>
          </w:tcPr>
          <w:p w14:paraId="0B6B0289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Acetonitrile</w:t>
            </w:r>
          </w:p>
        </w:tc>
      </w:tr>
      <w:tr w:rsidR="005C58C9" w:rsidRPr="005C58C9" w14:paraId="10484AD0" w14:textId="77777777" w:rsidTr="004C527B">
        <w:tc>
          <w:tcPr>
            <w:tcW w:w="0" w:type="auto"/>
            <w:hideMark/>
          </w:tcPr>
          <w:p w14:paraId="5B213B48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Elution Program</w:t>
            </w:r>
          </w:p>
        </w:tc>
        <w:tc>
          <w:tcPr>
            <w:tcW w:w="0" w:type="auto"/>
            <w:hideMark/>
          </w:tcPr>
          <w:p w14:paraId="24EC1758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Isocratic: 35% B / 65% A</w:t>
            </w:r>
          </w:p>
        </w:tc>
      </w:tr>
    </w:tbl>
    <w:p w14:paraId="5C943440" w14:textId="77777777" w:rsidR="008A1C07" w:rsidRDefault="008A1C07" w:rsidP="005C5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853549" w14:textId="053FA5EC" w:rsidR="005C58C9" w:rsidRPr="005C58C9" w:rsidRDefault="005C58C9" w:rsidP="00F07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8C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C086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>2. Mass Spectrometer Optimization Parameters and MRM Transitions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41"/>
        <w:gridCol w:w="6255"/>
      </w:tblGrid>
      <w:tr w:rsidR="005C58C9" w:rsidRPr="005C58C9" w14:paraId="13379AF1" w14:textId="77777777" w:rsidTr="004C527B">
        <w:trPr>
          <w:jc w:val="center"/>
        </w:trPr>
        <w:tc>
          <w:tcPr>
            <w:tcW w:w="0" w:type="auto"/>
            <w:hideMark/>
          </w:tcPr>
          <w:p w14:paraId="7959F7A6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14:paraId="0B7E9C1C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Setting</w:t>
            </w:r>
          </w:p>
        </w:tc>
      </w:tr>
      <w:tr w:rsidR="005C58C9" w:rsidRPr="005C58C9" w14:paraId="0CD59CFD" w14:textId="77777777" w:rsidTr="004C527B">
        <w:trPr>
          <w:jc w:val="center"/>
        </w:trPr>
        <w:tc>
          <w:tcPr>
            <w:tcW w:w="0" w:type="auto"/>
            <w:hideMark/>
          </w:tcPr>
          <w:p w14:paraId="573FCEF0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Ion Mode</w:t>
            </w:r>
          </w:p>
        </w:tc>
        <w:tc>
          <w:tcPr>
            <w:tcW w:w="0" w:type="auto"/>
            <w:hideMark/>
          </w:tcPr>
          <w:p w14:paraId="45F2C0A7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ESI Positive</w:t>
            </w:r>
          </w:p>
        </w:tc>
      </w:tr>
      <w:tr w:rsidR="005C58C9" w:rsidRPr="005C58C9" w14:paraId="43E234C2" w14:textId="77777777" w:rsidTr="004C527B">
        <w:trPr>
          <w:jc w:val="center"/>
        </w:trPr>
        <w:tc>
          <w:tcPr>
            <w:tcW w:w="0" w:type="auto"/>
            <w:hideMark/>
          </w:tcPr>
          <w:p w14:paraId="79F452F9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Source Temperature</w:t>
            </w:r>
          </w:p>
        </w:tc>
        <w:tc>
          <w:tcPr>
            <w:tcW w:w="0" w:type="auto"/>
            <w:hideMark/>
          </w:tcPr>
          <w:p w14:paraId="2D201C16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120°C</w:t>
            </w:r>
          </w:p>
        </w:tc>
      </w:tr>
      <w:tr w:rsidR="005C58C9" w:rsidRPr="005C58C9" w14:paraId="686CAE16" w14:textId="77777777" w:rsidTr="004C527B">
        <w:trPr>
          <w:jc w:val="center"/>
        </w:trPr>
        <w:tc>
          <w:tcPr>
            <w:tcW w:w="0" w:type="auto"/>
            <w:hideMark/>
          </w:tcPr>
          <w:p w14:paraId="580EDC3A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Desolvation Temperature</w:t>
            </w:r>
          </w:p>
        </w:tc>
        <w:tc>
          <w:tcPr>
            <w:tcW w:w="0" w:type="auto"/>
            <w:hideMark/>
          </w:tcPr>
          <w:p w14:paraId="4D239089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600°C</w:t>
            </w:r>
          </w:p>
        </w:tc>
      </w:tr>
      <w:tr w:rsidR="005C58C9" w:rsidRPr="005C58C9" w14:paraId="639FDA1D" w14:textId="77777777" w:rsidTr="004C527B">
        <w:trPr>
          <w:jc w:val="center"/>
        </w:trPr>
        <w:tc>
          <w:tcPr>
            <w:tcW w:w="0" w:type="auto"/>
            <w:hideMark/>
          </w:tcPr>
          <w:p w14:paraId="2C5F656C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Desolvation Gas Flow</w:t>
            </w:r>
          </w:p>
        </w:tc>
        <w:tc>
          <w:tcPr>
            <w:tcW w:w="0" w:type="auto"/>
            <w:hideMark/>
          </w:tcPr>
          <w:p w14:paraId="62C2BB7F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600 L/hr</w:t>
            </w:r>
          </w:p>
        </w:tc>
      </w:tr>
      <w:tr w:rsidR="005C58C9" w:rsidRPr="005C58C9" w14:paraId="2BFBD939" w14:textId="77777777" w:rsidTr="004C527B">
        <w:trPr>
          <w:jc w:val="center"/>
        </w:trPr>
        <w:tc>
          <w:tcPr>
            <w:tcW w:w="0" w:type="auto"/>
            <w:hideMark/>
          </w:tcPr>
          <w:p w14:paraId="067F88B8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Cone Gas Flow</w:t>
            </w:r>
          </w:p>
        </w:tc>
        <w:tc>
          <w:tcPr>
            <w:tcW w:w="0" w:type="auto"/>
            <w:hideMark/>
          </w:tcPr>
          <w:p w14:paraId="65ACA9D2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150 L/hr</w:t>
            </w:r>
          </w:p>
        </w:tc>
      </w:tr>
      <w:tr w:rsidR="005C58C9" w:rsidRPr="005C58C9" w14:paraId="31FF2381" w14:textId="77777777" w:rsidTr="004C527B">
        <w:trPr>
          <w:jc w:val="center"/>
        </w:trPr>
        <w:tc>
          <w:tcPr>
            <w:tcW w:w="0" w:type="auto"/>
            <w:hideMark/>
          </w:tcPr>
          <w:p w14:paraId="77C923D0" w14:textId="77777777" w:rsidR="005C58C9" w:rsidRPr="004C527B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7B">
              <w:rPr>
                <w:rFonts w:ascii="Times New Roman" w:hAnsi="Times New Roman" w:cs="Times New Roman"/>
                <w:sz w:val="24"/>
                <w:szCs w:val="24"/>
              </w:rPr>
              <w:t>MRM Transitions</w:t>
            </w:r>
          </w:p>
        </w:tc>
        <w:tc>
          <w:tcPr>
            <w:tcW w:w="0" w:type="auto"/>
            <w:hideMark/>
          </w:tcPr>
          <w:p w14:paraId="7A6FE708" w14:textId="77777777" w:rsidR="005C58C9" w:rsidRPr="004C527B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527B">
              <w:rPr>
                <w:rFonts w:ascii="Times New Roman" w:hAnsi="Times New Roman" w:cs="Times New Roman"/>
                <w:sz w:val="24"/>
                <w:szCs w:val="24"/>
              </w:rPr>
              <w:t>Parent Ion (m/z) &gt; Daughter Ion (m/z) (Cone V / Collision eV)</w:t>
            </w:r>
          </w:p>
        </w:tc>
      </w:tr>
      <w:tr w:rsidR="005C58C9" w:rsidRPr="005C58C9" w14:paraId="1C7FAAA4" w14:textId="77777777" w:rsidTr="004C527B">
        <w:trPr>
          <w:jc w:val="center"/>
        </w:trPr>
        <w:tc>
          <w:tcPr>
            <w:tcW w:w="0" w:type="auto"/>
            <w:hideMark/>
          </w:tcPr>
          <w:p w14:paraId="2401E09C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Quantifier</w:t>
            </w:r>
          </w:p>
        </w:tc>
        <w:tc>
          <w:tcPr>
            <w:tcW w:w="0" w:type="auto"/>
            <w:hideMark/>
          </w:tcPr>
          <w:p w14:paraId="771284DB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325.24 &gt; 72.02 (22 V / 10 eV)</w:t>
            </w:r>
          </w:p>
        </w:tc>
      </w:tr>
      <w:tr w:rsidR="005C58C9" w:rsidRPr="005C58C9" w14:paraId="1F4270E6" w14:textId="77777777" w:rsidTr="004C527B">
        <w:trPr>
          <w:jc w:val="center"/>
        </w:trPr>
        <w:tc>
          <w:tcPr>
            <w:tcW w:w="0" w:type="auto"/>
            <w:hideMark/>
          </w:tcPr>
          <w:p w14:paraId="68C20A67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Qualifiers</w:t>
            </w:r>
          </w:p>
        </w:tc>
        <w:tc>
          <w:tcPr>
            <w:tcW w:w="0" w:type="auto"/>
            <w:hideMark/>
          </w:tcPr>
          <w:p w14:paraId="7715ED6D" w14:textId="77777777" w:rsidR="005C58C9" w:rsidRPr="005C58C9" w:rsidRDefault="005C58C9" w:rsidP="005C58C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325.24 &gt; 100.93 (22 V / 6 eV); 325.24 &gt; 295.24 (22 V / 4 eV)</w:t>
            </w:r>
          </w:p>
        </w:tc>
      </w:tr>
    </w:tbl>
    <w:p w14:paraId="5DAC04B4" w14:textId="77777777" w:rsidR="006C086E" w:rsidRDefault="006C086E" w:rsidP="00D5078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8F2167F" w14:textId="2B3D4AD4" w:rsidR="00D50789" w:rsidRPr="00D50789" w:rsidRDefault="00D50789" w:rsidP="00F07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078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C086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D50789">
        <w:rPr>
          <w:rFonts w:ascii="Times New Roman" w:hAnsi="Times New Roman" w:cs="Times New Roman"/>
          <w:b/>
          <w:bCs/>
          <w:sz w:val="24"/>
          <w:szCs w:val="24"/>
        </w:rPr>
        <w:t>3. System Suitability Results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818"/>
        <w:gridCol w:w="923"/>
        <w:gridCol w:w="956"/>
        <w:gridCol w:w="2327"/>
      </w:tblGrid>
      <w:tr w:rsidR="00D50789" w:rsidRPr="00D50789" w14:paraId="5EF35399" w14:textId="77777777" w:rsidTr="00D50789">
        <w:trPr>
          <w:jc w:val="center"/>
        </w:trPr>
        <w:tc>
          <w:tcPr>
            <w:tcW w:w="0" w:type="auto"/>
            <w:hideMark/>
          </w:tcPr>
          <w:p w14:paraId="5A55FCF9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14:paraId="2FD6B972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Peak-1</w:t>
            </w:r>
          </w:p>
        </w:tc>
        <w:tc>
          <w:tcPr>
            <w:tcW w:w="0" w:type="auto"/>
            <w:hideMark/>
          </w:tcPr>
          <w:p w14:paraId="5B950DD9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Peak-2</w:t>
            </w:r>
          </w:p>
        </w:tc>
        <w:tc>
          <w:tcPr>
            <w:tcW w:w="0" w:type="auto"/>
            <w:hideMark/>
          </w:tcPr>
          <w:p w14:paraId="004129F5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Acceptance Criteria</w:t>
            </w:r>
          </w:p>
        </w:tc>
      </w:tr>
      <w:tr w:rsidR="00D50789" w:rsidRPr="00D50789" w14:paraId="3AC964A9" w14:textId="77777777" w:rsidTr="00D50789">
        <w:trPr>
          <w:jc w:val="center"/>
        </w:trPr>
        <w:tc>
          <w:tcPr>
            <w:tcW w:w="0" w:type="auto"/>
            <w:hideMark/>
          </w:tcPr>
          <w:p w14:paraId="37DB0C3F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Standard Injection Area %RSD (n=6)</w:t>
            </w:r>
          </w:p>
        </w:tc>
        <w:tc>
          <w:tcPr>
            <w:tcW w:w="0" w:type="auto"/>
            <w:hideMark/>
          </w:tcPr>
          <w:p w14:paraId="697191D2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  <w:tc>
          <w:tcPr>
            <w:tcW w:w="0" w:type="auto"/>
            <w:hideMark/>
          </w:tcPr>
          <w:p w14:paraId="44F40353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1.9%</w:t>
            </w:r>
          </w:p>
        </w:tc>
        <w:tc>
          <w:tcPr>
            <w:tcW w:w="0" w:type="auto"/>
            <w:hideMark/>
          </w:tcPr>
          <w:p w14:paraId="60305F6B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NMT 15.0%</w:t>
            </w:r>
          </w:p>
        </w:tc>
      </w:tr>
      <w:tr w:rsidR="00D50789" w:rsidRPr="00D50789" w14:paraId="129D1DD0" w14:textId="77777777" w:rsidTr="00D50789">
        <w:trPr>
          <w:jc w:val="center"/>
        </w:trPr>
        <w:tc>
          <w:tcPr>
            <w:tcW w:w="0" w:type="auto"/>
            <w:hideMark/>
          </w:tcPr>
          <w:p w14:paraId="5B278A99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Bracketing Standard Recovery-1</w:t>
            </w:r>
          </w:p>
        </w:tc>
        <w:tc>
          <w:tcPr>
            <w:tcW w:w="0" w:type="auto"/>
            <w:hideMark/>
          </w:tcPr>
          <w:p w14:paraId="16FCFC4E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99.8%</w:t>
            </w:r>
          </w:p>
        </w:tc>
        <w:tc>
          <w:tcPr>
            <w:tcW w:w="0" w:type="auto"/>
            <w:hideMark/>
          </w:tcPr>
          <w:p w14:paraId="02680552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100.6%</w:t>
            </w:r>
          </w:p>
        </w:tc>
        <w:tc>
          <w:tcPr>
            <w:tcW w:w="0" w:type="auto"/>
            <w:hideMark/>
          </w:tcPr>
          <w:p w14:paraId="6BA0CB1E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Difference NMT 25%</w:t>
            </w:r>
          </w:p>
        </w:tc>
      </w:tr>
      <w:tr w:rsidR="00D50789" w:rsidRPr="00D50789" w14:paraId="778E040C" w14:textId="77777777" w:rsidTr="00D50789">
        <w:trPr>
          <w:jc w:val="center"/>
        </w:trPr>
        <w:tc>
          <w:tcPr>
            <w:tcW w:w="0" w:type="auto"/>
            <w:hideMark/>
          </w:tcPr>
          <w:p w14:paraId="308D6BF0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Bracketing Standard Recovery-2</w:t>
            </w:r>
          </w:p>
        </w:tc>
        <w:tc>
          <w:tcPr>
            <w:tcW w:w="0" w:type="auto"/>
            <w:hideMark/>
          </w:tcPr>
          <w:p w14:paraId="3C729295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97.3%</w:t>
            </w:r>
          </w:p>
        </w:tc>
        <w:tc>
          <w:tcPr>
            <w:tcW w:w="0" w:type="auto"/>
            <w:hideMark/>
          </w:tcPr>
          <w:p w14:paraId="126E210B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95.0%</w:t>
            </w:r>
          </w:p>
        </w:tc>
        <w:tc>
          <w:tcPr>
            <w:tcW w:w="0" w:type="auto"/>
            <w:hideMark/>
          </w:tcPr>
          <w:p w14:paraId="25F65E57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Difference NMT 25%</w:t>
            </w:r>
          </w:p>
        </w:tc>
      </w:tr>
      <w:tr w:rsidR="00D50789" w:rsidRPr="00D50789" w14:paraId="621C3AAF" w14:textId="77777777" w:rsidTr="00D50789">
        <w:trPr>
          <w:jc w:val="center"/>
        </w:trPr>
        <w:tc>
          <w:tcPr>
            <w:tcW w:w="0" w:type="auto"/>
            <w:hideMark/>
          </w:tcPr>
          <w:p w14:paraId="1E3E3566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Retention Time (min)</w:t>
            </w:r>
          </w:p>
        </w:tc>
        <w:tc>
          <w:tcPr>
            <w:tcW w:w="0" w:type="auto"/>
            <w:hideMark/>
          </w:tcPr>
          <w:p w14:paraId="53935967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4.55</w:t>
            </w:r>
          </w:p>
        </w:tc>
        <w:tc>
          <w:tcPr>
            <w:tcW w:w="0" w:type="auto"/>
            <w:hideMark/>
          </w:tcPr>
          <w:p w14:paraId="56D9ABF8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4.94</w:t>
            </w:r>
          </w:p>
        </w:tc>
        <w:tc>
          <w:tcPr>
            <w:tcW w:w="0" w:type="auto"/>
            <w:hideMark/>
          </w:tcPr>
          <w:p w14:paraId="77A723FB" w14:textId="77777777" w:rsidR="00D50789" w:rsidRPr="00D50789" w:rsidRDefault="00D50789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789">
              <w:rPr>
                <w:rFonts w:ascii="Times New Roman" w:hAnsi="Times New Roman" w:cs="Times New Roman"/>
                <w:sz w:val="24"/>
                <w:szCs w:val="24"/>
              </w:rPr>
              <w:t>Report</w:t>
            </w:r>
          </w:p>
        </w:tc>
      </w:tr>
    </w:tbl>
    <w:p w14:paraId="2F9D3000" w14:textId="77777777" w:rsidR="006C086E" w:rsidRDefault="006C086E" w:rsidP="006C086E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8A6D6" w14:textId="33481D85" w:rsidR="005C58C9" w:rsidRPr="005C58C9" w:rsidRDefault="005C58C9" w:rsidP="00F07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58C9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C086E">
        <w:rPr>
          <w:rFonts w:ascii="Times New Roman" w:hAnsi="Times New Roman" w:cs="Times New Roman"/>
          <w:b/>
          <w:bCs/>
          <w:sz w:val="24"/>
          <w:szCs w:val="24"/>
        </w:rPr>
        <w:t>S4</w:t>
      </w:r>
      <w:r w:rsidRPr="005C58C9">
        <w:rPr>
          <w:rFonts w:ascii="Times New Roman" w:hAnsi="Times New Roman" w:cs="Times New Roman"/>
          <w:b/>
          <w:bCs/>
          <w:sz w:val="24"/>
          <w:szCs w:val="24"/>
        </w:rPr>
        <w:t>. Linearity Results</w:t>
      </w:r>
      <w:r w:rsidR="006C086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370"/>
        <w:gridCol w:w="1730"/>
        <w:gridCol w:w="1730"/>
      </w:tblGrid>
      <w:tr w:rsidR="005C58C9" w:rsidRPr="005C58C9" w14:paraId="161BD4CE" w14:textId="77777777" w:rsidTr="002940C0">
        <w:trPr>
          <w:jc w:val="center"/>
        </w:trPr>
        <w:tc>
          <w:tcPr>
            <w:tcW w:w="0" w:type="auto"/>
            <w:hideMark/>
          </w:tcPr>
          <w:p w14:paraId="6D353A1A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14:paraId="2E02F9E6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Peak-1 Results</w:t>
            </w:r>
          </w:p>
        </w:tc>
        <w:tc>
          <w:tcPr>
            <w:tcW w:w="0" w:type="auto"/>
            <w:hideMark/>
          </w:tcPr>
          <w:p w14:paraId="4339A92C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Peak-2 Results</w:t>
            </w:r>
          </w:p>
        </w:tc>
      </w:tr>
      <w:tr w:rsidR="005C58C9" w:rsidRPr="005C58C9" w14:paraId="3966DEFF" w14:textId="77777777" w:rsidTr="002940C0">
        <w:trPr>
          <w:jc w:val="center"/>
        </w:trPr>
        <w:tc>
          <w:tcPr>
            <w:tcW w:w="0" w:type="auto"/>
            <w:hideMark/>
          </w:tcPr>
          <w:p w14:paraId="44BF91D1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Range (ng/mL)</w:t>
            </w:r>
          </w:p>
        </w:tc>
        <w:tc>
          <w:tcPr>
            <w:tcW w:w="0" w:type="auto"/>
            <w:hideMark/>
          </w:tcPr>
          <w:p w14:paraId="0449D47F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0.33 - 6.67</w:t>
            </w:r>
          </w:p>
        </w:tc>
        <w:tc>
          <w:tcPr>
            <w:tcW w:w="0" w:type="auto"/>
            <w:hideMark/>
          </w:tcPr>
          <w:p w14:paraId="1F69D040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0.33 - 6.67</w:t>
            </w:r>
          </w:p>
        </w:tc>
      </w:tr>
      <w:tr w:rsidR="005C58C9" w:rsidRPr="005C58C9" w14:paraId="7D5DAA94" w14:textId="77777777" w:rsidTr="002940C0">
        <w:trPr>
          <w:jc w:val="center"/>
        </w:trPr>
        <w:tc>
          <w:tcPr>
            <w:tcW w:w="0" w:type="auto"/>
            <w:hideMark/>
          </w:tcPr>
          <w:p w14:paraId="3A85BBDF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Slope</w:t>
            </w:r>
          </w:p>
        </w:tc>
        <w:tc>
          <w:tcPr>
            <w:tcW w:w="0" w:type="auto"/>
            <w:hideMark/>
          </w:tcPr>
          <w:p w14:paraId="37852EAE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26697.1</w:t>
            </w:r>
          </w:p>
        </w:tc>
        <w:tc>
          <w:tcPr>
            <w:tcW w:w="0" w:type="auto"/>
            <w:hideMark/>
          </w:tcPr>
          <w:p w14:paraId="0B5CACCB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5709.4</w:t>
            </w:r>
          </w:p>
        </w:tc>
      </w:tr>
      <w:tr w:rsidR="005C58C9" w:rsidRPr="005C58C9" w14:paraId="3BE6D7C5" w14:textId="77777777" w:rsidTr="002940C0">
        <w:trPr>
          <w:jc w:val="center"/>
        </w:trPr>
        <w:tc>
          <w:tcPr>
            <w:tcW w:w="0" w:type="auto"/>
            <w:hideMark/>
          </w:tcPr>
          <w:p w14:paraId="0D65F0DF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Intercept</w:t>
            </w:r>
          </w:p>
        </w:tc>
        <w:tc>
          <w:tcPr>
            <w:tcW w:w="0" w:type="auto"/>
            <w:hideMark/>
          </w:tcPr>
          <w:p w14:paraId="1AD64D4B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242.55</w:t>
            </w:r>
          </w:p>
        </w:tc>
        <w:tc>
          <w:tcPr>
            <w:tcW w:w="0" w:type="auto"/>
            <w:hideMark/>
          </w:tcPr>
          <w:p w14:paraId="2A5FE527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402.77</w:t>
            </w:r>
          </w:p>
        </w:tc>
      </w:tr>
      <w:tr w:rsidR="005C58C9" w:rsidRPr="005C58C9" w14:paraId="1C2B3FFC" w14:textId="77777777" w:rsidTr="002940C0">
        <w:trPr>
          <w:jc w:val="center"/>
        </w:trPr>
        <w:tc>
          <w:tcPr>
            <w:tcW w:w="0" w:type="auto"/>
            <w:hideMark/>
          </w:tcPr>
          <w:p w14:paraId="21F068CD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Correlation Coefficient (r)</w:t>
            </w:r>
          </w:p>
        </w:tc>
        <w:tc>
          <w:tcPr>
            <w:tcW w:w="0" w:type="auto"/>
            <w:hideMark/>
          </w:tcPr>
          <w:p w14:paraId="1EF137D9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0.9997</w:t>
            </w:r>
          </w:p>
        </w:tc>
        <w:tc>
          <w:tcPr>
            <w:tcW w:w="0" w:type="auto"/>
            <w:hideMark/>
          </w:tcPr>
          <w:p w14:paraId="26F83C3A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0.9979</w:t>
            </w:r>
          </w:p>
        </w:tc>
      </w:tr>
      <w:tr w:rsidR="005C58C9" w:rsidRPr="005C58C9" w14:paraId="4D0C9302" w14:textId="77777777" w:rsidTr="002940C0">
        <w:trPr>
          <w:jc w:val="center"/>
        </w:trPr>
        <w:tc>
          <w:tcPr>
            <w:tcW w:w="0" w:type="auto"/>
            <w:hideMark/>
          </w:tcPr>
          <w:p w14:paraId="424261E4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Coefficient of Determination (r²)</w:t>
            </w:r>
          </w:p>
        </w:tc>
        <w:tc>
          <w:tcPr>
            <w:tcW w:w="0" w:type="auto"/>
            <w:hideMark/>
          </w:tcPr>
          <w:p w14:paraId="07B23C47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0.9995</w:t>
            </w:r>
          </w:p>
        </w:tc>
        <w:tc>
          <w:tcPr>
            <w:tcW w:w="0" w:type="auto"/>
            <w:hideMark/>
          </w:tcPr>
          <w:p w14:paraId="5BBF181A" w14:textId="77777777" w:rsidR="005C58C9" w:rsidRPr="005C58C9" w:rsidRDefault="005C58C9" w:rsidP="0083207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58C9">
              <w:rPr>
                <w:rFonts w:ascii="Times New Roman" w:hAnsi="Times New Roman" w:cs="Times New Roman"/>
                <w:sz w:val="24"/>
                <w:szCs w:val="24"/>
              </w:rPr>
              <w:t>0.9959</w:t>
            </w:r>
          </w:p>
        </w:tc>
      </w:tr>
    </w:tbl>
    <w:p w14:paraId="3832C8C7" w14:textId="4B49022E" w:rsidR="00902300" w:rsidRPr="00902300" w:rsidRDefault="00902300" w:rsidP="009023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4D5376" w14:textId="01B8734E" w:rsidR="00902300" w:rsidRPr="00902300" w:rsidRDefault="00902300" w:rsidP="00F07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02300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A3CC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902300">
        <w:rPr>
          <w:rFonts w:ascii="Times New Roman" w:hAnsi="Times New Roman" w:cs="Times New Roman"/>
          <w:b/>
          <w:bCs/>
          <w:sz w:val="24"/>
          <w:szCs w:val="24"/>
        </w:rPr>
        <w:t>5. Limit of Detection (LOD) and Quantification (LOQ)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9"/>
        <w:gridCol w:w="2231"/>
        <w:gridCol w:w="1792"/>
        <w:gridCol w:w="1718"/>
        <w:gridCol w:w="1966"/>
      </w:tblGrid>
      <w:tr w:rsidR="00902300" w:rsidRPr="00902300" w14:paraId="66F18810" w14:textId="77777777" w:rsidTr="00902300">
        <w:tc>
          <w:tcPr>
            <w:tcW w:w="0" w:type="auto"/>
            <w:hideMark/>
          </w:tcPr>
          <w:p w14:paraId="24878F30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14:paraId="7F8CFC8D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Concentration (ng/mL)</w:t>
            </w:r>
          </w:p>
        </w:tc>
        <w:tc>
          <w:tcPr>
            <w:tcW w:w="0" w:type="auto"/>
            <w:hideMark/>
          </w:tcPr>
          <w:p w14:paraId="5EC19E70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S/N Ratio (n=6)</w:t>
            </w:r>
          </w:p>
        </w:tc>
        <w:tc>
          <w:tcPr>
            <w:tcW w:w="0" w:type="auto"/>
            <w:hideMark/>
          </w:tcPr>
          <w:p w14:paraId="44E81A36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Precision (%RSD)</w:t>
            </w:r>
          </w:p>
        </w:tc>
        <w:tc>
          <w:tcPr>
            <w:tcW w:w="0" w:type="auto"/>
            <w:hideMark/>
          </w:tcPr>
          <w:p w14:paraId="17425632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Acceptance Criteria</w:t>
            </w:r>
          </w:p>
        </w:tc>
      </w:tr>
      <w:tr w:rsidR="00902300" w:rsidRPr="00902300" w14:paraId="50BCE19D" w14:textId="77777777" w:rsidTr="00902300">
        <w:tc>
          <w:tcPr>
            <w:tcW w:w="0" w:type="auto"/>
            <w:hideMark/>
          </w:tcPr>
          <w:p w14:paraId="5AFDCE17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LOD</w:t>
            </w:r>
          </w:p>
        </w:tc>
        <w:tc>
          <w:tcPr>
            <w:tcW w:w="0" w:type="auto"/>
            <w:hideMark/>
          </w:tcPr>
          <w:p w14:paraId="55D820FF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sz w:val="24"/>
                <w:szCs w:val="24"/>
              </w:rPr>
              <w:t>0.066</w:t>
            </w:r>
          </w:p>
        </w:tc>
        <w:tc>
          <w:tcPr>
            <w:tcW w:w="0" w:type="auto"/>
            <w:hideMark/>
          </w:tcPr>
          <w:p w14:paraId="5F76ABE7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sz w:val="24"/>
                <w:szCs w:val="24"/>
              </w:rPr>
              <w:t>563</w:t>
            </w:r>
          </w:p>
        </w:tc>
        <w:tc>
          <w:tcPr>
            <w:tcW w:w="0" w:type="auto"/>
            <w:hideMark/>
          </w:tcPr>
          <w:p w14:paraId="66ADB1E1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sz w:val="24"/>
                <w:szCs w:val="24"/>
              </w:rPr>
              <w:t>N/A</w:t>
            </w:r>
          </w:p>
        </w:tc>
        <w:tc>
          <w:tcPr>
            <w:tcW w:w="0" w:type="auto"/>
            <w:hideMark/>
          </w:tcPr>
          <w:p w14:paraId="308DF355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sz w:val="24"/>
                <w:szCs w:val="24"/>
              </w:rPr>
              <w:t>S/N ≥ 3</w:t>
            </w:r>
          </w:p>
        </w:tc>
      </w:tr>
      <w:tr w:rsidR="00902300" w:rsidRPr="00902300" w14:paraId="568592F3" w14:textId="77777777" w:rsidTr="00902300">
        <w:tc>
          <w:tcPr>
            <w:tcW w:w="0" w:type="auto"/>
            <w:hideMark/>
          </w:tcPr>
          <w:p w14:paraId="792826CA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LOQ</w:t>
            </w:r>
          </w:p>
        </w:tc>
        <w:tc>
          <w:tcPr>
            <w:tcW w:w="0" w:type="auto"/>
            <w:hideMark/>
          </w:tcPr>
          <w:p w14:paraId="1464FCA9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sz w:val="24"/>
                <w:szCs w:val="24"/>
              </w:rPr>
              <w:t>0.33</w:t>
            </w:r>
          </w:p>
        </w:tc>
        <w:tc>
          <w:tcPr>
            <w:tcW w:w="0" w:type="auto"/>
            <w:hideMark/>
          </w:tcPr>
          <w:p w14:paraId="013D9AD1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sz w:val="24"/>
                <w:szCs w:val="24"/>
              </w:rPr>
              <w:t>1664</w:t>
            </w:r>
          </w:p>
        </w:tc>
        <w:tc>
          <w:tcPr>
            <w:tcW w:w="0" w:type="auto"/>
            <w:hideMark/>
          </w:tcPr>
          <w:p w14:paraId="3368F8FA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sz w:val="24"/>
                <w:szCs w:val="24"/>
              </w:rPr>
              <w:t>2.1%</w:t>
            </w:r>
          </w:p>
        </w:tc>
        <w:tc>
          <w:tcPr>
            <w:tcW w:w="0" w:type="auto"/>
            <w:hideMark/>
          </w:tcPr>
          <w:p w14:paraId="5D245960" w14:textId="77777777" w:rsidR="00902300" w:rsidRPr="00902300" w:rsidRDefault="00902300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2300">
              <w:rPr>
                <w:rFonts w:ascii="Times New Roman" w:hAnsi="Times New Roman" w:cs="Times New Roman"/>
                <w:sz w:val="24"/>
                <w:szCs w:val="24"/>
              </w:rPr>
              <w:t>S/N ≥ 10, RSD ≤ 20%</w:t>
            </w:r>
          </w:p>
        </w:tc>
      </w:tr>
    </w:tbl>
    <w:p w14:paraId="76BF8BFB" w14:textId="65174360" w:rsidR="00405216" w:rsidRPr="00405216" w:rsidRDefault="00405216" w:rsidP="006A3CC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6A218F" w14:textId="488094B0" w:rsidR="00405216" w:rsidRPr="00405216" w:rsidRDefault="00405216" w:rsidP="00F07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21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A3CC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05216">
        <w:rPr>
          <w:rFonts w:ascii="Times New Roman" w:hAnsi="Times New Roman" w:cs="Times New Roman"/>
          <w:b/>
          <w:bCs/>
          <w:sz w:val="24"/>
          <w:szCs w:val="24"/>
        </w:rPr>
        <w:t>6. Method Precision Results (n=6)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77"/>
        <w:gridCol w:w="2402"/>
        <w:gridCol w:w="2402"/>
        <w:gridCol w:w="2091"/>
      </w:tblGrid>
      <w:tr w:rsidR="00405216" w:rsidRPr="00405216" w14:paraId="474AF934" w14:textId="77777777" w:rsidTr="00405216">
        <w:trPr>
          <w:jc w:val="center"/>
        </w:trPr>
        <w:tc>
          <w:tcPr>
            <w:tcW w:w="0" w:type="auto"/>
            <w:hideMark/>
          </w:tcPr>
          <w:p w14:paraId="5B962AB6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0" w:type="auto"/>
            <w:hideMark/>
          </w:tcPr>
          <w:p w14:paraId="2AF1781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Peak-1 Recovery (%)</w:t>
            </w:r>
          </w:p>
        </w:tc>
        <w:tc>
          <w:tcPr>
            <w:tcW w:w="0" w:type="auto"/>
            <w:hideMark/>
          </w:tcPr>
          <w:p w14:paraId="0C97BF87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Peak-2 Recovery (%)</w:t>
            </w:r>
          </w:p>
        </w:tc>
        <w:tc>
          <w:tcPr>
            <w:tcW w:w="0" w:type="auto"/>
            <w:hideMark/>
          </w:tcPr>
          <w:p w14:paraId="349B5CFC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Avg Recovery (%)</w:t>
            </w:r>
          </w:p>
        </w:tc>
      </w:tr>
      <w:tr w:rsidR="00405216" w:rsidRPr="00405216" w14:paraId="66B9E5F0" w14:textId="77777777" w:rsidTr="00405216">
        <w:trPr>
          <w:jc w:val="center"/>
        </w:trPr>
        <w:tc>
          <w:tcPr>
            <w:tcW w:w="0" w:type="auto"/>
            <w:hideMark/>
          </w:tcPr>
          <w:p w14:paraId="22470893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1A20AA39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  <w:tc>
          <w:tcPr>
            <w:tcW w:w="0" w:type="auto"/>
            <w:hideMark/>
          </w:tcPr>
          <w:p w14:paraId="722F16BC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89.5</w:t>
            </w:r>
          </w:p>
        </w:tc>
        <w:tc>
          <w:tcPr>
            <w:tcW w:w="0" w:type="auto"/>
            <w:hideMark/>
          </w:tcPr>
          <w:p w14:paraId="138815D2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92.2</w:t>
            </w:r>
          </w:p>
        </w:tc>
      </w:tr>
      <w:tr w:rsidR="00405216" w:rsidRPr="00405216" w14:paraId="612E527C" w14:textId="77777777" w:rsidTr="00405216">
        <w:trPr>
          <w:jc w:val="center"/>
        </w:trPr>
        <w:tc>
          <w:tcPr>
            <w:tcW w:w="0" w:type="auto"/>
            <w:hideMark/>
          </w:tcPr>
          <w:p w14:paraId="04B7216D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008A0208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95.2</w:t>
            </w:r>
          </w:p>
        </w:tc>
        <w:tc>
          <w:tcPr>
            <w:tcW w:w="0" w:type="auto"/>
            <w:hideMark/>
          </w:tcPr>
          <w:p w14:paraId="497C9F8F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90.7</w:t>
            </w:r>
          </w:p>
        </w:tc>
        <w:tc>
          <w:tcPr>
            <w:tcW w:w="0" w:type="auto"/>
            <w:hideMark/>
          </w:tcPr>
          <w:p w14:paraId="4D0202B2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93.0</w:t>
            </w:r>
          </w:p>
        </w:tc>
      </w:tr>
      <w:tr w:rsidR="00405216" w:rsidRPr="00405216" w14:paraId="451921FA" w14:textId="77777777" w:rsidTr="00405216">
        <w:trPr>
          <w:jc w:val="center"/>
        </w:trPr>
        <w:tc>
          <w:tcPr>
            <w:tcW w:w="0" w:type="auto"/>
            <w:hideMark/>
          </w:tcPr>
          <w:p w14:paraId="491F477F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006B4EB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0" w:type="auto"/>
            <w:hideMark/>
          </w:tcPr>
          <w:p w14:paraId="2C5776C9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99.3</w:t>
            </w:r>
          </w:p>
        </w:tc>
        <w:tc>
          <w:tcPr>
            <w:tcW w:w="0" w:type="auto"/>
            <w:hideMark/>
          </w:tcPr>
          <w:p w14:paraId="3274C793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100.0</w:t>
            </w:r>
          </w:p>
        </w:tc>
      </w:tr>
      <w:tr w:rsidR="00405216" w:rsidRPr="00405216" w14:paraId="6391A45E" w14:textId="77777777" w:rsidTr="00405216">
        <w:trPr>
          <w:jc w:val="center"/>
        </w:trPr>
        <w:tc>
          <w:tcPr>
            <w:tcW w:w="0" w:type="auto"/>
            <w:hideMark/>
          </w:tcPr>
          <w:p w14:paraId="703949E9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14:paraId="60D56488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96.4</w:t>
            </w:r>
          </w:p>
        </w:tc>
        <w:tc>
          <w:tcPr>
            <w:tcW w:w="0" w:type="auto"/>
            <w:hideMark/>
          </w:tcPr>
          <w:p w14:paraId="757E9D07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93.1</w:t>
            </w:r>
          </w:p>
        </w:tc>
        <w:tc>
          <w:tcPr>
            <w:tcW w:w="0" w:type="auto"/>
            <w:hideMark/>
          </w:tcPr>
          <w:p w14:paraId="155B1DC4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94.8</w:t>
            </w:r>
          </w:p>
        </w:tc>
      </w:tr>
      <w:tr w:rsidR="00405216" w:rsidRPr="00405216" w14:paraId="46172E3D" w14:textId="77777777" w:rsidTr="00405216">
        <w:trPr>
          <w:jc w:val="center"/>
        </w:trPr>
        <w:tc>
          <w:tcPr>
            <w:tcW w:w="0" w:type="auto"/>
            <w:hideMark/>
          </w:tcPr>
          <w:p w14:paraId="655BA4E1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14:paraId="07D139D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89.4</w:t>
            </w:r>
          </w:p>
        </w:tc>
        <w:tc>
          <w:tcPr>
            <w:tcW w:w="0" w:type="auto"/>
            <w:hideMark/>
          </w:tcPr>
          <w:p w14:paraId="00A38D86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0" w:type="auto"/>
            <w:hideMark/>
          </w:tcPr>
          <w:p w14:paraId="1D79008F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87.0</w:t>
            </w:r>
          </w:p>
        </w:tc>
      </w:tr>
      <w:tr w:rsidR="00405216" w:rsidRPr="00405216" w14:paraId="3D406775" w14:textId="77777777" w:rsidTr="00405216">
        <w:trPr>
          <w:jc w:val="center"/>
        </w:trPr>
        <w:tc>
          <w:tcPr>
            <w:tcW w:w="0" w:type="auto"/>
            <w:hideMark/>
          </w:tcPr>
          <w:p w14:paraId="0255B9A9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2DC03BF2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91.5</w:t>
            </w:r>
          </w:p>
        </w:tc>
        <w:tc>
          <w:tcPr>
            <w:tcW w:w="0" w:type="auto"/>
            <w:hideMark/>
          </w:tcPr>
          <w:p w14:paraId="42C88B8F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88.8</w:t>
            </w:r>
          </w:p>
        </w:tc>
        <w:tc>
          <w:tcPr>
            <w:tcW w:w="0" w:type="auto"/>
            <w:hideMark/>
          </w:tcPr>
          <w:p w14:paraId="229EB2DC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90.2</w:t>
            </w:r>
          </w:p>
        </w:tc>
      </w:tr>
      <w:tr w:rsidR="00405216" w:rsidRPr="00405216" w14:paraId="46CA9C8A" w14:textId="77777777" w:rsidTr="00405216">
        <w:trPr>
          <w:jc w:val="center"/>
        </w:trPr>
        <w:tc>
          <w:tcPr>
            <w:tcW w:w="0" w:type="auto"/>
            <w:hideMark/>
          </w:tcPr>
          <w:p w14:paraId="6ACDBC8F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0" w:type="auto"/>
            <w:hideMark/>
          </w:tcPr>
          <w:p w14:paraId="71C7979B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94.7</w:t>
            </w:r>
          </w:p>
        </w:tc>
        <w:tc>
          <w:tcPr>
            <w:tcW w:w="0" w:type="auto"/>
            <w:hideMark/>
          </w:tcPr>
          <w:p w14:paraId="1110179D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91.0</w:t>
            </w:r>
          </w:p>
        </w:tc>
        <w:tc>
          <w:tcPr>
            <w:tcW w:w="0" w:type="auto"/>
            <w:hideMark/>
          </w:tcPr>
          <w:p w14:paraId="316690B7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92.9</w:t>
            </w:r>
          </w:p>
        </w:tc>
      </w:tr>
      <w:tr w:rsidR="00405216" w:rsidRPr="00405216" w14:paraId="2433E807" w14:textId="77777777" w:rsidTr="00405216">
        <w:trPr>
          <w:jc w:val="center"/>
        </w:trPr>
        <w:tc>
          <w:tcPr>
            <w:tcW w:w="0" w:type="auto"/>
            <w:hideMark/>
          </w:tcPr>
          <w:p w14:paraId="65E42EBA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 RSD</w:t>
            </w:r>
          </w:p>
        </w:tc>
        <w:tc>
          <w:tcPr>
            <w:tcW w:w="0" w:type="auto"/>
            <w:hideMark/>
          </w:tcPr>
          <w:p w14:paraId="7DE1722E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0" w:type="auto"/>
            <w:hideMark/>
          </w:tcPr>
          <w:p w14:paraId="4CE63C08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0" w:type="auto"/>
            <w:hideMark/>
          </w:tcPr>
          <w:p w14:paraId="3799D958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</w:tr>
    </w:tbl>
    <w:p w14:paraId="11F30324" w14:textId="77777777" w:rsidR="006A3CCE" w:rsidRDefault="006A3CCE" w:rsidP="006A3C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41DCCFE" w14:textId="77777777" w:rsidR="00F0733D" w:rsidRDefault="00F0733D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D5B3507" w14:textId="77777777" w:rsidR="00F0733D" w:rsidRDefault="00F0733D" w:rsidP="00F0733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F9F914" w14:textId="664E1A7E" w:rsidR="00405216" w:rsidRPr="00405216" w:rsidRDefault="00405216" w:rsidP="00F07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21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A3CC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05216">
        <w:rPr>
          <w:rFonts w:ascii="Times New Roman" w:hAnsi="Times New Roman" w:cs="Times New Roman"/>
          <w:b/>
          <w:bCs/>
          <w:sz w:val="24"/>
          <w:szCs w:val="24"/>
        </w:rPr>
        <w:t>7. Intermediate Precision Results (n=6)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8"/>
        <w:gridCol w:w="870"/>
        <w:gridCol w:w="2275"/>
      </w:tblGrid>
      <w:tr w:rsidR="00405216" w:rsidRPr="00405216" w14:paraId="38DA9626" w14:textId="77777777" w:rsidTr="00405216">
        <w:trPr>
          <w:jc w:val="center"/>
        </w:trPr>
        <w:tc>
          <w:tcPr>
            <w:tcW w:w="0" w:type="auto"/>
            <w:hideMark/>
          </w:tcPr>
          <w:p w14:paraId="41D56449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Parameter</w:t>
            </w:r>
          </w:p>
        </w:tc>
        <w:tc>
          <w:tcPr>
            <w:tcW w:w="0" w:type="auto"/>
            <w:hideMark/>
          </w:tcPr>
          <w:p w14:paraId="32750D33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Result</w:t>
            </w:r>
          </w:p>
        </w:tc>
        <w:tc>
          <w:tcPr>
            <w:tcW w:w="0" w:type="auto"/>
            <w:hideMark/>
          </w:tcPr>
          <w:p w14:paraId="4F883EB5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Acceptance Criteria</w:t>
            </w:r>
          </w:p>
        </w:tc>
      </w:tr>
      <w:tr w:rsidR="00405216" w:rsidRPr="00405216" w14:paraId="3E29DBDC" w14:textId="77777777" w:rsidTr="00405216">
        <w:trPr>
          <w:jc w:val="center"/>
        </w:trPr>
        <w:tc>
          <w:tcPr>
            <w:tcW w:w="0" w:type="auto"/>
            <w:hideMark/>
          </w:tcPr>
          <w:p w14:paraId="34BEF4F7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Mean Recovery</w:t>
            </w:r>
          </w:p>
        </w:tc>
        <w:tc>
          <w:tcPr>
            <w:tcW w:w="0" w:type="auto"/>
            <w:hideMark/>
          </w:tcPr>
          <w:p w14:paraId="1CC8744F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98.1%</w:t>
            </w:r>
          </w:p>
        </w:tc>
        <w:tc>
          <w:tcPr>
            <w:tcW w:w="0" w:type="auto"/>
            <w:hideMark/>
          </w:tcPr>
          <w:p w14:paraId="5122C69A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80.0% - 120.0%</w:t>
            </w:r>
          </w:p>
        </w:tc>
      </w:tr>
      <w:tr w:rsidR="00405216" w:rsidRPr="00405216" w14:paraId="742F7429" w14:textId="77777777" w:rsidTr="00405216">
        <w:trPr>
          <w:jc w:val="center"/>
        </w:trPr>
        <w:tc>
          <w:tcPr>
            <w:tcW w:w="0" w:type="auto"/>
            <w:hideMark/>
          </w:tcPr>
          <w:p w14:paraId="66E45F8F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% RSD (n=6)</w:t>
            </w:r>
          </w:p>
        </w:tc>
        <w:tc>
          <w:tcPr>
            <w:tcW w:w="0" w:type="auto"/>
            <w:hideMark/>
          </w:tcPr>
          <w:p w14:paraId="6232EC94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1.5%</w:t>
            </w:r>
          </w:p>
        </w:tc>
        <w:tc>
          <w:tcPr>
            <w:tcW w:w="0" w:type="auto"/>
            <w:hideMark/>
          </w:tcPr>
          <w:p w14:paraId="56AADEBA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NMT 15.0%</w:t>
            </w:r>
          </w:p>
        </w:tc>
      </w:tr>
      <w:tr w:rsidR="00405216" w:rsidRPr="00405216" w14:paraId="1E53E586" w14:textId="77777777" w:rsidTr="00405216">
        <w:trPr>
          <w:jc w:val="center"/>
        </w:trPr>
        <w:tc>
          <w:tcPr>
            <w:tcW w:w="0" w:type="auto"/>
            <w:hideMark/>
          </w:tcPr>
          <w:p w14:paraId="5B884CFE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Cumulative % RSD (n=12)</w:t>
            </w:r>
          </w:p>
        </w:tc>
        <w:tc>
          <w:tcPr>
            <w:tcW w:w="0" w:type="auto"/>
            <w:hideMark/>
          </w:tcPr>
          <w:p w14:paraId="16FE8F1B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3.7%</w:t>
            </w:r>
          </w:p>
        </w:tc>
        <w:tc>
          <w:tcPr>
            <w:tcW w:w="0" w:type="auto"/>
            <w:hideMark/>
          </w:tcPr>
          <w:p w14:paraId="3EC4C8B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NMT 20.0%</w:t>
            </w:r>
          </w:p>
        </w:tc>
      </w:tr>
    </w:tbl>
    <w:p w14:paraId="73727F34" w14:textId="77777777" w:rsidR="006A3CCE" w:rsidRDefault="006A3CCE" w:rsidP="006A3C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934863" w14:textId="0A86E721" w:rsidR="00405216" w:rsidRPr="00405216" w:rsidRDefault="00405216" w:rsidP="00F07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21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A3CC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05216">
        <w:rPr>
          <w:rFonts w:ascii="Times New Roman" w:hAnsi="Times New Roman" w:cs="Times New Roman"/>
          <w:b/>
          <w:bCs/>
          <w:sz w:val="24"/>
          <w:szCs w:val="24"/>
        </w:rPr>
        <w:t>8. Accuracy Results (Drug Product)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8"/>
        <w:gridCol w:w="1945"/>
        <w:gridCol w:w="1945"/>
        <w:gridCol w:w="1905"/>
        <w:gridCol w:w="1973"/>
      </w:tblGrid>
      <w:tr w:rsidR="00405216" w:rsidRPr="00405216" w14:paraId="064B455C" w14:textId="77777777" w:rsidTr="00405216">
        <w:tc>
          <w:tcPr>
            <w:tcW w:w="0" w:type="auto"/>
            <w:hideMark/>
          </w:tcPr>
          <w:p w14:paraId="034CEBAA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0" w:type="auto"/>
            <w:hideMark/>
          </w:tcPr>
          <w:p w14:paraId="38F9893D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Added (ppb)</w:t>
            </w:r>
          </w:p>
        </w:tc>
        <w:tc>
          <w:tcPr>
            <w:tcW w:w="0" w:type="auto"/>
            <w:hideMark/>
          </w:tcPr>
          <w:p w14:paraId="5812B0A5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Amount Found (ppb)</w:t>
            </w:r>
          </w:p>
        </w:tc>
        <w:tc>
          <w:tcPr>
            <w:tcW w:w="0" w:type="auto"/>
            <w:hideMark/>
          </w:tcPr>
          <w:p w14:paraId="600F7F5C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Mean Recovery (%)</w:t>
            </w:r>
          </w:p>
        </w:tc>
        <w:tc>
          <w:tcPr>
            <w:tcW w:w="0" w:type="auto"/>
            <w:hideMark/>
          </w:tcPr>
          <w:p w14:paraId="4D95C8F5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Acceptance Criteria</w:t>
            </w:r>
          </w:p>
        </w:tc>
      </w:tr>
      <w:tr w:rsidR="00405216" w:rsidRPr="00405216" w14:paraId="5A1C6F22" w14:textId="77777777" w:rsidTr="00405216">
        <w:tc>
          <w:tcPr>
            <w:tcW w:w="0" w:type="auto"/>
            <w:hideMark/>
          </w:tcPr>
          <w:p w14:paraId="10B0928C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LOQ (10%)</w:t>
            </w:r>
          </w:p>
        </w:tc>
        <w:tc>
          <w:tcPr>
            <w:tcW w:w="0" w:type="auto"/>
            <w:hideMark/>
          </w:tcPr>
          <w:p w14:paraId="60F2BA35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0.3399</w:t>
            </w:r>
          </w:p>
        </w:tc>
        <w:tc>
          <w:tcPr>
            <w:tcW w:w="0" w:type="auto"/>
            <w:hideMark/>
          </w:tcPr>
          <w:p w14:paraId="5ADE69AE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0.298</w:t>
            </w:r>
          </w:p>
        </w:tc>
        <w:tc>
          <w:tcPr>
            <w:tcW w:w="0" w:type="auto"/>
            <w:hideMark/>
          </w:tcPr>
          <w:p w14:paraId="21891DAB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87.5%</w:t>
            </w:r>
          </w:p>
        </w:tc>
        <w:tc>
          <w:tcPr>
            <w:tcW w:w="0" w:type="auto"/>
            <w:hideMark/>
          </w:tcPr>
          <w:p w14:paraId="2443DA5A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70.0% - 130.0%</w:t>
            </w:r>
          </w:p>
        </w:tc>
      </w:tr>
      <w:tr w:rsidR="00405216" w:rsidRPr="00405216" w14:paraId="463E3943" w14:textId="77777777" w:rsidTr="00405216">
        <w:tc>
          <w:tcPr>
            <w:tcW w:w="0" w:type="auto"/>
            <w:hideMark/>
          </w:tcPr>
          <w:p w14:paraId="0FE04D49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100%</w:t>
            </w:r>
          </w:p>
        </w:tc>
        <w:tc>
          <w:tcPr>
            <w:tcW w:w="0" w:type="auto"/>
            <w:hideMark/>
          </w:tcPr>
          <w:p w14:paraId="2B01AC82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3.3989</w:t>
            </w:r>
          </w:p>
        </w:tc>
        <w:tc>
          <w:tcPr>
            <w:tcW w:w="0" w:type="auto"/>
            <w:hideMark/>
          </w:tcPr>
          <w:p w14:paraId="7A43B989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3.179</w:t>
            </w:r>
          </w:p>
        </w:tc>
        <w:tc>
          <w:tcPr>
            <w:tcW w:w="0" w:type="auto"/>
            <w:hideMark/>
          </w:tcPr>
          <w:p w14:paraId="1331B376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93.5%</w:t>
            </w:r>
          </w:p>
        </w:tc>
        <w:tc>
          <w:tcPr>
            <w:tcW w:w="0" w:type="auto"/>
            <w:hideMark/>
          </w:tcPr>
          <w:p w14:paraId="74BE5E8D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80.0% - 120.0%</w:t>
            </w:r>
          </w:p>
        </w:tc>
      </w:tr>
      <w:tr w:rsidR="00405216" w:rsidRPr="00405216" w14:paraId="3A52A467" w14:textId="77777777" w:rsidTr="00405216">
        <w:tc>
          <w:tcPr>
            <w:tcW w:w="0" w:type="auto"/>
            <w:hideMark/>
          </w:tcPr>
          <w:p w14:paraId="5C27AADC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200%</w:t>
            </w:r>
          </w:p>
        </w:tc>
        <w:tc>
          <w:tcPr>
            <w:tcW w:w="0" w:type="auto"/>
            <w:hideMark/>
          </w:tcPr>
          <w:p w14:paraId="78D2ACDC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6.7978</w:t>
            </w:r>
          </w:p>
        </w:tc>
        <w:tc>
          <w:tcPr>
            <w:tcW w:w="0" w:type="auto"/>
            <w:hideMark/>
          </w:tcPr>
          <w:p w14:paraId="453E663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6.250</w:t>
            </w:r>
          </w:p>
        </w:tc>
        <w:tc>
          <w:tcPr>
            <w:tcW w:w="0" w:type="auto"/>
            <w:hideMark/>
          </w:tcPr>
          <w:p w14:paraId="05E3196E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92.0%</w:t>
            </w:r>
          </w:p>
        </w:tc>
        <w:tc>
          <w:tcPr>
            <w:tcW w:w="0" w:type="auto"/>
            <w:hideMark/>
          </w:tcPr>
          <w:p w14:paraId="74534A34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80.0% - 120.0%</w:t>
            </w:r>
          </w:p>
        </w:tc>
      </w:tr>
    </w:tbl>
    <w:p w14:paraId="3211B669" w14:textId="77777777" w:rsidR="006A3CCE" w:rsidRDefault="006A3CCE" w:rsidP="006A3C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AD1C55D" w14:textId="6C8F95DC" w:rsidR="00405216" w:rsidRPr="00405216" w:rsidRDefault="00405216" w:rsidP="00F07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21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A3CC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05216">
        <w:rPr>
          <w:rFonts w:ascii="Times New Roman" w:hAnsi="Times New Roman" w:cs="Times New Roman"/>
          <w:b/>
          <w:bCs/>
          <w:sz w:val="24"/>
          <w:szCs w:val="24"/>
        </w:rPr>
        <w:t>9. Robustness Results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0"/>
        <w:gridCol w:w="1547"/>
        <w:gridCol w:w="1547"/>
        <w:gridCol w:w="1696"/>
        <w:gridCol w:w="1696"/>
      </w:tblGrid>
      <w:tr w:rsidR="00405216" w:rsidRPr="00405216" w14:paraId="1E8F9649" w14:textId="77777777" w:rsidTr="00405216">
        <w:tc>
          <w:tcPr>
            <w:tcW w:w="0" w:type="auto"/>
            <w:hideMark/>
          </w:tcPr>
          <w:p w14:paraId="1C8D6006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Variation Condition</w:t>
            </w:r>
          </w:p>
        </w:tc>
        <w:tc>
          <w:tcPr>
            <w:tcW w:w="0" w:type="auto"/>
            <w:hideMark/>
          </w:tcPr>
          <w:p w14:paraId="76A9747B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Peak-1 %RSD</w:t>
            </w:r>
          </w:p>
        </w:tc>
        <w:tc>
          <w:tcPr>
            <w:tcW w:w="0" w:type="auto"/>
            <w:hideMark/>
          </w:tcPr>
          <w:p w14:paraId="5DE69CA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Peak-2 %RSD</w:t>
            </w:r>
          </w:p>
        </w:tc>
        <w:tc>
          <w:tcPr>
            <w:tcW w:w="0" w:type="auto"/>
            <w:hideMark/>
          </w:tcPr>
          <w:p w14:paraId="73138F65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Peak-1 RT (min)</w:t>
            </w:r>
          </w:p>
        </w:tc>
        <w:tc>
          <w:tcPr>
            <w:tcW w:w="0" w:type="auto"/>
            <w:hideMark/>
          </w:tcPr>
          <w:p w14:paraId="50711DC3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Peak-2 RT (min)</w:t>
            </w:r>
          </w:p>
        </w:tc>
      </w:tr>
      <w:tr w:rsidR="00405216" w:rsidRPr="00405216" w14:paraId="41E6911E" w14:textId="77777777" w:rsidTr="00405216">
        <w:tc>
          <w:tcPr>
            <w:tcW w:w="0" w:type="auto"/>
            <w:hideMark/>
          </w:tcPr>
          <w:p w14:paraId="05853D33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Control</w:t>
            </w:r>
          </w:p>
        </w:tc>
        <w:tc>
          <w:tcPr>
            <w:tcW w:w="0" w:type="auto"/>
            <w:hideMark/>
          </w:tcPr>
          <w:p w14:paraId="6389765D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0" w:type="auto"/>
            <w:hideMark/>
          </w:tcPr>
          <w:p w14:paraId="2B8EA767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0" w:type="auto"/>
            <w:hideMark/>
          </w:tcPr>
          <w:p w14:paraId="1AB8D73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4.54</w:t>
            </w:r>
          </w:p>
        </w:tc>
        <w:tc>
          <w:tcPr>
            <w:tcW w:w="0" w:type="auto"/>
            <w:hideMark/>
          </w:tcPr>
          <w:p w14:paraId="40240BD4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4.94</w:t>
            </w:r>
          </w:p>
        </w:tc>
      </w:tr>
      <w:tr w:rsidR="00405216" w:rsidRPr="00405216" w14:paraId="469CA83F" w14:textId="77777777" w:rsidTr="00405216">
        <w:tc>
          <w:tcPr>
            <w:tcW w:w="0" w:type="auto"/>
            <w:hideMark/>
          </w:tcPr>
          <w:p w14:paraId="455A0237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Low Flow (-0.02 mL/min)</w:t>
            </w:r>
          </w:p>
        </w:tc>
        <w:tc>
          <w:tcPr>
            <w:tcW w:w="0" w:type="auto"/>
            <w:hideMark/>
          </w:tcPr>
          <w:p w14:paraId="2913DB69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0" w:type="auto"/>
            <w:hideMark/>
          </w:tcPr>
          <w:p w14:paraId="79D52667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0" w:type="auto"/>
            <w:hideMark/>
          </w:tcPr>
          <w:p w14:paraId="012F46C4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5.08</w:t>
            </w:r>
          </w:p>
        </w:tc>
        <w:tc>
          <w:tcPr>
            <w:tcW w:w="0" w:type="auto"/>
            <w:hideMark/>
          </w:tcPr>
          <w:p w14:paraId="0DBA7EBC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5.53</w:t>
            </w:r>
          </w:p>
        </w:tc>
      </w:tr>
      <w:tr w:rsidR="00405216" w:rsidRPr="00405216" w14:paraId="486D63EF" w14:textId="77777777" w:rsidTr="00405216">
        <w:tc>
          <w:tcPr>
            <w:tcW w:w="0" w:type="auto"/>
            <w:hideMark/>
          </w:tcPr>
          <w:p w14:paraId="02EF55D7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High Flow (+0.02 mL/min)</w:t>
            </w:r>
          </w:p>
        </w:tc>
        <w:tc>
          <w:tcPr>
            <w:tcW w:w="0" w:type="auto"/>
            <w:hideMark/>
          </w:tcPr>
          <w:p w14:paraId="32BCC5EA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0" w:type="auto"/>
            <w:hideMark/>
          </w:tcPr>
          <w:p w14:paraId="0F016D51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0" w:type="auto"/>
            <w:hideMark/>
          </w:tcPr>
          <w:p w14:paraId="44CB7599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0" w:type="auto"/>
            <w:hideMark/>
          </w:tcPr>
          <w:p w14:paraId="4C6B38C3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4.48</w:t>
            </w:r>
          </w:p>
        </w:tc>
      </w:tr>
      <w:tr w:rsidR="00405216" w:rsidRPr="00405216" w14:paraId="744A4555" w14:textId="77777777" w:rsidTr="00405216">
        <w:tc>
          <w:tcPr>
            <w:tcW w:w="0" w:type="auto"/>
            <w:hideMark/>
          </w:tcPr>
          <w:p w14:paraId="279FB286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Low Temp (-5°C)</w:t>
            </w:r>
          </w:p>
        </w:tc>
        <w:tc>
          <w:tcPr>
            <w:tcW w:w="0" w:type="auto"/>
            <w:hideMark/>
          </w:tcPr>
          <w:p w14:paraId="34908B55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0" w:type="auto"/>
            <w:hideMark/>
          </w:tcPr>
          <w:p w14:paraId="283E0EC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  <w:hideMark/>
          </w:tcPr>
          <w:p w14:paraId="6FC8B18A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4.73</w:t>
            </w:r>
          </w:p>
        </w:tc>
        <w:tc>
          <w:tcPr>
            <w:tcW w:w="0" w:type="auto"/>
            <w:hideMark/>
          </w:tcPr>
          <w:p w14:paraId="014FFA84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5.16</w:t>
            </w:r>
          </w:p>
        </w:tc>
      </w:tr>
      <w:tr w:rsidR="00405216" w:rsidRPr="00405216" w14:paraId="58247621" w14:textId="77777777" w:rsidTr="00405216">
        <w:tc>
          <w:tcPr>
            <w:tcW w:w="0" w:type="auto"/>
            <w:hideMark/>
          </w:tcPr>
          <w:p w14:paraId="6052D499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High Temp (+5°C)</w:t>
            </w:r>
          </w:p>
        </w:tc>
        <w:tc>
          <w:tcPr>
            <w:tcW w:w="0" w:type="auto"/>
            <w:hideMark/>
          </w:tcPr>
          <w:p w14:paraId="64B2ED96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0" w:type="auto"/>
            <w:hideMark/>
          </w:tcPr>
          <w:p w14:paraId="3F5184EF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2.0</w:t>
            </w:r>
          </w:p>
        </w:tc>
        <w:tc>
          <w:tcPr>
            <w:tcW w:w="0" w:type="auto"/>
            <w:hideMark/>
          </w:tcPr>
          <w:p w14:paraId="35659ED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5.62</w:t>
            </w:r>
          </w:p>
        </w:tc>
        <w:tc>
          <w:tcPr>
            <w:tcW w:w="0" w:type="auto"/>
            <w:hideMark/>
          </w:tcPr>
          <w:p w14:paraId="168A712D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6.16</w:t>
            </w:r>
          </w:p>
        </w:tc>
      </w:tr>
    </w:tbl>
    <w:p w14:paraId="34FBA1B0" w14:textId="77777777" w:rsidR="006A3CCE" w:rsidRDefault="006A3CCE" w:rsidP="006A3CC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A05B94" w14:textId="3476AE03" w:rsidR="00405216" w:rsidRPr="00405216" w:rsidRDefault="00405216" w:rsidP="00F0733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05216"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="006A3CC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405216">
        <w:rPr>
          <w:rFonts w:ascii="Times New Roman" w:hAnsi="Times New Roman" w:cs="Times New Roman"/>
          <w:b/>
          <w:bCs/>
          <w:sz w:val="24"/>
          <w:szCs w:val="24"/>
        </w:rPr>
        <w:t>10. Solution Stability Results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77"/>
        <w:gridCol w:w="1352"/>
        <w:gridCol w:w="1578"/>
        <w:gridCol w:w="2275"/>
      </w:tblGrid>
      <w:tr w:rsidR="00405216" w:rsidRPr="00405216" w14:paraId="72EF8873" w14:textId="77777777" w:rsidTr="00405216">
        <w:trPr>
          <w:jc w:val="center"/>
        </w:trPr>
        <w:tc>
          <w:tcPr>
            <w:tcW w:w="0" w:type="auto"/>
            <w:hideMark/>
          </w:tcPr>
          <w:p w14:paraId="42E5FB08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Solution</w:t>
            </w:r>
          </w:p>
        </w:tc>
        <w:tc>
          <w:tcPr>
            <w:tcW w:w="0" w:type="auto"/>
            <w:hideMark/>
          </w:tcPr>
          <w:p w14:paraId="0BDC3993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Time Point</w:t>
            </w:r>
          </w:p>
        </w:tc>
        <w:tc>
          <w:tcPr>
            <w:tcW w:w="0" w:type="auto"/>
            <w:hideMark/>
          </w:tcPr>
          <w:p w14:paraId="1A9983D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% Difference</w:t>
            </w:r>
          </w:p>
        </w:tc>
        <w:tc>
          <w:tcPr>
            <w:tcW w:w="0" w:type="auto"/>
            <w:hideMark/>
          </w:tcPr>
          <w:p w14:paraId="0E627A03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Acceptance Criteria</w:t>
            </w:r>
          </w:p>
        </w:tc>
      </w:tr>
      <w:tr w:rsidR="00405216" w:rsidRPr="00405216" w14:paraId="6074D78E" w14:textId="77777777" w:rsidTr="00405216">
        <w:trPr>
          <w:jc w:val="center"/>
        </w:trPr>
        <w:tc>
          <w:tcPr>
            <w:tcW w:w="0" w:type="auto"/>
            <w:hideMark/>
          </w:tcPr>
          <w:p w14:paraId="6A5288EE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Standard</w:t>
            </w:r>
          </w:p>
        </w:tc>
        <w:tc>
          <w:tcPr>
            <w:tcW w:w="0" w:type="auto"/>
            <w:hideMark/>
          </w:tcPr>
          <w:p w14:paraId="7B5BF4B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24 Hours</w:t>
            </w:r>
          </w:p>
        </w:tc>
        <w:tc>
          <w:tcPr>
            <w:tcW w:w="0" w:type="auto"/>
            <w:hideMark/>
          </w:tcPr>
          <w:p w14:paraId="11C7092A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1.0%</w:t>
            </w:r>
          </w:p>
        </w:tc>
        <w:tc>
          <w:tcPr>
            <w:tcW w:w="0" w:type="auto"/>
            <w:hideMark/>
          </w:tcPr>
          <w:p w14:paraId="1BB7423D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NMT ±10%</w:t>
            </w:r>
          </w:p>
        </w:tc>
      </w:tr>
      <w:tr w:rsidR="00405216" w:rsidRPr="00405216" w14:paraId="2AD14277" w14:textId="77777777" w:rsidTr="00405216">
        <w:trPr>
          <w:jc w:val="center"/>
        </w:trPr>
        <w:tc>
          <w:tcPr>
            <w:tcW w:w="0" w:type="auto"/>
            <w:hideMark/>
          </w:tcPr>
          <w:p w14:paraId="7D7E41AB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Sample</w:t>
            </w:r>
          </w:p>
        </w:tc>
        <w:tc>
          <w:tcPr>
            <w:tcW w:w="0" w:type="auto"/>
            <w:hideMark/>
          </w:tcPr>
          <w:p w14:paraId="6FAA2A37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24 Hours</w:t>
            </w:r>
          </w:p>
        </w:tc>
        <w:tc>
          <w:tcPr>
            <w:tcW w:w="0" w:type="auto"/>
            <w:hideMark/>
          </w:tcPr>
          <w:p w14:paraId="6E226BCD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-3.0%</w:t>
            </w:r>
          </w:p>
        </w:tc>
        <w:tc>
          <w:tcPr>
            <w:tcW w:w="0" w:type="auto"/>
            <w:hideMark/>
          </w:tcPr>
          <w:p w14:paraId="398E8000" w14:textId="77777777" w:rsidR="00405216" w:rsidRPr="00405216" w:rsidRDefault="00405216" w:rsidP="00832073">
            <w:pPr>
              <w:spacing w:after="1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216">
              <w:rPr>
                <w:rFonts w:ascii="Times New Roman" w:hAnsi="Times New Roman" w:cs="Times New Roman"/>
                <w:sz w:val="24"/>
                <w:szCs w:val="24"/>
              </w:rPr>
              <w:t>NMT ±20%</w:t>
            </w:r>
          </w:p>
        </w:tc>
      </w:tr>
    </w:tbl>
    <w:p w14:paraId="48CDE470" w14:textId="77777777" w:rsidR="006A3CCE" w:rsidRDefault="006A3CCE" w:rsidP="005C58C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C007A1" w14:textId="6EC610F6" w:rsidR="00D93B73" w:rsidRDefault="00D93B73" w:rsidP="005C58C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B73">
        <w:rPr>
          <w:rFonts w:ascii="Times New Roman" w:hAnsi="Times New Roman" w:cs="Times New Roman"/>
          <w:b/>
          <w:bCs/>
          <w:sz w:val="24"/>
          <w:szCs w:val="24"/>
        </w:rPr>
        <w:t>FIGURE LEGENDS:</w:t>
      </w:r>
    </w:p>
    <w:p w14:paraId="3207EF02" w14:textId="515DB303" w:rsidR="00D93B73" w:rsidRPr="00FF0E22" w:rsidRDefault="00D93B73" w:rsidP="00D93B73">
      <w:pPr>
        <w:jc w:val="both"/>
        <w:rPr>
          <w:rFonts w:ascii="Times New Roman" w:hAnsi="Times New Roman" w:cs="Times New Roman"/>
          <w:sz w:val="24"/>
          <w:szCs w:val="24"/>
        </w:rPr>
      </w:pPr>
      <w:r w:rsidRPr="00FF0E22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S1</w:t>
      </w:r>
      <w:r w:rsidRPr="00FF0E22">
        <w:rPr>
          <w:rFonts w:ascii="Times New Roman" w:hAnsi="Times New Roman" w:cs="Times New Roman"/>
          <w:sz w:val="24"/>
          <w:szCs w:val="24"/>
        </w:rPr>
        <w:t>. Representative chromatograms of (a)</w:t>
      </w:r>
      <w:r>
        <w:rPr>
          <w:rFonts w:ascii="Times New Roman" w:hAnsi="Times New Roman" w:cs="Times New Roman"/>
          <w:sz w:val="24"/>
          <w:szCs w:val="24"/>
        </w:rPr>
        <w:t xml:space="preserve">, (b) Diluent and Placebo </w:t>
      </w:r>
      <w:r w:rsidRPr="00FF0E22">
        <w:rPr>
          <w:rFonts w:ascii="Times New Roman" w:hAnsi="Times New Roman" w:cs="Times New Roman"/>
          <w:sz w:val="24"/>
          <w:szCs w:val="24"/>
        </w:rPr>
        <w:t>showing</w:t>
      </w:r>
      <w:r>
        <w:rPr>
          <w:rFonts w:ascii="Times New Roman" w:hAnsi="Times New Roman" w:cs="Times New Roman"/>
          <w:sz w:val="24"/>
          <w:szCs w:val="24"/>
        </w:rPr>
        <w:t xml:space="preserve"> as no interference observes at major analytes and in sample matrix and c</w:t>
      </w:r>
      <w:r w:rsidRPr="00FF0E22">
        <w:rPr>
          <w:rFonts w:ascii="Times New Roman" w:hAnsi="Times New Roman" w:cs="Times New Roman"/>
          <w:sz w:val="24"/>
          <w:szCs w:val="24"/>
        </w:rPr>
        <w:t xml:space="preserve">) </w:t>
      </w:r>
      <w:r w:rsidRPr="00F125CD">
        <w:rPr>
          <w:rFonts w:ascii="Times New Roman" w:hAnsi="Times New Roman" w:cs="Times New Roman"/>
          <w:sz w:val="24"/>
          <w:szCs w:val="24"/>
        </w:rPr>
        <w:t>N-Nitroso-N-Desmethyl Methadone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two isomeric peaks </w:t>
      </w:r>
      <w:r w:rsidRPr="00FF0E22">
        <w:rPr>
          <w:rFonts w:ascii="Times New Roman" w:hAnsi="Times New Roman" w:cs="Times New Roman"/>
          <w:sz w:val="24"/>
          <w:szCs w:val="24"/>
        </w:rPr>
        <w:t xml:space="preserve">showing retention time of </w:t>
      </w:r>
      <w:r>
        <w:rPr>
          <w:rFonts w:ascii="Times New Roman" w:hAnsi="Times New Roman" w:cs="Times New Roman"/>
          <w:sz w:val="24"/>
          <w:szCs w:val="24"/>
        </w:rPr>
        <w:t>4.54 &amp; 4.93</w:t>
      </w:r>
      <w:r w:rsidRPr="00FF0E22">
        <w:rPr>
          <w:rFonts w:ascii="Times New Roman" w:hAnsi="Times New Roman" w:cs="Times New Roman"/>
          <w:sz w:val="24"/>
          <w:szCs w:val="24"/>
        </w:rPr>
        <w:t xml:space="preserve"> minutes under optimized chromatographic conditions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FF0E22">
        <w:rPr>
          <w:rFonts w:ascii="Times New Roman" w:hAnsi="Times New Roman" w:cs="Times New Roman"/>
          <w:sz w:val="24"/>
          <w:szCs w:val="24"/>
        </w:rPr>
        <w:t>confirming the specificity of the method.</w:t>
      </w:r>
    </w:p>
    <w:p w14:paraId="53DF8804" w14:textId="1FC6FE30" w:rsidR="00D93B73" w:rsidRDefault="00D93B73" w:rsidP="00D93B73">
      <w:pPr>
        <w:jc w:val="both"/>
        <w:rPr>
          <w:rFonts w:ascii="Times New Roman" w:hAnsi="Times New Roman" w:cs="Times New Roman"/>
          <w:sz w:val="24"/>
          <w:szCs w:val="24"/>
        </w:rPr>
      </w:pPr>
      <w:r w:rsidRPr="00FF0E22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S2</w:t>
      </w:r>
      <w:r w:rsidRPr="00FF0E2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Linearity Plots </w:t>
      </w:r>
      <w:r>
        <w:rPr>
          <w:rFonts w:ascii="Times New Roman" w:hAnsi="Times New Roman" w:cs="Times New Roman"/>
          <w:sz w:val="24"/>
          <w:szCs w:val="24"/>
        </w:rPr>
        <w:t xml:space="preserve">was generated by the software for </w:t>
      </w:r>
      <w:r w:rsidRPr="00F125CD">
        <w:rPr>
          <w:rFonts w:ascii="Times New Roman" w:hAnsi="Times New Roman" w:cs="Times New Roman"/>
          <w:sz w:val="24"/>
          <w:szCs w:val="24"/>
        </w:rPr>
        <w:t xml:space="preserve">N-Nitroso-N-Desmethyl </w:t>
      </w:r>
      <w:r w:rsidRPr="00F125CD">
        <w:rPr>
          <w:rFonts w:ascii="Times New Roman" w:hAnsi="Times New Roman" w:cs="Times New Roman"/>
          <w:sz w:val="24"/>
          <w:szCs w:val="24"/>
        </w:rPr>
        <w:t>Methadone</w:t>
      </w:r>
      <w:r w:rsidRPr="005C58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was established from </w:t>
      </w:r>
      <w:r w:rsidRPr="005C58C9">
        <w:rPr>
          <w:rFonts w:ascii="Times New Roman" w:hAnsi="Times New Roman" w:cs="Times New Roman"/>
          <w:sz w:val="24"/>
          <w:szCs w:val="24"/>
        </w:rPr>
        <w:t>0.33 ng/mL to 6.67 ng/mL, corresponding to 10% to 200% of the established specification limit</w:t>
      </w:r>
      <w:r w:rsidRPr="00FF0E22">
        <w:rPr>
          <w:rFonts w:ascii="Times New Roman" w:hAnsi="Times New Roman" w:cs="Times New Roman"/>
          <w:sz w:val="24"/>
          <w:szCs w:val="24"/>
        </w:rPr>
        <w:t xml:space="preserve">, confirming the </w:t>
      </w:r>
      <w:r>
        <w:rPr>
          <w:rFonts w:ascii="Times New Roman" w:hAnsi="Times New Roman" w:cs="Times New Roman"/>
          <w:sz w:val="24"/>
          <w:szCs w:val="24"/>
        </w:rPr>
        <w:t xml:space="preserve">method should be </w:t>
      </w:r>
      <w:r w:rsidRPr="0079071D">
        <w:rPr>
          <w:rFonts w:ascii="Times New Roman" w:hAnsi="Times New Roman" w:cs="Times New Roman"/>
          <w:sz w:val="24"/>
          <w:szCs w:val="24"/>
        </w:rPr>
        <w:t>indicating a strong linear relationship between concentration and peak area</w:t>
      </w:r>
      <w:r w:rsidRPr="00FF0E22">
        <w:rPr>
          <w:rFonts w:ascii="Times New Roman" w:hAnsi="Times New Roman" w:cs="Times New Roman"/>
          <w:sz w:val="24"/>
          <w:szCs w:val="24"/>
        </w:rPr>
        <w:t>.</w:t>
      </w:r>
    </w:p>
    <w:p w14:paraId="4171DF7D" w14:textId="2959F44A" w:rsidR="00D93B73" w:rsidRDefault="00D93B73" w:rsidP="00D93B73">
      <w:pPr>
        <w:jc w:val="both"/>
        <w:rPr>
          <w:rFonts w:ascii="Times New Roman" w:hAnsi="Times New Roman" w:cs="Times New Roman"/>
          <w:sz w:val="24"/>
          <w:szCs w:val="24"/>
        </w:rPr>
      </w:pPr>
      <w:r w:rsidRPr="00FF0E22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S3</w:t>
      </w:r>
      <w:r w:rsidRPr="00FF0E22">
        <w:rPr>
          <w:rFonts w:ascii="Times New Roman" w:hAnsi="Times New Roman" w:cs="Times New Roman"/>
          <w:sz w:val="24"/>
          <w:szCs w:val="24"/>
        </w:rPr>
        <w:t xml:space="preserve">. </w:t>
      </w:r>
      <w:r w:rsidRPr="003C1B8A">
        <w:rPr>
          <w:rFonts w:ascii="Times New Roman" w:hAnsi="Times New Roman" w:cs="Times New Roman"/>
          <w:sz w:val="24"/>
          <w:szCs w:val="24"/>
        </w:rPr>
        <w:t>LOD representing the lowest detectable concentration was confirmed through analysis of appropriately diluted reference standards</w:t>
      </w:r>
      <w:r>
        <w:rPr>
          <w:rFonts w:ascii="Times New Roman" w:hAnsi="Times New Roman" w:cs="Times New Roman"/>
          <w:sz w:val="24"/>
          <w:szCs w:val="24"/>
        </w:rPr>
        <w:t xml:space="preserve"> and LOQ represents the lowest quantification limit for the </w:t>
      </w:r>
      <w:r w:rsidRPr="003C1B8A">
        <w:rPr>
          <w:rFonts w:ascii="Times New Roman" w:hAnsi="Times New Roman" w:cs="Times New Roman"/>
          <w:sz w:val="24"/>
          <w:szCs w:val="24"/>
        </w:rPr>
        <w:t>diluted reference standards</w:t>
      </w:r>
      <w:r>
        <w:rPr>
          <w:rFonts w:ascii="Times New Roman" w:hAnsi="Times New Roman" w:cs="Times New Roman"/>
          <w:sz w:val="24"/>
          <w:szCs w:val="24"/>
        </w:rPr>
        <w:t xml:space="preserve"> as </w:t>
      </w:r>
      <w:r w:rsidRPr="003C1B8A">
        <w:rPr>
          <w:rFonts w:ascii="Times New Roman" w:hAnsi="Times New Roman" w:cs="Times New Roman"/>
          <w:sz w:val="24"/>
          <w:szCs w:val="24"/>
        </w:rPr>
        <w:t>0.33 ng/mL, or 0.33 ppb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D54AAF" w14:textId="7D52AF6D" w:rsidR="00D93B73" w:rsidRPr="00C84C8D" w:rsidRDefault="00D93B73" w:rsidP="00D93B73">
      <w:pPr>
        <w:jc w:val="both"/>
        <w:rPr>
          <w:rFonts w:ascii="Times New Roman" w:hAnsi="Times New Roman" w:cs="Times New Roman"/>
          <w:sz w:val="24"/>
          <w:szCs w:val="24"/>
        </w:rPr>
      </w:pPr>
      <w:r w:rsidRPr="00FF0E22">
        <w:rPr>
          <w:rFonts w:ascii="Times New Roman" w:hAnsi="Times New Roman" w:cs="Times New Roman"/>
          <w:sz w:val="24"/>
          <w:szCs w:val="24"/>
        </w:rPr>
        <w:t xml:space="preserve">Figure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4. Accuracy for the </w:t>
      </w:r>
      <w:r w:rsidRPr="00F125CD">
        <w:rPr>
          <w:rFonts w:ascii="Times New Roman" w:hAnsi="Times New Roman" w:cs="Times New Roman"/>
          <w:sz w:val="24"/>
          <w:szCs w:val="24"/>
        </w:rPr>
        <w:t>-Nitroso-N-Desmethyl Methadone</w:t>
      </w:r>
      <w:r>
        <w:rPr>
          <w:rFonts w:ascii="Times New Roman" w:hAnsi="Times New Roman" w:cs="Times New Roman"/>
          <w:sz w:val="24"/>
          <w:szCs w:val="24"/>
        </w:rPr>
        <w:t xml:space="preserve"> in placebo </w:t>
      </w:r>
      <w:r w:rsidR="00D65A43">
        <w:rPr>
          <w:rFonts w:ascii="Times New Roman" w:hAnsi="Times New Roman" w:cs="Times New Roman"/>
          <w:sz w:val="24"/>
          <w:szCs w:val="24"/>
        </w:rPr>
        <w:t>was established from LOQ to 200% with respective specification limit and shows the method should be accurate.</w:t>
      </w:r>
    </w:p>
    <w:p w14:paraId="04A8BFA7" w14:textId="323B8FC9" w:rsidR="00D93B73" w:rsidRPr="00D93B73" w:rsidRDefault="00D93B73" w:rsidP="00D93B73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D93B73" w:rsidRPr="00D93B73" w:rsidSect="00A824D8">
      <w:footerReference w:type="defaul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2DB59" w14:textId="77777777" w:rsidR="00DA32E0" w:rsidRDefault="00DA32E0" w:rsidP="005C58C9">
      <w:pPr>
        <w:spacing w:after="0" w:line="240" w:lineRule="auto"/>
      </w:pPr>
      <w:r>
        <w:separator/>
      </w:r>
    </w:p>
  </w:endnote>
  <w:endnote w:type="continuationSeparator" w:id="0">
    <w:p w14:paraId="2B70CD94" w14:textId="77777777" w:rsidR="00DA32E0" w:rsidRDefault="00DA32E0" w:rsidP="005C5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266516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20565D" w14:textId="39D07D44" w:rsidR="005C58C9" w:rsidRDefault="005C58C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585B7A" w14:textId="77777777" w:rsidR="005C58C9" w:rsidRDefault="005C58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C62EE" w14:textId="77777777" w:rsidR="00DA32E0" w:rsidRDefault="00DA32E0" w:rsidP="005C58C9">
      <w:pPr>
        <w:spacing w:after="0" w:line="240" w:lineRule="auto"/>
      </w:pPr>
      <w:r>
        <w:separator/>
      </w:r>
    </w:p>
  </w:footnote>
  <w:footnote w:type="continuationSeparator" w:id="0">
    <w:p w14:paraId="00BD3D57" w14:textId="77777777" w:rsidR="00DA32E0" w:rsidRDefault="00DA32E0" w:rsidP="005C58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8580B"/>
    <w:multiLevelType w:val="multilevel"/>
    <w:tmpl w:val="DA9AD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985C7A"/>
    <w:multiLevelType w:val="multilevel"/>
    <w:tmpl w:val="EDB6E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B10494"/>
    <w:multiLevelType w:val="multilevel"/>
    <w:tmpl w:val="B306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1F11B9"/>
    <w:multiLevelType w:val="multilevel"/>
    <w:tmpl w:val="18F03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6756499">
    <w:abstractNumId w:val="2"/>
  </w:num>
  <w:num w:numId="2" w16cid:durableId="1699624131">
    <w:abstractNumId w:val="0"/>
  </w:num>
  <w:num w:numId="3" w16cid:durableId="1202859189">
    <w:abstractNumId w:val="1"/>
  </w:num>
  <w:num w:numId="4" w16cid:durableId="866021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60"/>
    <w:rsid w:val="00035092"/>
    <w:rsid w:val="00057B2C"/>
    <w:rsid w:val="00121143"/>
    <w:rsid w:val="00156953"/>
    <w:rsid w:val="00181296"/>
    <w:rsid w:val="002026C4"/>
    <w:rsid w:val="00206C32"/>
    <w:rsid w:val="002448BB"/>
    <w:rsid w:val="00286D4C"/>
    <w:rsid w:val="002940C0"/>
    <w:rsid w:val="003739FD"/>
    <w:rsid w:val="003E1FE2"/>
    <w:rsid w:val="00405216"/>
    <w:rsid w:val="004105DF"/>
    <w:rsid w:val="004109FC"/>
    <w:rsid w:val="00436600"/>
    <w:rsid w:val="00443A6D"/>
    <w:rsid w:val="004A4586"/>
    <w:rsid w:val="004B5CF3"/>
    <w:rsid w:val="004C527B"/>
    <w:rsid w:val="00532BB3"/>
    <w:rsid w:val="00567195"/>
    <w:rsid w:val="00581020"/>
    <w:rsid w:val="0059747A"/>
    <w:rsid w:val="005C58C9"/>
    <w:rsid w:val="0067361F"/>
    <w:rsid w:val="006A3CCE"/>
    <w:rsid w:val="006C086E"/>
    <w:rsid w:val="00723988"/>
    <w:rsid w:val="00731160"/>
    <w:rsid w:val="007D533B"/>
    <w:rsid w:val="007D68E1"/>
    <w:rsid w:val="00817C47"/>
    <w:rsid w:val="00832073"/>
    <w:rsid w:val="00886C7C"/>
    <w:rsid w:val="00893EBA"/>
    <w:rsid w:val="008A1C07"/>
    <w:rsid w:val="008C1EBF"/>
    <w:rsid w:val="008C297C"/>
    <w:rsid w:val="00902300"/>
    <w:rsid w:val="0091368B"/>
    <w:rsid w:val="009A6440"/>
    <w:rsid w:val="009B1AE3"/>
    <w:rsid w:val="009E1E49"/>
    <w:rsid w:val="00A824D8"/>
    <w:rsid w:val="00A851B9"/>
    <w:rsid w:val="00AC0D0E"/>
    <w:rsid w:val="00AE0A97"/>
    <w:rsid w:val="00C73621"/>
    <w:rsid w:val="00D20D94"/>
    <w:rsid w:val="00D50789"/>
    <w:rsid w:val="00D65A43"/>
    <w:rsid w:val="00D93B73"/>
    <w:rsid w:val="00DA32E0"/>
    <w:rsid w:val="00DF0742"/>
    <w:rsid w:val="00E069EF"/>
    <w:rsid w:val="00ED073E"/>
    <w:rsid w:val="00F0733D"/>
    <w:rsid w:val="00F72281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C0EFE8"/>
  <w15:chartTrackingRefBased/>
  <w15:docId w15:val="{E4AB8F2B-F361-4E16-B13F-06AD3A95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1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1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1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1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1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1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1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1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1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1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1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1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16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16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1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1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1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1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1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1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1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1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1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1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1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1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1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16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16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5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8C9"/>
  </w:style>
  <w:style w:type="paragraph" w:styleId="Footer">
    <w:name w:val="footer"/>
    <w:basedOn w:val="Normal"/>
    <w:link w:val="FooterChar"/>
    <w:uiPriority w:val="99"/>
    <w:unhideWhenUsed/>
    <w:rsid w:val="005C58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8C9"/>
  </w:style>
  <w:style w:type="table" w:styleId="TableGrid">
    <w:name w:val="Table Grid"/>
    <w:basedOn w:val="TableNormal"/>
    <w:uiPriority w:val="39"/>
    <w:rsid w:val="004C5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17C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C4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D533B"/>
  </w:style>
  <w:style w:type="character" w:styleId="CommentReference">
    <w:name w:val="annotation reference"/>
    <w:basedOn w:val="DefaultParagraphFont"/>
    <w:uiPriority w:val="99"/>
    <w:semiHidden/>
    <w:unhideWhenUsed/>
    <w:rsid w:val="007D53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3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3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3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3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2D1F3-1C71-441F-9252-9F2B80A8A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7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sarellaprakash nathaniel</dc:creator>
  <cp:keywords/>
  <dc:description/>
  <cp:lastModifiedBy>ramakrishna Kapavarapu</cp:lastModifiedBy>
  <cp:revision>33</cp:revision>
  <dcterms:created xsi:type="dcterms:W3CDTF">2025-11-20T07:05:00Z</dcterms:created>
  <dcterms:modified xsi:type="dcterms:W3CDTF">2025-12-24T01:08:00Z</dcterms:modified>
</cp:coreProperties>
</file>