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6CE" w:rsidRDefault="008442E0" w:rsidP="00B926CE">
      <w:pPr>
        <w:spacing w:line="480" w:lineRule="auto"/>
        <w:jc w:val="both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Supplementary</w:t>
      </w:r>
      <w:r w:rsidR="00B926CE">
        <w:rPr>
          <w:rFonts w:cstheme="minorHAnsi"/>
          <w:b/>
          <w:bCs/>
          <w:sz w:val="28"/>
          <w:szCs w:val="28"/>
          <w:lang w:val="en-US"/>
        </w:rPr>
        <w:t xml:space="preserve"> f</w:t>
      </w:r>
      <w:r w:rsidR="00B926CE" w:rsidRPr="00990D06">
        <w:rPr>
          <w:rFonts w:cstheme="minorHAnsi"/>
          <w:b/>
          <w:bCs/>
          <w:sz w:val="28"/>
          <w:szCs w:val="28"/>
          <w:lang w:val="en-US"/>
        </w:rPr>
        <w:t>igures legends</w:t>
      </w:r>
    </w:p>
    <w:p w:rsidR="00B926CE" w:rsidRDefault="008442E0" w:rsidP="00B926CE">
      <w:pPr>
        <w:spacing w:line="480" w:lineRule="auto"/>
        <w:jc w:val="both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>Supplementary</w:t>
      </w:r>
      <w:r w:rsidR="00B926CE">
        <w:rPr>
          <w:rFonts w:cstheme="minorHAnsi"/>
          <w:b/>
          <w:bCs/>
          <w:lang w:val="en-US"/>
        </w:rPr>
        <w:t xml:space="preserve"> Figure S1. </w:t>
      </w:r>
      <w:r w:rsidR="00264378" w:rsidRPr="00264378">
        <w:rPr>
          <w:rFonts w:cstheme="minorHAnsi"/>
          <w:b/>
          <w:bCs/>
          <w:lang w:val="en-US"/>
        </w:rPr>
        <w:t xml:space="preserve">(A) </w:t>
      </w:r>
      <w:r w:rsidR="00B926CE">
        <w:rPr>
          <w:rFonts w:cstheme="minorHAnsi"/>
          <w:lang w:val="en-US"/>
        </w:rPr>
        <w:t>Dunnet-Tukey-Kramer statistical test of the significativity of the BMPR1A mRNA expression differences between BLBL and the indicated PAM50 breast cancer subtypes in the TCGA cohort.</w:t>
      </w:r>
      <w:r w:rsidR="00264378" w:rsidRPr="00264378">
        <w:rPr>
          <w:lang w:val="en-US"/>
        </w:rPr>
        <w:t xml:space="preserve"> </w:t>
      </w:r>
      <w:r w:rsidR="00264378" w:rsidRPr="00264378">
        <w:rPr>
          <w:b/>
          <w:bCs/>
          <w:lang w:val="en-US"/>
        </w:rPr>
        <w:t>(B)</w:t>
      </w:r>
      <w:r w:rsidR="00B926CE">
        <w:rPr>
          <w:rFonts w:cstheme="minorHAnsi"/>
          <w:lang w:val="en-US"/>
        </w:rPr>
        <w:t xml:space="preserve"> </w:t>
      </w:r>
      <w:r w:rsidR="00B926CE" w:rsidRPr="00990D06">
        <w:rPr>
          <w:lang w:val="en-US"/>
        </w:rPr>
        <w:t>BMP</w:t>
      </w:r>
      <w:r w:rsidR="00B926CE">
        <w:rPr>
          <w:lang w:val="en-US"/>
        </w:rPr>
        <w:t>4</w:t>
      </w:r>
      <w:r w:rsidR="00B926CE" w:rsidRPr="00990D06">
        <w:rPr>
          <w:lang w:val="en-US"/>
        </w:rPr>
        <w:t xml:space="preserve"> mRNA expression in different breast cancer molecular subtypes, compared with healthy and peri-tumoral control tissues in the TCGA-Breast Cancer cohort</w:t>
      </w:r>
      <w:r w:rsidR="00B926CE">
        <w:rPr>
          <w:lang w:val="en-US"/>
        </w:rPr>
        <w:t>.</w:t>
      </w:r>
      <w:r w:rsidR="00B926CE" w:rsidRPr="00990D06">
        <w:rPr>
          <w:lang w:val="en-US"/>
        </w:rPr>
        <w:t xml:space="preserve"> </w:t>
      </w:r>
      <w:r w:rsidR="00264378" w:rsidRPr="00264378">
        <w:rPr>
          <w:rFonts w:cstheme="minorHAnsi"/>
          <w:b/>
          <w:bCs/>
          <w:lang w:val="en-US"/>
        </w:rPr>
        <w:t>(C)</w:t>
      </w:r>
      <w:r w:rsidR="00264378">
        <w:rPr>
          <w:rFonts w:cstheme="minorHAnsi"/>
          <w:lang w:val="en-US"/>
        </w:rPr>
        <w:t xml:space="preserve"> </w:t>
      </w:r>
      <w:r w:rsidR="00B926CE">
        <w:rPr>
          <w:rFonts w:cstheme="minorHAnsi"/>
          <w:lang w:val="en-US"/>
        </w:rPr>
        <w:t>Dunnet-Tukey-Kramer statistical test of the significativity of the BMP4 mRNA expression differences between BLB</w:t>
      </w:r>
      <w:r w:rsidR="00264378">
        <w:rPr>
          <w:rFonts w:cstheme="minorHAnsi"/>
          <w:lang w:val="en-US"/>
        </w:rPr>
        <w:t>C</w:t>
      </w:r>
      <w:r w:rsidR="00B926CE">
        <w:rPr>
          <w:rFonts w:cstheme="minorHAnsi"/>
          <w:lang w:val="en-US"/>
        </w:rPr>
        <w:t xml:space="preserve"> and the indicated PAM50 breast cancer subtypes in the TCGA cohort.</w:t>
      </w:r>
      <w:r w:rsidR="00264378" w:rsidRPr="00264378">
        <w:rPr>
          <w:lang w:val="en-US"/>
        </w:rPr>
        <w:t xml:space="preserve"> </w:t>
      </w:r>
      <w:r w:rsidR="00264378" w:rsidRPr="00264378">
        <w:rPr>
          <w:b/>
          <w:bCs/>
          <w:lang w:val="en-US"/>
        </w:rPr>
        <w:t>(D)</w:t>
      </w:r>
      <w:r w:rsidR="00B926CE">
        <w:rPr>
          <w:rFonts w:cstheme="minorHAnsi"/>
          <w:lang w:val="en-US"/>
        </w:rPr>
        <w:t xml:space="preserve"> </w:t>
      </w:r>
      <w:r w:rsidR="00B926CE">
        <w:rPr>
          <w:lang w:val="en-US"/>
        </w:rPr>
        <w:t>ELISA</w:t>
      </w:r>
      <w:r w:rsidR="00B926CE" w:rsidRPr="00990D06">
        <w:rPr>
          <w:lang w:val="en-US"/>
        </w:rPr>
        <w:t xml:space="preserve"> </w:t>
      </w:r>
      <w:r w:rsidR="00B926CE">
        <w:rPr>
          <w:lang w:val="en-US"/>
        </w:rPr>
        <w:t>quantification of</w:t>
      </w:r>
      <w:r w:rsidR="00B926CE" w:rsidRPr="00990D06">
        <w:rPr>
          <w:lang w:val="en-US"/>
        </w:rPr>
        <w:t xml:space="preserve"> </w:t>
      </w:r>
      <w:r w:rsidR="00B926CE">
        <w:rPr>
          <w:lang w:val="en-US"/>
        </w:rPr>
        <w:t>soluble BMP4</w:t>
      </w:r>
      <w:r w:rsidR="00B926CE" w:rsidRPr="00990D06">
        <w:rPr>
          <w:lang w:val="en-US"/>
        </w:rPr>
        <w:t xml:space="preserve"> in healthy </w:t>
      </w:r>
      <w:r w:rsidR="00B926CE">
        <w:rPr>
          <w:lang w:val="en-US"/>
        </w:rPr>
        <w:t>mammary tissue and TNBC samples.</w:t>
      </w:r>
    </w:p>
    <w:p w:rsidR="00B926CE" w:rsidRDefault="008442E0" w:rsidP="00B926CE">
      <w:pPr>
        <w:spacing w:line="480" w:lineRule="auto"/>
        <w:jc w:val="both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>Supplementary</w:t>
      </w:r>
      <w:r w:rsidR="00B926CE">
        <w:rPr>
          <w:rFonts w:cstheme="minorHAnsi"/>
          <w:b/>
          <w:bCs/>
          <w:lang w:val="en-US"/>
        </w:rPr>
        <w:t xml:space="preserve"> Figure S2. </w:t>
      </w:r>
      <w:r w:rsidR="00264378" w:rsidRPr="00264378">
        <w:rPr>
          <w:rFonts w:cstheme="minorHAnsi"/>
          <w:b/>
          <w:bCs/>
          <w:lang w:val="en-US"/>
        </w:rPr>
        <w:t>(A)</w:t>
      </w:r>
      <w:r w:rsidR="00264378">
        <w:rPr>
          <w:rFonts w:cstheme="minorHAnsi"/>
          <w:lang w:val="en-US"/>
        </w:rPr>
        <w:t xml:space="preserve"> </w:t>
      </w:r>
      <w:r w:rsidR="00B926CE" w:rsidRPr="0016599F">
        <w:rPr>
          <w:rFonts w:cstheme="minorHAnsi"/>
          <w:lang w:val="en-US"/>
        </w:rPr>
        <w:t xml:space="preserve">Representative </w:t>
      </w:r>
      <w:r w:rsidR="00B926CE">
        <w:rPr>
          <w:rFonts w:cstheme="minorHAnsi"/>
          <w:lang w:val="en-US"/>
        </w:rPr>
        <w:t xml:space="preserve">high (left picture) and low (right picture) </w:t>
      </w:r>
      <w:r w:rsidR="00B926CE" w:rsidRPr="0016599F">
        <w:rPr>
          <w:rFonts w:cstheme="minorHAnsi"/>
          <w:lang w:val="en-US"/>
        </w:rPr>
        <w:t>IHC staining</w:t>
      </w:r>
      <w:r w:rsidR="00B926CE">
        <w:rPr>
          <w:rFonts w:cstheme="minorHAnsi"/>
          <w:lang w:val="en-US"/>
        </w:rPr>
        <w:t xml:space="preserve"> of CK14 expression in BRCA1 wild-type TNBC.</w:t>
      </w:r>
      <w:r w:rsidR="00264378" w:rsidRPr="00264378">
        <w:rPr>
          <w:rFonts w:cstheme="minorHAnsi"/>
          <w:lang w:val="en-US"/>
        </w:rPr>
        <w:t xml:space="preserve"> </w:t>
      </w:r>
      <w:r w:rsidR="00264378" w:rsidRPr="00264378">
        <w:rPr>
          <w:rFonts w:cstheme="minorHAnsi"/>
          <w:b/>
          <w:bCs/>
          <w:lang w:val="en-US"/>
        </w:rPr>
        <w:t>(B)</w:t>
      </w:r>
      <w:r w:rsidR="00B926CE">
        <w:rPr>
          <w:rFonts w:cstheme="minorHAnsi"/>
          <w:lang w:val="en-US"/>
        </w:rPr>
        <w:t xml:space="preserve"> Results of </w:t>
      </w:r>
      <w:r w:rsidR="00B926CE" w:rsidRPr="00990D06">
        <w:rPr>
          <w:rFonts w:cstheme="minorHAnsi"/>
          <w:lang w:val="en-US"/>
        </w:rPr>
        <w:t xml:space="preserve">bivariate linear regression models </w:t>
      </w:r>
      <w:r w:rsidR="00B926CE">
        <w:rPr>
          <w:rFonts w:cstheme="minorHAnsi"/>
          <w:lang w:val="en-US"/>
        </w:rPr>
        <w:t xml:space="preserve">of the correlation between BMPR1A protein and BRCA1 mRNA expression </w:t>
      </w:r>
      <w:r w:rsidR="00B926CE" w:rsidRPr="00990D06">
        <w:rPr>
          <w:rFonts w:cstheme="minorHAnsi"/>
          <w:lang w:val="en-US"/>
        </w:rPr>
        <w:t>after adjustment for age, stage</w:t>
      </w:r>
      <w:r w:rsidR="00B926CE">
        <w:rPr>
          <w:rFonts w:cstheme="minorHAnsi"/>
          <w:lang w:val="en-US"/>
        </w:rPr>
        <w:t xml:space="preserve"> or</w:t>
      </w:r>
      <w:r w:rsidR="00B926CE" w:rsidRPr="00990D06">
        <w:rPr>
          <w:rFonts w:cstheme="minorHAnsi"/>
          <w:lang w:val="en-US"/>
        </w:rPr>
        <w:t xml:space="preserve"> CK14 membrane expression</w:t>
      </w:r>
      <w:r w:rsidR="00B926CE">
        <w:rPr>
          <w:rFonts w:cstheme="minorHAnsi"/>
          <w:lang w:val="en-US"/>
        </w:rPr>
        <w:t>.</w:t>
      </w:r>
      <w:r w:rsidR="00264378" w:rsidRPr="00264378">
        <w:rPr>
          <w:lang w:val="en-US"/>
        </w:rPr>
        <w:t xml:space="preserve"> </w:t>
      </w:r>
      <w:r w:rsidR="00264378" w:rsidRPr="00264378">
        <w:rPr>
          <w:b/>
          <w:bCs/>
          <w:lang w:val="en-US"/>
        </w:rPr>
        <w:t>(C)</w:t>
      </w:r>
      <w:r w:rsidR="00B926CE">
        <w:rPr>
          <w:rFonts w:cstheme="minorHAnsi"/>
          <w:lang w:val="en-US"/>
        </w:rPr>
        <w:t xml:space="preserve"> </w:t>
      </w:r>
      <w:r w:rsidR="00B926CE" w:rsidRPr="00990D06">
        <w:rPr>
          <w:lang w:val="en-US"/>
        </w:rPr>
        <w:t>RT-qPCR analysis of BMP</w:t>
      </w:r>
      <w:r w:rsidR="00B926CE">
        <w:rPr>
          <w:lang w:val="en-US"/>
        </w:rPr>
        <w:t>4</w:t>
      </w:r>
      <w:r w:rsidR="00B926CE" w:rsidRPr="00990D06">
        <w:rPr>
          <w:lang w:val="en-US"/>
        </w:rPr>
        <w:t xml:space="preserve"> transcriptional expression in healthy BRCA1 mutated tissues, compared to healthy </w:t>
      </w:r>
      <w:r w:rsidR="00B926CE">
        <w:rPr>
          <w:lang w:val="en-US"/>
        </w:rPr>
        <w:t>wild-type</w:t>
      </w:r>
      <w:r w:rsidR="00B926CE" w:rsidRPr="00990D06">
        <w:rPr>
          <w:lang w:val="en-US"/>
        </w:rPr>
        <w:t xml:space="preserve"> control tissues</w:t>
      </w:r>
      <w:r w:rsidR="00B926CE">
        <w:rPr>
          <w:lang w:val="en-US"/>
        </w:rPr>
        <w:t xml:space="preserve">. </w:t>
      </w:r>
      <w:r w:rsidR="00264378" w:rsidRPr="00264378">
        <w:rPr>
          <w:b/>
          <w:bCs/>
          <w:lang w:val="en-US"/>
        </w:rPr>
        <w:t>(D)</w:t>
      </w:r>
      <w:r w:rsidR="00B926CE" w:rsidRPr="00EF06CB">
        <w:rPr>
          <w:lang w:val="en-US"/>
        </w:rPr>
        <w:t xml:space="preserve"> </w:t>
      </w:r>
      <w:r w:rsidR="00B926CE">
        <w:rPr>
          <w:lang w:val="en-US"/>
        </w:rPr>
        <w:t>ELISA</w:t>
      </w:r>
      <w:r w:rsidR="00B926CE" w:rsidRPr="00990D06">
        <w:rPr>
          <w:lang w:val="en-US"/>
        </w:rPr>
        <w:t xml:space="preserve"> </w:t>
      </w:r>
      <w:r w:rsidR="00B926CE">
        <w:rPr>
          <w:lang w:val="en-US"/>
        </w:rPr>
        <w:t>quantification of</w:t>
      </w:r>
      <w:r w:rsidR="00B926CE" w:rsidRPr="00990D06">
        <w:rPr>
          <w:lang w:val="en-US"/>
        </w:rPr>
        <w:t xml:space="preserve"> </w:t>
      </w:r>
      <w:r w:rsidR="00B926CE">
        <w:rPr>
          <w:lang w:val="en-US"/>
        </w:rPr>
        <w:t>soluble BMP4</w:t>
      </w:r>
      <w:r w:rsidR="00B926CE" w:rsidRPr="00990D06">
        <w:rPr>
          <w:lang w:val="en-US"/>
        </w:rPr>
        <w:t xml:space="preserve"> in healthy BRCA1 mutated tissues compared to healthy </w:t>
      </w:r>
      <w:r w:rsidR="00B926CE">
        <w:rPr>
          <w:lang w:val="en-US"/>
        </w:rPr>
        <w:t>wild-type</w:t>
      </w:r>
      <w:r w:rsidR="00B926CE" w:rsidRPr="00990D06">
        <w:rPr>
          <w:lang w:val="en-US"/>
        </w:rPr>
        <w:t xml:space="preserve"> control tissues</w:t>
      </w:r>
      <w:r w:rsidR="00B926CE">
        <w:rPr>
          <w:lang w:val="en-US"/>
        </w:rPr>
        <w:t>.</w:t>
      </w:r>
    </w:p>
    <w:p w:rsidR="00B926CE" w:rsidRDefault="008442E0" w:rsidP="00B926CE">
      <w:pPr>
        <w:spacing w:line="480" w:lineRule="auto"/>
        <w:jc w:val="both"/>
        <w:rPr>
          <w:lang w:val="en-US"/>
        </w:rPr>
      </w:pPr>
      <w:r>
        <w:rPr>
          <w:rFonts w:cstheme="minorHAnsi"/>
          <w:b/>
          <w:bCs/>
          <w:lang w:val="en-US"/>
        </w:rPr>
        <w:t>Supplementary</w:t>
      </w:r>
      <w:r w:rsidR="00B926CE">
        <w:rPr>
          <w:rFonts w:cstheme="minorHAnsi"/>
          <w:b/>
          <w:bCs/>
          <w:lang w:val="en-US"/>
        </w:rPr>
        <w:t xml:space="preserve"> Figure S3. </w:t>
      </w:r>
      <w:r w:rsidR="00264378" w:rsidRPr="00264378">
        <w:rPr>
          <w:rFonts w:cstheme="minorHAnsi"/>
          <w:b/>
          <w:bCs/>
          <w:lang w:val="en-US"/>
        </w:rPr>
        <w:t>(A)</w:t>
      </w:r>
      <w:r w:rsidR="00264378">
        <w:rPr>
          <w:rFonts w:cstheme="minorHAnsi"/>
          <w:b/>
          <w:bCs/>
          <w:lang w:val="en-US"/>
        </w:rPr>
        <w:t xml:space="preserve"> </w:t>
      </w:r>
      <w:r w:rsidR="00B926CE" w:rsidRPr="0016599F">
        <w:rPr>
          <w:rFonts w:cstheme="minorHAnsi"/>
          <w:lang w:val="en-US"/>
        </w:rPr>
        <w:t>Representative</w:t>
      </w:r>
      <w:r w:rsidR="00B926CE">
        <w:rPr>
          <w:rFonts w:cstheme="minorHAnsi"/>
          <w:lang w:val="en-US"/>
        </w:rPr>
        <w:t xml:space="preserve"> Wright’s </w:t>
      </w:r>
      <w:r w:rsidR="00B926CE" w:rsidRPr="0016599F">
        <w:rPr>
          <w:rFonts w:cstheme="minorHAnsi"/>
          <w:lang w:val="en-US"/>
        </w:rPr>
        <w:t>staining</w:t>
      </w:r>
      <w:r w:rsidR="00B926CE">
        <w:rPr>
          <w:rFonts w:cstheme="minorHAnsi"/>
          <w:lang w:val="en-US"/>
        </w:rPr>
        <w:t xml:space="preserve"> (upper row) or immunofluorescence (lower row) of CK18 (red), CK14 (green) and DNA (blue) in the indicated type of colonies obtained following an E-CFC assay in MCF10A.</w:t>
      </w:r>
      <w:r w:rsidR="00264378" w:rsidRPr="00264378">
        <w:rPr>
          <w:lang w:val="en-US"/>
        </w:rPr>
        <w:t xml:space="preserve"> </w:t>
      </w:r>
      <w:r w:rsidR="00264378" w:rsidRPr="00264378">
        <w:rPr>
          <w:b/>
          <w:bCs/>
          <w:lang w:val="en-US"/>
        </w:rPr>
        <w:t>(B)</w:t>
      </w:r>
      <w:r w:rsidR="00B926CE">
        <w:rPr>
          <w:rFonts w:cstheme="minorHAnsi"/>
          <w:lang w:val="en-US"/>
        </w:rPr>
        <w:t xml:space="preserve"> Impact of a 72 hours BMP4 exposure of MCF10A on the </w:t>
      </w:r>
      <w:r w:rsidR="00B926CE">
        <w:rPr>
          <w:lang w:val="en-US"/>
        </w:rPr>
        <w:t>total number of E-CFC compared to untreated cells.</w:t>
      </w:r>
      <w:r w:rsidR="00264378" w:rsidRPr="00264378">
        <w:rPr>
          <w:lang w:val="en-US"/>
        </w:rPr>
        <w:t xml:space="preserve"> </w:t>
      </w:r>
      <w:r w:rsidR="00264378" w:rsidRPr="00264378">
        <w:rPr>
          <w:b/>
          <w:bCs/>
          <w:lang w:val="en-US"/>
        </w:rPr>
        <w:t>(C)</w:t>
      </w:r>
      <w:r w:rsidR="00B926CE">
        <w:rPr>
          <w:lang w:val="en-US"/>
        </w:rPr>
        <w:t xml:space="preserve"> </w:t>
      </w:r>
      <w:r w:rsidR="00B926CE">
        <w:rPr>
          <w:rFonts w:cstheme="minorHAnsi"/>
          <w:lang w:val="en-US"/>
        </w:rPr>
        <w:t xml:space="preserve">Impact of a 72 hours shRNA-mediated BRCA1 knock-down in MCF10A on the </w:t>
      </w:r>
      <w:r w:rsidR="00B926CE">
        <w:rPr>
          <w:lang w:val="en-US"/>
        </w:rPr>
        <w:t>total number of E-CFC compared to shLuc control cells.</w:t>
      </w:r>
      <w:r w:rsidR="00264378" w:rsidRPr="00264378">
        <w:rPr>
          <w:lang w:val="en-US"/>
        </w:rPr>
        <w:t xml:space="preserve"> </w:t>
      </w:r>
      <w:r w:rsidR="00264378" w:rsidRPr="00264378">
        <w:rPr>
          <w:b/>
          <w:bCs/>
          <w:lang w:val="en-US"/>
        </w:rPr>
        <w:t>(D)</w:t>
      </w:r>
      <w:r w:rsidR="00B926CE">
        <w:rPr>
          <w:lang w:val="en-US"/>
        </w:rPr>
        <w:t xml:space="preserve"> </w:t>
      </w:r>
      <w:r w:rsidR="00B926CE">
        <w:rPr>
          <w:rFonts w:cstheme="minorHAnsi"/>
          <w:lang w:val="en-US"/>
        </w:rPr>
        <w:t xml:space="preserve">Impact of a 72 hours BMP4 exposure of MCF10A on the </w:t>
      </w:r>
      <w:r w:rsidR="00B926CE">
        <w:rPr>
          <w:lang w:val="en-US"/>
        </w:rPr>
        <w:t xml:space="preserve">number of mammosphere-forming cells compared to untreated cells. </w:t>
      </w:r>
      <w:r w:rsidR="00264378" w:rsidRPr="00264378">
        <w:rPr>
          <w:b/>
          <w:bCs/>
          <w:lang w:val="en-US"/>
        </w:rPr>
        <w:t>(E)</w:t>
      </w:r>
      <w:r w:rsidR="00264378">
        <w:rPr>
          <w:rFonts w:cstheme="minorHAnsi"/>
          <w:lang w:val="en-US"/>
        </w:rPr>
        <w:t xml:space="preserve"> </w:t>
      </w:r>
      <w:r w:rsidR="00B926CE">
        <w:rPr>
          <w:rFonts w:cstheme="minorHAnsi"/>
          <w:lang w:val="en-US"/>
        </w:rPr>
        <w:t xml:space="preserve">Impact of a 72 hours shRNA-mediated BRCA1 knock-down in MCF10A on the </w:t>
      </w:r>
      <w:r w:rsidR="00B926CE">
        <w:rPr>
          <w:lang w:val="en-US"/>
        </w:rPr>
        <w:t>number of mammosphere-forming cells compared to shLuc control cells.</w:t>
      </w:r>
    </w:p>
    <w:p w:rsidR="00DB4B9B" w:rsidRDefault="00DB4B9B" w:rsidP="00B926CE">
      <w:pPr>
        <w:spacing w:line="480" w:lineRule="auto"/>
        <w:jc w:val="both"/>
        <w:rPr>
          <w:rFonts w:cstheme="minorHAnsi"/>
          <w:b/>
          <w:bCs/>
          <w:lang w:val="en-US"/>
        </w:rPr>
      </w:pPr>
    </w:p>
    <w:p w:rsidR="00DB4B9B" w:rsidRDefault="00DB4B9B" w:rsidP="00B926CE">
      <w:pPr>
        <w:spacing w:line="480" w:lineRule="auto"/>
        <w:jc w:val="both"/>
        <w:rPr>
          <w:rFonts w:cstheme="minorHAnsi"/>
          <w:b/>
          <w:bCs/>
          <w:lang w:val="en-US"/>
        </w:rPr>
      </w:pPr>
    </w:p>
    <w:p w:rsidR="00DB4B9B" w:rsidRDefault="008442E0" w:rsidP="00B926CE">
      <w:pPr>
        <w:spacing w:line="480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lastRenderedPageBreak/>
        <w:t>Supplementary</w:t>
      </w:r>
      <w:r w:rsidR="00EC33B7">
        <w:rPr>
          <w:rFonts w:cstheme="minorHAnsi"/>
          <w:b/>
          <w:bCs/>
          <w:lang w:val="en-US"/>
        </w:rPr>
        <w:t xml:space="preserve"> Figure S4.</w:t>
      </w:r>
      <w:r w:rsidR="00264378">
        <w:rPr>
          <w:rFonts w:cstheme="minorHAnsi"/>
          <w:b/>
          <w:bCs/>
          <w:lang w:val="en-US"/>
        </w:rPr>
        <w:t xml:space="preserve"> </w:t>
      </w:r>
      <w:r w:rsidR="00264378" w:rsidRPr="00DA414D">
        <w:rPr>
          <w:rFonts w:cstheme="minorHAnsi"/>
          <w:b/>
          <w:bCs/>
          <w:lang w:val="en-US"/>
        </w:rPr>
        <w:t>(A)</w:t>
      </w:r>
      <w:r w:rsidR="00264378">
        <w:rPr>
          <w:rFonts w:cstheme="minorHAnsi"/>
          <w:lang w:val="en-US"/>
        </w:rPr>
        <w:t xml:space="preserve"> Representative nuclei from an immunofluorescence detection of</w:t>
      </w:r>
      <w:r w:rsidR="00264378" w:rsidRPr="00756A01">
        <w:rPr>
          <w:rFonts w:cstheme="minorHAnsi"/>
          <w:lang w:val="en-US"/>
        </w:rPr>
        <w:t xml:space="preserve"> </w:t>
      </w:r>
      <w:r w:rsidR="00264378" w:rsidRPr="00756A01">
        <w:rPr>
          <w:rFonts w:ascii="Symbol" w:hAnsi="Symbol" w:cstheme="minorHAnsi"/>
        </w:rPr>
        <w:t>g</w:t>
      </w:r>
      <w:r w:rsidR="00264378" w:rsidRPr="00756A01">
        <w:rPr>
          <w:rFonts w:cstheme="minorHAnsi"/>
          <w:lang w:val="en-US"/>
        </w:rPr>
        <w:t xml:space="preserve">H2Ax foci </w:t>
      </w:r>
      <w:r w:rsidR="00264378">
        <w:rPr>
          <w:rFonts w:cstheme="minorHAnsi"/>
          <w:lang w:val="en-US"/>
        </w:rPr>
        <w:t>at the indicated time points before (P-i) or following</w:t>
      </w:r>
      <w:r w:rsidR="00264378" w:rsidRPr="00756A01">
        <w:rPr>
          <w:rFonts w:cstheme="minorHAnsi"/>
          <w:lang w:val="en-US"/>
        </w:rPr>
        <w:t xml:space="preserve"> a 2 Gy irradiation of MCF10A cells</w:t>
      </w:r>
      <w:r w:rsidR="00264378">
        <w:rPr>
          <w:rFonts w:cstheme="minorHAnsi"/>
          <w:lang w:val="en-US"/>
        </w:rPr>
        <w:t xml:space="preserve"> bearing a doxycycline-inducible s</w:t>
      </w:r>
      <w:r w:rsidR="00264378" w:rsidRPr="00756A01">
        <w:rPr>
          <w:rFonts w:cstheme="minorHAnsi"/>
          <w:lang w:val="en-US"/>
        </w:rPr>
        <w:t>h</w:t>
      </w:r>
      <w:r w:rsidR="00264378">
        <w:rPr>
          <w:rFonts w:cstheme="minorHAnsi"/>
          <w:lang w:val="en-US"/>
        </w:rPr>
        <w:t xml:space="preserve">RNA directed against the Luciferase mRNA after 2 days in absence (-Dox) or presence (+Dox) of 400 ng/ml of </w:t>
      </w:r>
      <w:r w:rsidR="00264378" w:rsidRPr="00756A01">
        <w:rPr>
          <w:rFonts w:cstheme="minorHAnsi"/>
          <w:lang w:val="en-US"/>
        </w:rPr>
        <w:t>doxycycline</w:t>
      </w:r>
      <w:r w:rsidR="00264378">
        <w:rPr>
          <w:rFonts w:cstheme="minorHAnsi"/>
          <w:lang w:val="en-US"/>
        </w:rPr>
        <w:t xml:space="preserve">. DNA is stained in blue and </w:t>
      </w:r>
      <w:r w:rsidR="00264378" w:rsidRPr="00756A01">
        <w:rPr>
          <w:rFonts w:ascii="Symbol" w:hAnsi="Symbol" w:cstheme="minorHAnsi"/>
        </w:rPr>
        <w:t>g</w:t>
      </w:r>
      <w:r w:rsidR="00264378" w:rsidRPr="00756A01">
        <w:rPr>
          <w:rFonts w:cstheme="minorHAnsi"/>
          <w:lang w:val="en-US"/>
        </w:rPr>
        <w:t xml:space="preserve">H2Ax </w:t>
      </w:r>
      <w:r w:rsidR="00264378">
        <w:rPr>
          <w:rFonts w:cstheme="minorHAnsi"/>
          <w:lang w:val="en-US"/>
        </w:rPr>
        <w:t>in red. Representative nuclei 1 H post-irradiation with the anti-</w:t>
      </w:r>
      <w:r w:rsidR="00264378" w:rsidRPr="00DA414D">
        <w:rPr>
          <w:rFonts w:ascii="Symbol" w:hAnsi="Symbol" w:cstheme="minorHAnsi"/>
          <w:lang w:val="en-US"/>
        </w:rPr>
        <w:t>g</w:t>
      </w:r>
      <w:r w:rsidR="00264378">
        <w:rPr>
          <w:rFonts w:cstheme="minorHAnsi"/>
          <w:lang w:val="en-US"/>
        </w:rPr>
        <w:t xml:space="preserve">H2AX antibody replaced by an isotype control are shown on the right panel. Pictures were taken with an Opera confocal microscope at 40x magnification and the scale bar represent 10 </w:t>
      </w:r>
      <w:r w:rsidR="00264378" w:rsidRPr="00905345">
        <w:rPr>
          <w:rFonts w:ascii="Symbol" w:hAnsi="Symbol" w:cstheme="minorHAnsi"/>
          <w:b/>
          <w:lang w:val="en-US"/>
        </w:rPr>
        <w:t>m</w:t>
      </w:r>
      <w:r w:rsidR="00264378">
        <w:rPr>
          <w:rFonts w:cstheme="minorHAnsi"/>
          <w:lang w:val="en-US"/>
        </w:rPr>
        <w:t>m</w:t>
      </w:r>
      <w:r w:rsidR="00264378" w:rsidRPr="00756A01">
        <w:rPr>
          <w:rFonts w:cstheme="minorHAnsi"/>
          <w:lang w:val="en-US"/>
        </w:rPr>
        <w:t>.</w:t>
      </w:r>
      <w:r w:rsidR="00264378">
        <w:rPr>
          <w:rFonts w:cstheme="minorHAnsi"/>
          <w:lang w:val="en-US"/>
        </w:rPr>
        <w:t xml:space="preserve"> </w:t>
      </w:r>
      <w:r w:rsidR="00264378" w:rsidRPr="00DA414D">
        <w:rPr>
          <w:rFonts w:cstheme="minorHAnsi"/>
          <w:b/>
          <w:bCs/>
          <w:lang w:val="en-US"/>
        </w:rPr>
        <w:t>(B)</w:t>
      </w:r>
      <w:r w:rsidR="00264378">
        <w:rPr>
          <w:rFonts w:cstheme="minorHAnsi"/>
          <w:lang w:val="en-US"/>
        </w:rPr>
        <w:t>.</w:t>
      </w:r>
      <w:r w:rsidR="00264378" w:rsidRPr="00756A01">
        <w:rPr>
          <w:rFonts w:cstheme="minorHAnsi"/>
          <w:lang w:val="en-US"/>
        </w:rPr>
        <w:t xml:space="preserve"> </w:t>
      </w:r>
      <w:r w:rsidR="00264378">
        <w:rPr>
          <w:rFonts w:cstheme="minorHAnsi"/>
          <w:lang w:val="en-US"/>
        </w:rPr>
        <w:t xml:space="preserve">As in (A) using an antibody directed against RAD51 (in red). </w:t>
      </w:r>
      <w:r w:rsidR="00264378" w:rsidRPr="00DA414D">
        <w:rPr>
          <w:rFonts w:cstheme="minorHAnsi"/>
          <w:b/>
          <w:bCs/>
          <w:lang w:val="en-US"/>
        </w:rPr>
        <w:t>(C)</w:t>
      </w:r>
      <w:r w:rsidR="00264378">
        <w:rPr>
          <w:rFonts w:cstheme="minorHAnsi"/>
          <w:lang w:val="en-US"/>
        </w:rPr>
        <w:t xml:space="preserve">. As in (A) using an antibody directed against 53BP1 (in yellow). </w:t>
      </w:r>
      <w:r w:rsidR="00264378" w:rsidRPr="00C06640">
        <w:rPr>
          <w:rFonts w:cstheme="minorHAnsi"/>
          <w:b/>
          <w:bCs/>
          <w:lang w:val="en-US"/>
        </w:rPr>
        <w:t>(D)</w:t>
      </w:r>
      <w:r w:rsidR="00264378">
        <w:rPr>
          <w:rFonts w:cstheme="minorHAnsi"/>
          <w:lang w:val="en-US"/>
        </w:rPr>
        <w:t xml:space="preserve">. Quantification of the average number of </w:t>
      </w:r>
      <w:r w:rsidR="00264378" w:rsidRPr="00756A01">
        <w:rPr>
          <w:rFonts w:ascii="Symbol" w:hAnsi="Symbol" w:cstheme="minorHAnsi"/>
        </w:rPr>
        <w:t>g</w:t>
      </w:r>
      <w:r w:rsidR="00264378" w:rsidRPr="00756A01">
        <w:rPr>
          <w:rFonts w:cstheme="minorHAnsi"/>
          <w:lang w:val="en-US"/>
        </w:rPr>
        <w:t xml:space="preserve">H2Ax foci </w:t>
      </w:r>
      <w:r w:rsidR="00264378">
        <w:rPr>
          <w:rFonts w:cstheme="minorHAnsi"/>
          <w:lang w:val="en-US"/>
        </w:rPr>
        <w:t xml:space="preserve">per nucleus in the experiments illustrated in (A). </w:t>
      </w:r>
      <w:r w:rsidR="00264378" w:rsidRPr="00905345">
        <w:rPr>
          <w:rFonts w:cstheme="minorHAnsi"/>
          <w:lang w:val="en-US"/>
        </w:rPr>
        <w:t xml:space="preserve">Error bars </w:t>
      </w:r>
      <w:r w:rsidR="00264378">
        <w:rPr>
          <w:rFonts w:cstheme="minorHAnsi"/>
          <w:lang w:val="en-US"/>
        </w:rPr>
        <w:t xml:space="preserve">show the standard deviation (n=5). </w:t>
      </w:r>
      <w:r w:rsidR="00264378" w:rsidRPr="00905345">
        <w:rPr>
          <w:rFonts w:cstheme="minorHAnsi"/>
          <w:lang w:val="en-US"/>
        </w:rPr>
        <w:t>*p&lt;0.05, **p&lt;0.01, ***p&lt;0.001.</w:t>
      </w:r>
      <w:r w:rsidR="00264378" w:rsidRPr="00C06640">
        <w:rPr>
          <w:rFonts w:cstheme="minorHAnsi"/>
          <w:b/>
          <w:bCs/>
          <w:lang w:val="en-US"/>
        </w:rPr>
        <w:t xml:space="preserve"> (E)</w:t>
      </w:r>
      <w:r w:rsidR="00264378">
        <w:rPr>
          <w:rFonts w:cstheme="minorHAnsi"/>
          <w:lang w:val="en-US"/>
        </w:rPr>
        <w:t xml:space="preserve">. As in (D) for the quantification of RAD51 foci illustrated in (B).  </w:t>
      </w:r>
      <w:r w:rsidR="00264378" w:rsidRPr="009F0D86">
        <w:rPr>
          <w:rFonts w:cstheme="minorHAnsi"/>
          <w:b/>
          <w:bCs/>
          <w:lang w:val="en-US"/>
        </w:rPr>
        <w:t>(F)</w:t>
      </w:r>
      <w:r w:rsidR="00264378">
        <w:rPr>
          <w:rFonts w:cstheme="minorHAnsi"/>
          <w:lang w:val="en-US"/>
        </w:rPr>
        <w:t>. As in (D) for quantification of 53BP1 foci</w:t>
      </w:r>
      <w:r w:rsidR="00264378" w:rsidRPr="00C06640">
        <w:rPr>
          <w:rFonts w:cstheme="minorHAnsi"/>
          <w:lang w:val="en-US"/>
        </w:rPr>
        <w:t xml:space="preserve"> </w:t>
      </w:r>
      <w:r w:rsidR="00264378">
        <w:rPr>
          <w:rFonts w:cstheme="minorHAnsi"/>
          <w:lang w:val="en-US"/>
        </w:rPr>
        <w:t>illustrated in (C).</w:t>
      </w:r>
    </w:p>
    <w:p w:rsidR="00DB4B9B" w:rsidRDefault="008442E0" w:rsidP="00B926CE">
      <w:pPr>
        <w:spacing w:line="480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Supplementary</w:t>
      </w:r>
      <w:r w:rsidR="00EC33B7">
        <w:rPr>
          <w:rFonts w:cstheme="minorHAnsi"/>
          <w:b/>
          <w:bCs/>
          <w:lang w:val="en-US"/>
        </w:rPr>
        <w:t xml:space="preserve"> Figure S5.</w:t>
      </w:r>
      <w:r w:rsidR="00264378">
        <w:rPr>
          <w:rFonts w:cstheme="minorHAnsi"/>
          <w:b/>
          <w:bCs/>
          <w:lang w:val="en-US"/>
        </w:rPr>
        <w:t xml:space="preserve"> </w:t>
      </w:r>
      <w:r w:rsidR="00264378" w:rsidRPr="00DA414D">
        <w:rPr>
          <w:rFonts w:cstheme="minorHAnsi"/>
          <w:b/>
          <w:bCs/>
          <w:lang w:val="en-US"/>
        </w:rPr>
        <w:t>(A)</w:t>
      </w:r>
      <w:r w:rsidR="00264378">
        <w:rPr>
          <w:rFonts w:cstheme="minorHAnsi"/>
          <w:lang w:val="en-US"/>
        </w:rPr>
        <w:t xml:space="preserve"> Representative nuclei from an immunofluorescence detection of</w:t>
      </w:r>
      <w:r w:rsidR="00264378" w:rsidRPr="00756A01">
        <w:rPr>
          <w:rFonts w:cstheme="minorHAnsi"/>
          <w:lang w:val="en-US"/>
        </w:rPr>
        <w:t xml:space="preserve"> </w:t>
      </w:r>
      <w:r w:rsidR="00264378" w:rsidRPr="00756A01">
        <w:rPr>
          <w:rFonts w:ascii="Symbol" w:hAnsi="Symbol" w:cstheme="minorHAnsi"/>
        </w:rPr>
        <w:t>g</w:t>
      </w:r>
      <w:r w:rsidR="00264378" w:rsidRPr="00756A01">
        <w:rPr>
          <w:rFonts w:cstheme="minorHAnsi"/>
          <w:lang w:val="en-US"/>
        </w:rPr>
        <w:t xml:space="preserve">H2Ax foci </w:t>
      </w:r>
      <w:r w:rsidR="00264378">
        <w:rPr>
          <w:rFonts w:cstheme="minorHAnsi"/>
          <w:lang w:val="en-US"/>
        </w:rPr>
        <w:t>at the indicated time points before (P-i) or following</w:t>
      </w:r>
      <w:r w:rsidR="00264378" w:rsidRPr="00756A01">
        <w:rPr>
          <w:rFonts w:cstheme="minorHAnsi"/>
          <w:lang w:val="en-US"/>
        </w:rPr>
        <w:t xml:space="preserve"> a 2 Gy irradiation of MCF10A cells</w:t>
      </w:r>
      <w:r w:rsidR="00264378">
        <w:rPr>
          <w:rFonts w:cstheme="minorHAnsi"/>
          <w:lang w:val="en-US"/>
        </w:rPr>
        <w:t xml:space="preserve"> bearing a doxycycline-inducible s</w:t>
      </w:r>
      <w:r w:rsidR="00264378" w:rsidRPr="00756A01">
        <w:rPr>
          <w:rFonts w:cstheme="minorHAnsi"/>
          <w:lang w:val="en-US"/>
        </w:rPr>
        <w:t>h</w:t>
      </w:r>
      <w:r w:rsidR="00264378">
        <w:rPr>
          <w:rFonts w:cstheme="minorHAnsi"/>
          <w:lang w:val="en-US"/>
        </w:rPr>
        <w:t xml:space="preserve">RNA directed against the </w:t>
      </w:r>
      <w:r w:rsidR="00264378" w:rsidRPr="00546516">
        <w:rPr>
          <w:rFonts w:cstheme="minorHAnsi"/>
          <w:i/>
          <w:iCs/>
          <w:lang w:val="en-US"/>
        </w:rPr>
        <w:t>BRCA1</w:t>
      </w:r>
      <w:r w:rsidR="00264378">
        <w:rPr>
          <w:rFonts w:cstheme="minorHAnsi"/>
          <w:lang w:val="en-US"/>
        </w:rPr>
        <w:t xml:space="preserve"> mRNA after 2 days in absence (-Dox) or presence (+Dox) of 400 ng/ml of </w:t>
      </w:r>
      <w:r w:rsidR="00264378" w:rsidRPr="00756A01">
        <w:rPr>
          <w:rFonts w:cstheme="minorHAnsi"/>
          <w:lang w:val="en-US"/>
        </w:rPr>
        <w:t>doxycycline</w:t>
      </w:r>
      <w:r w:rsidR="00264378">
        <w:rPr>
          <w:rFonts w:cstheme="minorHAnsi"/>
          <w:lang w:val="en-US"/>
        </w:rPr>
        <w:t xml:space="preserve">. DNA is stained in blue and </w:t>
      </w:r>
      <w:r w:rsidR="00264378" w:rsidRPr="00756A01">
        <w:rPr>
          <w:rFonts w:ascii="Symbol" w:hAnsi="Symbol" w:cstheme="minorHAnsi"/>
        </w:rPr>
        <w:t>g</w:t>
      </w:r>
      <w:r w:rsidR="00264378" w:rsidRPr="00756A01">
        <w:rPr>
          <w:rFonts w:cstheme="minorHAnsi"/>
          <w:lang w:val="en-US"/>
        </w:rPr>
        <w:t xml:space="preserve">H2Ax </w:t>
      </w:r>
      <w:r w:rsidR="00264378">
        <w:rPr>
          <w:rFonts w:cstheme="minorHAnsi"/>
          <w:lang w:val="en-US"/>
        </w:rPr>
        <w:t>in red. Representative nuclei 1 H post-irradiation with the anti-</w:t>
      </w:r>
      <w:r w:rsidR="00264378" w:rsidRPr="00DA414D">
        <w:rPr>
          <w:rFonts w:ascii="Symbol" w:hAnsi="Symbol" w:cstheme="minorHAnsi"/>
          <w:lang w:val="en-US"/>
        </w:rPr>
        <w:t>g</w:t>
      </w:r>
      <w:r w:rsidR="00264378">
        <w:rPr>
          <w:rFonts w:cstheme="minorHAnsi"/>
          <w:lang w:val="en-US"/>
        </w:rPr>
        <w:t xml:space="preserve">H2AX antibody replaced by an isotype control are shown on the right panel. Pictures were taken with an Opera confocal microscope at 40x magnification and the scale bar represent 10 </w:t>
      </w:r>
      <w:r w:rsidR="00264378" w:rsidRPr="00905345">
        <w:rPr>
          <w:rFonts w:ascii="Symbol" w:hAnsi="Symbol" w:cstheme="minorHAnsi"/>
          <w:b/>
          <w:lang w:val="en-US"/>
        </w:rPr>
        <w:t>m</w:t>
      </w:r>
      <w:r w:rsidR="00264378">
        <w:rPr>
          <w:rFonts w:cstheme="minorHAnsi"/>
          <w:lang w:val="en-US"/>
        </w:rPr>
        <w:t>m</w:t>
      </w:r>
      <w:r w:rsidR="00264378" w:rsidRPr="00756A01">
        <w:rPr>
          <w:rFonts w:cstheme="minorHAnsi"/>
          <w:lang w:val="en-US"/>
        </w:rPr>
        <w:t>.</w:t>
      </w:r>
      <w:r w:rsidR="00264378">
        <w:rPr>
          <w:rFonts w:cstheme="minorHAnsi"/>
          <w:lang w:val="en-US"/>
        </w:rPr>
        <w:t xml:space="preserve"> </w:t>
      </w:r>
      <w:r w:rsidR="00264378" w:rsidRPr="00DA414D">
        <w:rPr>
          <w:rFonts w:cstheme="minorHAnsi"/>
          <w:b/>
          <w:bCs/>
          <w:lang w:val="en-US"/>
        </w:rPr>
        <w:t>(B)</w:t>
      </w:r>
      <w:r w:rsidR="00264378" w:rsidRPr="00756A01">
        <w:rPr>
          <w:rFonts w:cstheme="minorHAnsi"/>
          <w:lang w:val="en-US"/>
        </w:rPr>
        <w:t xml:space="preserve"> </w:t>
      </w:r>
      <w:r w:rsidR="00264378">
        <w:rPr>
          <w:rFonts w:cstheme="minorHAnsi"/>
          <w:lang w:val="en-US"/>
        </w:rPr>
        <w:t xml:space="preserve">As in (A) using an antibody directed against RAD51 (in red). </w:t>
      </w:r>
      <w:r w:rsidR="00264378" w:rsidRPr="00DA414D">
        <w:rPr>
          <w:rFonts w:cstheme="minorHAnsi"/>
          <w:b/>
          <w:bCs/>
          <w:lang w:val="en-US"/>
        </w:rPr>
        <w:t>(C)</w:t>
      </w:r>
      <w:r w:rsidR="00264378">
        <w:rPr>
          <w:rFonts w:cstheme="minorHAnsi"/>
          <w:lang w:val="en-US"/>
        </w:rPr>
        <w:t xml:space="preserve">. As in (A) using an antibody directed against 53BP1 (in yellow). </w:t>
      </w:r>
      <w:r w:rsidR="00264378" w:rsidRPr="00C06640">
        <w:rPr>
          <w:rFonts w:cstheme="minorHAnsi"/>
          <w:b/>
          <w:bCs/>
          <w:lang w:val="en-US"/>
        </w:rPr>
        <w:t>(D)</w:t>
      </w:r>
      <w:r w:rsidR="00264378">
        <w:rPr>
          <w:rFonts w:cstheme="minorHAnsi"/>
          <w:lang w:val="en-US"/>
        </w:rPr>
        <w:t xml:space="preserve"> Quantification of the average number of </w:t>
      </w:r>
      <w:r w:rsidR="00264378" w:rsidRPr="00756A01">
        <w:rPr>
          <w:rFonts w:ascii="Symbol" w:hAnsi="Symbol" w:cstheme="minorHAnsi"/>
        </w:rPr>
        <w:t>g</w:t>
      </w:r>
      <w:r w:rsidR="00264378" w:rsidRPr="00756A01">
        <w:rPr>
          <w:rFonts w:cstheme="minorHAnsi"/>
          <w:lang w:val="en-US"/>
        </w:rPr>
        <w:t xml:space="preserve">H2Ax foci </w:t>
      </w:r>
      <w:r w:rsidR="00264378">
        <w:rPr>
          <w:rFonts w:cstheme="minorHAnsi"/>
          <w:lang w:val="en-US"/>
        </w:rPr>
        <w:t>per nucleus in the experiments illustrated in (A.</w:t>
      </w:r>
      <w:r w:rsidR="00264378" w:rsidRPr="009F0D86">
        <w:rPr>
          <w:rFonts w:cstheme="minorHAnsi"/>
          <w:lang w:val="en-US"/>
        </w:rPr>
        <w:t xml:space="preserve"> </w:t>
      </w:r>
      <w:r w:rsidR="00264378" w:rsidRPr="00905345">
        <w:rPr>
          <w:rFonts w:cstheme="minorHAnsi"/>
          <w:lang w:val="en-US"/>
        </w:rPr>
        <w:t xml:space="preserve">Error bars </w:t>
      </w:r>
      <w:r w:rsidR="00264378">
        <w:rPr>
          <w:rFonts w:cstheme="minorHAnsi"/>
          <w:lang w:val="en-US"/>
        </w:rPr>
        <w:t xml:space="preserve">show the standard deviation (n=5). </w:t>
      </w:r>
      <w:r w:rsidR="00264378" w:rsidRPr="00905345">
        <w:rPr>
          <w:rFonts w:cstheme="minorHAnsi"/>
          <w:lang w:val="en-US"/>
        </w:rPr>
        <w:t>*p&lt;0.05, **p&lt;0.01, ***p&lt;0.001</w:t>
      </w:r>
      <w:r w:rsidR="00264378">
        <w:rPr>
          <w:rFonts w:cstheme="minorHAnsi"/>
          <w:lang w:val="en-US"/>
        </w:rPr>
        <w:t xml:space="preserve">. </w:t>
      </w:r>
      <w:r w:rsidR="00264378" w:rsidRPr="00C06640">
        <w:rPr>
          <w:rFonts w:cstheme="minorHAnsi"/>
          <w:b/>
          <w:bCs/>
          <w:lang w:val="en-US"/>
        </w:rPr>
        <w:t>(E)</w:t>
      </w:r>
      <w:r w:rsidR="00264378">
        <w:rPr>
          <w:rFonts w:cstheme="minorHAnsi"/>
          <w:lang w:val="en-US"/>
        </w:rPr>
        <w:t xml:space="preserve"> As in (D) for the quantification of RAD51 foci illustrated in (B).  </w:t>
      </w:r>
      <w:r w:rsidR="00264378" w:rsidRPr="009F0D86">
        <w:rPr>
          <w:rFonts w:cstheme="minorHAnsi"/>
          <w:b/>
          <w:bCs/>
          <w:lang w:val="en-US"/>
        </w:rPr>
        <w:t>(F)</w:t>
      </w:r>
      <w:r w:rsidR="00264378">
        <w:rPr>
          <w:rFonts w:cstheme="minorHAnsi"/>
          <w:lang w:val="en-US"/>
        </w:rPr>
        <w:t xml:space="preserve"> As in (D) for quantification of 53BP1 foci</w:t>
      </w:r>
      <w:r w:rsidR="00264378" w:rsidRPr="00C06640">
        <w:rPr>
          <w:rFonts w:cstheme="minorHAnsi"/>
          <w:lang w:val="en-US"/>
        </w:rPr>
        <w:t xml:space="preserve"> </w:t>
      </w:r>
      <w:r w:rsidR="00264378">
        <w:rPr>
          <w:rFonts w:cstheme="minorHAnsi"/>
          <w:lang w:val="en-US"/>
        </w:rPr>
        <w:t>illustrated in (C).</w:t>
      </w:r>
    </w:p>
    <w:p w:rsidR="00546516" w:rsidRPr="00DB4B9B" w:rsidRDefault="008442E0" w:rsidP="00B926CE">
      <w:pPr>
        <w:spacing w:line="480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Supplementary</w:t>
      </w:r>
      <w:r w:rsidR="00EC33B7">
        <w:rPr>
          <w:rFonts w:cstheme="minorHAnsi"/>
          <w:b/>
          <w:bCs/>
          <w:lang w:val="en-US"/>
        </w:rPr>
        <w:t xml:space="preserve"> Figure S6.</w:t>
      </w:r>
      <w:r w:rsidR="00264378">
        <w:rPr>
          <w:rFonts w:cstheme="minorHAnsi"/>
          <w:b/>
          <w:bCs/>
          <w:lang w:val="en-US"/>
        </w:rPr>
        <w:t xml:space="preserve"> </w:t>
      </w:r>
      <w:r w:rsidR="00DB4B9B" w:rsidRPr="00DA414D">
        <w:rPr>
          <w:rFonts w:cstheme="minorHAnsi"/>
          <w:b/>
          <w:bCs/>
          <w:lang w:val="en-US"/>
        </w:rPr>
        <w:t>(A)</w:t>
      </w:r>
      <w:r w:rsidR="00DB4B9B">
        <w:rPr>
          <w:rFonts w:cstheme="minorHAnsi"/>
          <w:lang w:val="en-US"/>
        </w:rPr>
        <w:t xml:space="preserve"> Representative nuclei from an immunofluorescence detection of</w:t>
      </w:r>
      <w:r w:rsidR="00DB4B9B" w:rsidRPr="00756A01">
        <w:rPr>
          <w:rFonts w:cstheme="minorHAnsi"/>
          <w:lang w:val="en-US"/>
        </w:rPr>
        <w:t xml:space="preserve"> </w:t>
      </w:r>
      <w:r w:rsidR="00DB4B9B" w:rsidRPr="00756A01">
        <w:rPr>
          <w:rFonts w:ascii="Symbol" w:hAnsi="Symbol" w:cstheme="minorHAnsi"/>
        </w:rPr>
        <w:t>g</w:t>
      </w:r>
      <w:r w:rsidR="00DB4B9B" w:rsidRPr="00756A01">
        <w:rPr>
          <w:rFonts w:cstheme="minorHAnsi"/>
          <w:lang w:val="en-US"/>
        </w:rPr>
        <w:t xml:space="preserve">H2Ax foci </w:t>
      </w:r>
      <w:r w:rsidR="00DB4B9B">
        <w:rPr>
          <w:rFonts w:cstheme="minorHAnsi"/>
          <w:lang w:val="en-US"/>
        </w:rPr>
        <w:t>at the indicated time points before (P-i) or following</w:t>
      </w:r>
      <w:r w:rsidR="00DB4B9B" w:rsidRPr="00756A01">
        <w:rPr>
          <w:rFonts w:cstheme="minorHAnsi"/>
          <w:lang w:val="en-US"/>
        </w:rPr>
        <w:t xml:space="preserve"> a 2 Gy irradiation of MCF10A cells</w:t>
      </w:r>
      <w:r w:rsidR="00DB4B9B">
        <w:rPr>
          <w:rFonts w:cstheme="minorHAnsi"/>
          <w:lang w:val="en-US"/>
        </w:rPr>
        <w:t xml:space="preserve"> after 2 days in absence (-BMP4) or presence (+BMP</w:t>
      </w:r>
      <w:r w:rsidR="00264378">
        <w:rPr>
          <w:rFonts w:cstheme="minorHAnsi"/>
          <w:lang w:val="en-US"/>
        </w:rPr>
        <w:t>4</w:t>
      </w:r>
      <w:r w:rsidR="00DB4B9B">
        <w:rPr>
          <w:rFonts w:cstheme="minorHAnsi"/>
          <w:lang w:val="en-US"/>
        </w:rPr>
        <w:t xml:space="preserve">) of 10 ng/ml of BMP4. DNA is stained in blue and </w:t>
      </w:r>
      <w:r w:rsidR="00DB4B9B" w:rsidRPr="00756A01">
        <w:rPr>
          <w:rFonts w:ascii="Symbol" w:hAnsi="Symbol" w:cstheme="minorHAnsi"/>
        </w:rPr>
        <w:t>g</w:t>
      </w:r>
      <w:r w:rsidR="00DB4B9B" w:rsidRPr="00756A01">
        <w:rPr>
          <w:rFonts w:cstheme="minorHAnsi"/>
          <w:lang w:val="en-US"/>
        </w:rPr>
        <w:t xml:space="preserve">H2Ax </w:t>
      </w:r>
      <w:r w:rsidR="00DB4B9B">
        <w:rPr>
          <w:rFonts w:cstheme="minorHAnsi"/>
          <w:lang w:val="en-US"/>
        </w:rPr>
        <w:t xml:space="preserve">in </w:t>
      </w:r>
      <w:r w:rsidR="00DB4B9B">
        <w:rPr>
          <w:rFonts w:cstheme="minorHAnsi"/>
          <w:lang w:val="en-US"/>
        </w:rPr>
        <w:lastRenderedPageBreak/>
        <w:t>red. Representative nuclei 1 H post-irradiation with the anti-</w:t>
      </w:r>
      <w:r w:rsidR="00DB4B9B" w:rsidRPr="00DA414D">
        <w:rPr>
          <w:rFonts w:ascii="Symbol" w:hAnsi="Symbol" w:cstheme="minorHAnsi"/>
          <w:lang w:val="en-US"/>
        </w:rPr>
        <w:t>g</w:t>
      </w:r>
      <w:r w:rsidR="00DB4B9B">
        <w:rPr>
          <w:rFonts w:cstheme="minorHAnsi"/>
          <w:lang w:val="en-US"/>
        </w:rPr>
        <w:t xml:space="preserve">H2AX antibody replaced by an isotype control are shown on the right panel. Pictures were taken with an Opera confocal microscope at 40x magnification and the scale bar represent 10 </w:t>
      </w:r>
      <w:r w:rsidR="00DB4B9B" w:rsidRPr="00905345">
        <w:rPr>
          <w:rFonts w:ascii="Symbol" w:hAnsi="Symbol" w:cstheme="minorHAnsi"/>
          <w:b/>
          <w:lang w:val="en-US"/>
        </w:rPr>
        <w:t>m</w:t>
      </w:r>
      <w:r w:rsidR="00DB4B9B">
        <w:rPr>
          <w:rFonts w:cstheme="minorHAnsi"/>
          <w:lang w:val="en-US"/>
        </w:rPr>
        <w:t>m</w:t>
      </w:r>
      <w:r w:rsidR="00DB4B9B" w:rsidRPr="00756A01">
        <w:rPr>
          <w:rFonts w:cstheme="minorHAnsi"/>
          <w:lang w:val="en-US"/>
        </w:rPr>
        <w:t>.</w:t>
      </w:r>
      <w:r w:rsidR="00DB4B9B">
        <w:rPr>
          <w:rFonts w:cstheme="minorHAnsi"/>
          <w:lang w:val="en-US"/>
        </w:rPr>
        <w:t xml:space="preserve"> </w:t>
      </w:r>
      <w:r w:rsidR="00DB4B9B" w:rsidRPr="00DA414D">
        <w:rPr>
          <w:rFonts w:cstheme="minorHAnsi"/>
          <w:b/>
          <w:bCs/>
          <w:lang w:val="en-US"/>
        </w:rPr>
        <w:t>(B)</w:t>
      </w:r>
      <w:r w:rsidR="00DB4B9B" w:rsidRPr="00756A01">
        <w:rPr>
          <w:rFonts w:cstheme="minorHAnsi"/>
          <w:lang w:val="en-US"/>
        </w:rPr>
        <w:t xml:space="preserve"> </w:t>
      </w:r>
      <w:r w:rsidR="00DB4B9B">
        <w:rPr>
          <w:rFonts w:cstheme="minorHAnsi"/>
          <w:lang w:val="en-US"/>
        </w:rPr>
        <w:t xml:space="preserve">As in (A) using an antibody directed against RAD51 (in red). </w:t>
      </w:r>
      <w:r w:rsidR="00DB4B9B" w:rsidRPr="00DA414D">
        <w:rPr>
          <w:rFonts w:cstheme="minorHAnsi"/>
          <w:b/>
          <w:bCs/>
          <w:lang w:val="en-US"/>
        </w:rPr>
        <w:t>(C)</w:t>
      </w:r>
      <w:r w:rsidR="00DB4B9B">
        <w:rPr>
          <w:rFonts w:cstheme="minorHAnsi"/>
          <w:lang w:val="en-US"/>
        </w:rPr>
        <w:t xml:space="preserve"> As in (A) using an antibody directed against 53BP1 (in yellow). </w:t>
      </w:r>
      <w:r w:rsidR="00DB4B9B" w:rsidRPr="00010AA7">
        <w:rPr>
          <w:rFonts w:cstheme="minorHAnsi"/>
          <w:b/>
          <w:bCs/>
          <w:lang w:val="en-US"/>
        </w:rPr>
        <w:t>(D)</w:t>
      </w:r>
      <w:r w:rsidR="00DB4B9B">
        <w:rPr>
          <w:rFonts w:cstheme="minorHAnsi"/>
          <w:lang w:val="en-US"/>
        </w:rPr>
        <w:t xml:space="preserve"> Left panel: representative pictures of western-blot detection of RAD51 before (P-i) or 1 hour following</w:t>
      </w:r>
      <w:r w:rsidR="00DB4B9B" w:rsidRPr="00756A01">
        <w:rPr>
          <w:rFonts w:cstheme="minorHAnsi"/>
          <w:lang w:val="en-US"/>
        </w:rPr>
        <w:t xml:space="preserve"> a 2 Gy irradiation of MCF10A cells</w:t>
      </w:r>
      <w:r w:rsidR="00DB4B9B">
        <w:rPr>
          <w:rFonts w:cstheme="minorHAnsi"/>
          <w:lang w:val="en-US"/>
        </w:rPr>
        <w:t xml:space="preserve"> after 2 days in absence (UT) or presence (BMP4) of 10 ng/ml of BMP4. GAPDH detection is used as a loading control. Right panel: Quantification of the RAD51/GAPDH ratio in the indicated conditions. </w:t>
      </w:r>
      <w:r w:rsidR="00DB4B9B" w:rsidRPr="00905345">
        <w:rPr>
          <w:rFonts w:cstheme="minorHAnsi"/>
          <w:lang w:val="en-US"/>
        </w:rPr>
        <w:t xml:space="preserve">Error bars </w:t>
      </w:r>
      <w:r w:rsidR="00DB4B9B">
        <w:rPr>
          <w:rFonts w:cstheme="minorHAnsi"/>
          <w:lang w:val="en-US"/>
        </w:rPr>
        <w:t>show the standard deviation (n=5)</w:t>
      </w:r>
      <w:r w:rsidR="00DB4B9B" w:rsidRPr="00905345">
        <w:rPr>
          <w:rFonts w:cstheme="minorHAnsi"/>
          <w:lang w:val="en-US"/>
        </w:rPr>
        <w:t>. *p&lt;0.05.</w:t>
      </w:r>
    </w:p>
    <w:p w:rsidR="00B926CE" w:rsidRPr="000601B1" w:rsidRDefault="008442E0" w:rsidP="00B926CE">
      <w:pPr>
        <w:spacing w:line="480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Supplementary</w:t>
      </w:r>
      <w:r w:rsidR="00B926CE">
        <w:rPr>
          <w:rFonts w:cstheme="minorHAnsi"/>
          <w:b/>
          <w:bCs/>
          <w:lang w:val="en-US"/>
        </w:rPr>
        <w:t xml:space="preserve"> Figure S</w:t>
      </w:r>
      <w:r w:rsidR="00EC33B7">
        <w:rPr>
          <w:rFonts w:cstheme="minorHAnsi"/>
          <w:b/>
          <w:bCs/>
          <w:lang w:val="en-US"/>
        </w:rPr>
        <w:t>7</w:t>
      </w:r>
      <w:r w:rsidR="00B926CE">
        <w:rPr>
          <w:rFonts w:cstheme="minorHAnsi"/>
          <w:b/>
          <w:bCs/>
          <w:lang w:val="en-US"/>
        </w:rPr>
        <w:t xml:space="preserve">. </w:t>
      </w:r>
      <w:r w:rsidR="00264378" w:rsidRPr="00264378">
        <w:rPr>
          <w:b/>
          <w:bCs/>
          <w:lang w:val="en-US"/>
        </w:rPr>
        <w:t>(A)</w:t>
      </w:r>
      <w:r w:rsidR="00264378">
        <w:rPr>
          <w:lang w:val="en-US"/>
        </w:rPr>
        <w:t xml:space="preserve"> </w:t>
      </w:r>
      <w:r w:rsidR="00B926CE">
        <w:rPr>
          <w:lang w:val="en-US"/>
        </w:rPr>
        <w:t xml:space="preserve">Representative FACS plots of </w:t>
      </w:r>
      <w:r w:rsidR="00B926CE" w:rsidRPr="00B130A9">
        <w:rPr>
          <w:lang w:val="en-US"/>
        </w:rPr>
        <w:t>MCF10A</w:t>
      </w:r>
      <w:r w:rsidR="00B926CE">
        <w:rPr>
          <w:lang w:val="en-US"/>
        </w:rPr>
        <w:t>-Fucci</w:t>
      </w:r>
      <w:r w:rsidR="00B926CE" w:rsidRPr="00B130A9">
        <w:rPr>
          <w:lang w:val="en-US"/>
        </w:rPr>
        <w:t xml:space="preserve"> cells exposed or not to BMP4 (</w:t>
      </w:r>
      <w:r w:rsidR="00264378">
        <w:rPr>
          <w:lang w:val="en-US"/>
        </w:rPr>
        <w:t>1</w:t>
      </w:r>
      <w:r w:rsidR="00B926CE" w:rsidRPr="00B130A9">
        <w:rPr>
          <w:lang w:val="en-US"/>
        </w:rPr>
        <w:t xml:space="preserve">0ng/ml) and LDN-193189 (100 ng/ml) and treated or not with Olaparib (0.75 </w:t>
      </w:r>
      <w:r w:rsidR="00B926CE" w:rsidRPr="00B130A9">
        <w:rPr>
          <w:rFonts w:ascii="Symbol" w:hAnsi="Symbol"/>
          <w:lang w:val="en-US"/>
        </w:rPr>
        <w:t>m</w:t>
      </w:r>
      <w:r w:rsidR="00B926CE" w:rsidRPr="00B130A9">
        <w:rPr>
          <w:lang w:val="en-US"/>
        </w:rPr>
        <w:t>M) for 7 days</w:t>
      </w:r>
      <w:r w:rsidR="00B926CE">
        <w:rPr>
          <w:lang w:val="en-US"/>
        </w:rPr>
        <w:t xml:space="preserve">. </w:t>
      </w:r>
      <w:r w:rsidR="00264378" w:rsidRPr="00264378">
        <w:rPr>
          <w:b/>
          <w:bCs/>
          <w:lang w:val="en-US"/>
        </w:rPr>
        <w:t>(B)</w:t>
      </w:r>
      <w:r w:rsidR="00264378">
        <w:rPr>
          <w:lang w:val="en-US"/>
        </w:rPr>
        <w:t xml:space="preserve"> </w:t>
      </w:r>
      <w:r w:rsidR="00B926CE">
        <w:rPr>
          <w:lang w:val="en-US"/>
        </w:rPr>
        <w:t>Representative pictures of a basic</w:t>
      </w:r>
      <w:r w:rsidR="00B926CE" w:rsidRPr="007E4C1C">
        <w:rPr>
          <w:lang w:val="en-US"/>
        </w:rPr>
        <w:t xml:space="preserve"> comet assay on MCF10A cells exposed or not to BMP4 (</w:t>
      </w:r>
      <w:r w:rsidR="00264378">
        <w:rPr>
          <w:lang w:val="en-US"/>
        </w:rPr>
        <w:t>1</w:t>
      </w:r>
      <w:r w:rsidR="00B926CE" w:rsidRPr="007E4C1C">
        <w:rPr>
          <w:lang w:val="en-US"/>
        </w:rPr>
        <w:t xml:space="preserve">0ng/ml) </w:t>
      </w:r>
      <w:r w:rsidR="00B926CE">
        <w:rPr>
          <w:lang w:val="en-US"/>
        </w:rPr>
        <w:t>or/</w:t>
      </w:r>
      <w:r w:rsidR="00B926CE" w:rsidRPr="007E4C1C">
        <w:rPr>
          <w:lang w:val="en-US"/>
        </w:rPr>
        <w:t xml:space="preserve">and Olaparib (0.75 </w:t>
      </w:r>
      <w:r w:rsidR="00B926CE" w:rsidRPr="00B130A9">
        <w:rPr>
          <w:rFonts w:ascii="Symbol" w:hAnsi="Symbol"/>
          <w:lang w:val="en-US"/>
        </w:rPr>
        <w:t>m</w:t>
      </w:r>
      <w:r w:rsidR="00B926CE" w:rsidRPr="007E4C1C">
        <w:rPr>
          <w:lang w:val="en-US"/>
        </w:rPr>
        <w:t xml:space="preserve">M) </w:t>
      </w:r>
      <w:r w:rsidR="00B926CE">
        <w:rPr>
          <w:lang w:val="en-US"/>
        </w:rPr>
        <w:t xml:space="preserve">after 7 days of </w:t>
      </w:r>
      <w:r w:rsidR="00B926CE" w:rsidRPr="007E4C1C">
        <w:rPr>
          <w:lang w:val="en-US"/>
        </w:rPr>
        <w:t xml:space="preserve">treatment. </w:t>
      </w:r>
      <w:r w:rsidR="00264378" w:rsidRPr="00264378">
        <w:rPr>
          <w:b/>
          <w:bCs/>
          <w:lang w:val="en-US"/>
        </w:rPr>
        <w:t xml:space="preserve">(C) </w:t>
      </w:r>
      <w:r w:rsidR="00B926CE">
        <w:rPr>
          <w:lang w:val="en-US"/>
        </w:rPr>
        <w:t xml:space="preserve">Quantification of the olive moment in the Comet assay shown in </w:t>
      </w:r>
      <w:r w:rsidR="00264378">
        <w:rPr>
          <w:lang w:val="en-US"/>
        </w:rPr>
        <w:t>(</w:t>
      </w:r>
      <w:r w:rsidR="00B926CE">
        <w:rPr>
          <w:lang w:val="en-US"/>
        </w:rPr>
        <w:t>B</w:t>
      </w:r>
      <w:r w:rsidR="00264378">
        <w:rPr>
          <w:lang w:val="en-US"/>
        </w:rPr>
        <w:t>)</w:t>
      </w:r>
      <w:r w:rsidR="00B926CE" w:rsidRPr="007E4C1C">
        <w:rPr>
          <w:lang w:val="en-US"/>
        </w:rPr>
        <w:t>.</w:t>
      </w:r>
    </w:p>
    <w:p w:rsidR="00FE5B99" w:rsidRPr="00B926CE" w:rsidRDefault="00FE5B99">
      <w:pPr>
        <w:rPr>
          <w:lang w:val="en-US"/>
        </w:rPr>
      </w:pPr>
    </w:p>
    <w:sectPr w:rsidR="00FE5B99" w:rsidRPr="00B9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CE"/>
    <w:rsid w:val="00007C6D"/>
    <w:rsid w:val="00010AA7"/>
    <w:rsid w:val="001D6982"/>
    <w:rsid w:val="00264378"/>
    <w:rsid w:val="003C61D6"/>
    <w:rsid w:val="00546516"/>
    <w:rsid w:val="008442E0"/>
    <w:rsid w:val="009F0D86"/>
    <w:rsid w:val="00B926CE"/>
    <w:rsid w:val="00C06640"/>
    <w:rsid w:val="00DA414D"/>
    <w:rsid w:val="00DB2E73"/>
    <w:rsid w:val="00DB4B9B"/>
    <w:rsid w:val="00E477D4"/>
    <w:rsid w:val="00EC33B7"/>
    <w:rsid w:val="00FC4D0F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F06BE5"/>
  <w15:chartTrackingRefBased/>
  <w15:docId w15:val="{E5EAD06F-C0FA-AB4F-9730-6B6C5DE2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CE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4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869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2025-06-27T11:24:00Z</dcterms:created>
  <dcterms:modified xsi:type="dcterms:W3CDTF">2025-12-16T15:08:00Z</dcterms:modified>
</cp:coreProperties>
</file>