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99A7BF">
      <w:pPr>
        <w:spacing w:line="240" w:lineRule="auto"/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Table 1A Effect of PHPS1 on the secretion of inflammatory cytokines in mature adipocytes (TNF-α-stimulated or unstimulated) and adipocyte-macrophage co-cultures (LPS-stimulated or unstimulated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>)(</w:t>
      </w:r>
      <w:r>
        <w:rPr>
          <w:rFonts w:hint="default" w:ascii="Times New Roman" w:hAnsi="Times New Roman" w:cs="Times New Roman"/>
          <w:b/>
          <w:bCs/>
          <w:lang w:val="en-US" w:eastAsia="zh-CN"/>
        </w:rPr>
        <w:sym w:font="Symbol" w:char="0060"/>
      </w:r>
      <w:r>
        <w:rPr>
          <w:rFonts w:hint="default" w:ascii="Times New Roman" w:hAnsi="Times New Roman" w:cs="Times New Roman"/>
          <w:b/>
          <w:bCs/>
          <w:lang w:val="en-US" w:eastAsia="zh-CN"/>
        </w:rPr>
        <w:t>x±s, n=3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, n = number of samples per group)</w:t>
      </w:r>
    </w:p>
    <w:p w14:paraId="107494B5">
      <w:pPr>
        <w:rPr>
          <w:rFonts w:hint="default" w:ascii="Times New Roman" w:hAnsi="Times New Roman" w:cs="Times New Roman"/>
          <w:b w:val="0"/>
          <w:bCs w:val="0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 xml:space="preserve">Table 1 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 xml:space="preserve">A 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>summarizes the concentrations of key inflammatory cytokines (pro-inflammatory: IL-6, IL-1β, MCP-1; anti-inflammatory: IL-10) in two distinct experimental models following PHPS1 treatment: unstimulated and TNF-α-stimulated mature adipocytes, as well as unstimulated and LPS-stimulated adipocyte-macrophage co-cultures. For the mature adipocyte model, cells were pre-treated with PHPS1 (10 μM) for a specified duration prior to stimulation with TNF-α (10 ng/mL) for 24 h; for the co-culture model, adipocyte-macrophage co-cultures were pre-treated with PHPS1 (10 μM) before exposure to LPS (1 μg/mL) for 24 h. Unstimulated groups (without TNF-α or LPS) in both models served as baseline controls to evaluate the independent effect of PHPS1. All cytokine concentrations were determined from three independent experiments, with results presented as mean ± standard error (SE). Statistical significance was analyzed using one-way analysis of variance (ANOVA) followed by Tukey’s post-hoc test (for mature adipocytes) or Tukey’s multiple comparisons test (for co-cultures)</w:t>
      </w:r>
    </w:p>
    <w:tbl>
      <w:tblPr>
        <w:tblStyle w:val="3"/>
        <w:tblW w:w="827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8"/>
        <w:gridCol w:w="1324"/>
        <w:gridCol w:w="1710"/>
        <w:gridCol w:w="1527"/>
        <w:gridCol w:w="1491"/>
      </w:tblGrid>
      <w:tr w14:paraId="2DDABC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218" w:type="dxa"/>
            <w:tcBorders>
              <w:top w:val="single" w:color="auto" w:sz="4" w:space="0"/>
              <w:bottom w:val="single" w:color="auto" w:sz="4" w:space="0"/>
            </w:tcBorders>
          </w:tcPr>
          <w:p w14:paraId="74631DFF">
            <w:pPr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lang w:val="en-US" w:eastAsia="zh-CN"/>
              </w:rPr>
              <w:t>Group</w:t>
            </w:r>
          </w:p>
        </w:tc>
        <w:tc>
          <w:tcPr>
            <w:tcW w:w="1324" w:type="dxa"/>
            <w:tcBorders>
              <w:top w:val="single" w:color="auto" w:sz="4" w:space="0"/>
              <w:bottom w:val="single" w:color="auto" w:sz="4" w:space="0"/>
            </w:tcBorders>
          </w:tcPr>
          <w:p w14:paraId="5A4D700E">
            <w:pPr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lang w:val="en-US" w:eastAsia="zh-CN"/>
              </w:rPr>
              <w:t>IL - 6</w:t>
            </w:r>
          </w:p>
        </w:tc>
        <w:tc>
          <w:tcPr>
            <w:tcW w:w="1710" w:type="dxa"/>
            <w:tcBorders>
              <w:top w:val="single" w:color="auto" w:sz="4" w:space="0"/>
              <w:bottom w:val="single" w:color="auto" w:sz="4" w:space="0"/>
            </w:tcBorders>
          </w:tcPr>
          <w:p w14:paraId="5AA331A6">
            <w:pPr>
              <w:rPr>
                <w:rFonts w:hint="default" w:ascii="Times New Roman" w:hAnsi="Times New Roman" w:cs="Times New Roman"/>
                <w:b/>
                <w:bCs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lang w:val="en-US" w:eastAsia="zh-CN"/>
              </w:rPr>
              <w:t xml:space="preserve">IL - 1β </w:t>
            </w:r>
          </w:p>
        </w:tc>
        <w:tc>
          <w:tcPr>
            <w:tcW w:w="1527" w:type="dxa"/>
            <w:tcBorders>
              <w:top w:val="single" w:color="auto" w:sz="4" w:space="0"/>
              <w:bottom w:val="single" w:color="auto" w:sz="4" w:space="0"/>
            </w:tcBorders>
          </w:tcPr>
          <w:p w14:paraId="4C0A15E3">
            <w:pPr>
              <w:rPr>
                <w:rFonts w:hint="default" w:ascii="Times New Roman" w:hAnsi="Times New Roman" w:cs="Times New Roman"/>
                <w:b/>
                <w:bCs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lang w:val="en-US" w:eastAsia="zh-CN"/>
              </w:rPr>
              <w:t>MCP - 1</w:t>
            </w:r>
          </w:p>
        </w:tc>
        <w:tc>
          <w:tcPr>
            <w:tcW w:w="1491" w:type="dxa"/>
            <w:tcBorders>
              <w:top w:val="single" w:color="auto" w:sz="4" w:space="0"/>
              <w:bottom w:val="single" w:color="auto" w:sz="4" w:space="0"/>
            </w:tcBorders>
          </w:tcPr>
          <w:p w14:paraId="5C1EC4E7">
            <w:pPr>
              <w:rPr>
                <w:rFonts w:hint="default" w:ascii="Times New Roman" w:hAnsi="Times New Roman" w:cs="Times New Roman"/>
                <w:b/>
                <w:bCs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lang w:val="en-US" w:eastAsia="zh-CN"/>
              </w:rPr>
              <w:t>IL - 10</w:t>
            </w:r>
          </w:p>
        </w:tc>
      </w:tr>
      <w:tr w14:paraId="0670E3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8" w:type="dxa"/>
            <w:tcBorders>
              <w:top w:val="single" w:color="auto" w:sz="4" w:space="0"/>
            </w:tcBorders>
          </w:tcPr>
          <w:p w14:paraId="7FF6BBAE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TNF-α(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lang w:val="en-US" w:eastAsia="zh-CN"/>
              </w:rPr>
              <w:t>－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)+PHPS1(－)</w:t>
            </w:r>
          </w:p>
        </w:tc>
        <w:tc>
          <w:tcPr>
            <w:tcW w:w="1324" w:type="dxa"/>
            <w:tcBorders>
              <w:top w:val="single" w:color="auto" w:sz="4" w:space="0"/>
            </w:tcBorders>
          </w:tcPr>
          <w:p w14:paraId="1E0BB71D">
            <w:pP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14.58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1.25</w:t>
            </w:r>
          </w:p>
        </w:tc>
        <w:tc>
          <w:tcPr>
            <w:tcW w:w="1710" w:type="dxa"/>
            <w:tcBorders>
              <w:top w:val="single" w:color="auto" w:sz="4" w:space="0"/>
            </w:tcBorders>
          </w:tcPr>
          <w:p w14:paraId="3A0E28B3">
            <w:pP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29.44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3.5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3</w:t>
            </w:r>
          </w:p>
        </w:tc>
        <w:tc>
          <w:tcPr>
            <w:tcW w:w="1527" w:type="dxa"/>
            <w:tcBorders>
              <w:top w:val="single" w:color="auto" w:sz="4" w:space="0"/>
            </w:tcBorders>
          </w:tcPr>
          <w:p w14:paraId="540092C6">
            <w:pP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32.34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1.8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5</w:t>
            </w:r>
          </w:p>
        </w:tc>
        <w:tc>
          <w:tcPr>
            <w:tcW w:w="1491" w:type="dxa"/>
            <w:tcBorders>
              <w:top w:val="single" w:color="auto" w:sz="4" w:space="0"/>
            </w:tcBorders>
          </w:tcPr>
          <w:p w14:paraId="494DE047">
            <w:pP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278.0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6.23</w:t>
            </w:r>
          </w:p>
        </w:tc>
      </w:tr>
      <w:tr w14:paraId="5FF959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8" w:type="dxa"/>
          </w:tcPr>
          <w:p w14:paraId="7C26DF9F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TNF-α(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lang w:val="en-US" w:eastAsia="zh-CN"/>
              </w:rPr>
              <w:t>－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)+PHPS1(＋)</w:t>
            </w:r>
          </w:p>
        </w:tc>
        <w:tc>
          <w:tcPr>
            <w:tcW w:w="1324" w:type="dxa"/>
          </w:tcPr>
          <w:p w14:paraId="406973FF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15.26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0.80</w:t>
            </w:r>
          </w:p>
        </w:tc>
        <w:tc>
          <w:tcPr>
            <w:tcW w:w="1710" w:type="dxa"/>
          </w:tcPr>
          <w:p w14:paraId="6D4F06F5">
            <w:pP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26.63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3.49</w:t>
            </w:r>
          </w:p>
        </w:tc>
        <w:tc>
          <w:tcPr>
            <w:tcW w:w="1527" w:type="dxa"/>
          </w:tcPr>
          <w:p w14:paraId="5CBAAD6B">
            <w:pP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31.15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0.97</w:t>
            </w:r>
          </w:p>
        </w:tc>
        <w:tc>
          <w:tcPr>
            <w:tcW w:w="1491" w:type="dxa"/>
          </w:tcPr>
          <w:p w14:paraId="12E2BA2A">
            <w:pP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296.3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4.9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5</w:t>
            </w:r>
          </w:p>
        </w:tc>
      </w:tr>
      <w:tr w14:paraId="44E038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8" w:type="dxa"/>
          </w:tcPr>
          <w:p w14:paraId="019CF25F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 xml:space="preserve">TNF-α(＋)+PHPS1(－) </w:t>
            </w:r>
          </w:p>
        </w:tc>
        <w:tc>
          <w:tcPr>
            <w:tcW w:w="1324" w:type="dxa"/>
          </w:tcPr>
          <w:p w14:paraId="0930F151">
            <w:pP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548.9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6.76</w:t>
            </w:r>
          </w:p>
        </w:tc>
        <w:tc>
          <w:tcPr>
            <w:tcW w:w="1710" w:type="dxa"/>
          </w:tcPr>
          <w:p w14:paraId="2ED46357">
            <w:pP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686.6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4.7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3</w:t>
            </w:r>
          </w:p>
        </w:tc>
        <w:tc>
          <w:tcPr>
            <w:tcW w:w="1527" w:type="dxa"/>
          </w:tcPr>
          <w:p w14:paraId="6BA97DDB">
            <w:pP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539.0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5.9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3</w:t>
            </w:r>
          </w:p>
        </w:tc>
        <w:tc>
          <w:tcPr>
            <w:tcW w:w="1491" w:type="dxa"/>
          </w:tcPr>
          <w:p w14:paraId="5CFF0EB5">
            <w:pP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115.7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5.05</w:t>
            </w:r>
          </w:p>
        </w:tc>
      </w:tr>
      <w:tr w14:paraId="6C70BD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8" w:type="dxa"/>
          </w:tcPr>
          <w:p w14:paraId="57CDB737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TNF-α(＋)+PHPS1(＋)</w:t>
            </w:r>
          </w:p>
        </w:tc>
        <w:tc>
          <w:tcPr>
            <w:tcW w:w="1324" w:type="dxa"/>
          </w:tcPr>
          <w:p w14:paraId="3CBDACC2">
            <w:pP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206.5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5.60</w:t>
            </w:r>
          </w:p>
        </w:tc>
        <w:tc>
          <w:tcPr>
            <w:tcW w:w="1710" w:type="dxa"/>
          </w:tcPr>
          <w:p w14:paraId="0E05BFB3">
            <w:pP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315.3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10.77</w:t>
            </w:r>
          </w:p>
        </w:tc>
        <w:tc>
          <w:tcPr>
            <w:tcW w:w="1527" w:type="dxa"/>
          </w:tcPr>
          <w:p w14:paraId="4F059D97">
            <w:pP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273.7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5.84</w:t>
            </w:r>
          </w:p>
        </w:tc>
        <w:tc>
          <w:tcPr>
            <w:tcW w:w="1491" w:type="dxa"/>
          </w:tcPr>
          <w:p w14:paraId="28BF338F">
            <w:pP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235.1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5.88</w:t>
            </w:r>
          </w:p>
        </w:tc>
      </w:tr>
      <w:tr w14:paraId="6DEFCF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8" w:type="dxa"/>
          </w:tcPr>
          <w:p w14:paraId="164531E0">
            <w:pP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 xml:space="preserve">F </w:t>
            </w:r>
          </w:p>
        </w:tc>
        <w:tc>
          <w:tcPr>
            <w:tcW w:w="1324" w:type="dxa"/>
          </w:tcPr>
          <w:p w14:paraId="0F6926F6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F=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3197</w:t>
            </w:r>
          </w:p>
        </w:tc>
        <w:tc>
          <w:tcPr>
            <w:tcW w:w="1710" w:type="dxa"/>
          </w:tcPr>
          <w:p w14:paraId="05F8D1D2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F=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2395</w:t>
            </w:r>
          </w:p>
        </w:tc>
        <w:tc>
          <w:tcPr>
            <w:tcW w:w="1527" w:type="dxa"/>
          </w:tcPr>
          <w:p w14:paraId="744B297E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F=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3180</w:t>
            </w:r>
          </w:p>
        </w:tc>
        <w:tc>
          <w:tcPr>
            <w:tcW w:w="1491" w:type="dxa"/>
          </w:tcPr>
          <w:p w14:paraId="6E07BD76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F=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213.6</w:t>
            </w:r>
          </w:p>
        </w:tc>
      </w:tr>
      <w:tr w14:paraId="5938BB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8" w:type="dxa"/>
          </w:tcPr>
          <w:p w14:paraId="30364578">
            <w:pP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</w:p>
        </w:tc>
        <w:tc>
          <w:tcPr>
            <w:tcW w:w="1324" w:type="dxa"/>
          </w:tcPr>
          <w:p w14:paraId="4FF6956A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20"/>
                <w:szCs w:val="20"/>
                <w:u w:val="none"/>
                <w:lang w:val="en-US" w:eastAsia="zh-CN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&lt;0.0001</w:t>
            </w:r>
          </w:p>
        </w:tc>
        <w:tc>
          <w:tcPr>
            <w:tcW w:w="1710" w:type="dxa"/>
          </w:tcPr>
          <w:p w14:paraId="4F382B48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20"/>
                <w:szCs w:val="20"/>
                <w:u w:val="none"/>
                <w:lang w:val="en-US" w:eastAsia="zh-CN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&lt;0.0001</w:t>
            </w:r>
          </w:p>
        </w:tc>
        <w:tc>
          <w:tcPr>
            <w:tcW w:w="1527" w:type="dxa"/>
          </w:tcPr>
          <w:p w14:paraId="3AB0C86F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20"/>
                <w:szCs w:val="20"/>
                <w:u w:val="none"/>
                <w:lang w:val="en-US" w:eastAsia="zh-CN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&lt;0.0001</w:t>
            </w:r>
          </w:p>
        </w:tc>
        <w:tc>
          <w:tcPr>
            <w:tcW w:w="1491" w:type="dxa"/>
          </w:tcPr>
          <w:p w14:paraId="712A4314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20"/>
                <w:szCs w:val="20"/>
                <w:u w:val="none"/>
                <w:lang w:val="en-US" w:eastAsia="zh-CN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&lt;0.0001</w:t>
            </w:r>
          </w:p>
        </w:tc>
      </w:tr>
      <w:tr w14:paraId="253CE7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8" w:type="dxa"/>
          </w:tcPr>
          <w:p w14:paraId="3C124B73">
            <w:pP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LPS(－)+PHPS1(－)</w:t>
            </w:r>
          </w:p>
        </w:tc>
        <w:tc>
          <w:tcPr>
            <w:tcW w:w="1324" w:type="dxa"/>
          </w:tcPr>
          <w:p w14:paraId="65ACBD03">
            <w:pP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31.53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4.0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</w:t>
            </w:r>
          </w:p>
        </w:tc>
        <w:tc>
          <w:tcPr>
            <w:tcW w:w="1710" w:type="dxa"/>
          </w:tcPr>
          <w:p w14:paraId="0820CA90">
            <w:pP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25.58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3.52</w:t>
            </w:r>
          </w:p>
        </w:tc>
        <w:tc>
          <w:tcPr>
            <w:tcW w:w="1527" w:type="dxa"/>
          </w:tcPr>
          <w:p w14:paraId="3327A7D7">
            <w:pP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34.95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1.30</w:t>
            </w:r>
          </w:p>
        </w:tc>
        <w:tc>
          <w:tcPr>
            <w:tcW w:w="1491" w:type="dxa"/>
          </w:tcPr>
          <w:p w14:paraId="224A260D">
            <w:pP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307.5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10.12</w:t>
            </w:r>
          </w:p>
        </w:tc>
      </w:tr>
      <w:tr w14:paraId="03E3CB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2218" w:type="dxa"/>
          </w:tcPr>
          <w:p w14:paraId="280C81A2">
            <w:pP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LPS(－)+PHPS1(＋)</w:t>
            </w:r>
          </w:p>
        </w:tc>
        <w:tc>
          <w:tcPr>
            <w:tcW w:w="1324" w:type="dxa"/>
          </w:tcPr>
          <w:p w14:paraId="3061965B">
            <w:pP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25.71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3.23</w:t>
            </w:r>
          </w:p>
        </w:tc>
        <w:tc>
          <w:tcPr>
            <w:tcW w:w="1710" w:type="dxa"/>
          </w:tcPr>
          <w:p w14:paraId="51523E9F">
            <w:pP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35.27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4.40</w:t>
            </w:r>
          </w:p>
        </w:tc>
        <w:tc>
          <w:tcPr>
            <w:tcW w:w="1527" w:type="dxa"/>
          </w:tcPr>
          <w:p w14:paraId="3A2A3082">
            <w:pP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37.84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3.18</w:t>
            </w:r>
          </w:p>
        </w:tc>
        <w:tc>
          <w:tcPr>
            <w:tcW w:w="1491" w:type="dxa"/>
          </w:tcPr>
          <w:p w14:paraId="38BB3873">
            <w:pP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309.2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12.47</w:t>
            </w:r>
          </w:p>
        </w:tc>
      </w:tr>
      <w:tr w14:paraId="407FE0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8" w:type="dxa"/>
          </w:tcPr>
          <w:p w14:paraId="01338739">
            <w:pP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LPS(＋)+PHPS1(－)</w:t>
            </w:r>
          </w:p>
        </w:tc>
        <w:tc>
          <w:tcPr>
            <w:tcW w:w="1324" w:type="dxa"/>
          </w:tcPr>
          <w:p w14:paraId="3C03F06B">
            <w:pP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725.6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6.61</w:t>
            </w:r>
          </w:p>
        </w:tc>
        <w:tc>
          <w:tcPr>
            <w:tcW w:w="1710" w:type="dxa"/>
          </w:tcPr>
          <w:p w14:paraId="2B18DAC7">
            <w:pP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704.0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12.95</w:t>
            </w:r>
          </w:p>
        </w:tc>
        <w:tc>
          <w:tcPr>
            <w:tcW w:w="1527" w:type="dxa"/>
          </w:tcPr>
          <w:p w14:paraId="453794CE">
            <w:pP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587.6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5.75</w:t>
            </w:r>
          </w:p>
        </w:tc>
        <w:tc>
          <w:tcPr>
            <w:tcW w:w="1491" w:type="dxa"/>
          </w:tcPr>
          <w:p w14:paraId="7FD56E31">
            <w:pP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104.2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6.30</w:t>
            </w:r>
          </w:p>
        </w:tc>
      </w:tr>
      <w:tr w14:paraId="058EFB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8" w:type="dxa"/>
          </w:tcPr>
          <w:p w14:paraId="7C87CE95">
            <w:pP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LPS(＋)+PHPS1(＋)</w:t>
            </w:r>
          </w:p>
        </w:tc>
        <w:tc>
          <w:tcPr>
            <w:tcW w:w="1324" w:type="dxa"/>
          </w:tcPr>
          <w:p w14:paraId="493EF7DB">
            <w:pP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226.9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6.0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6</w:t>
            </w:r>
          </w:p>
        </w:tc>
        <w:tc>
          <w:tcPr>
            <w:tcW w:w="1710" w:type="dxa"/>
          </w:tcPr>
          <w:p w14:paraId="16868272">
            <w:pP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260.3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16.16</w:t>
            </w:r>
          </w:p>
        </w:tc>
        <w:tc>
          <w:tcPr>
            <w:tcW w:w="1527" w:type="dxa"/>
          </w:tcPr>
          <w:p w14:paraId="0EC6F721">
            <w:pP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306.8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11.37</w:t>
            </w:r>
          </w:p>
        </w:tc>
        <w:tc>
          <w:tcPr>
            <w:tcW w:w="1491" w:type="dxa"/>
          </w:tcPr>
          <w:p w14:paraId="52308060">
            <w:pP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276.5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5.27</w:t>
            </w:r>
          </w:p>
        </w:tc>
      </w:tr>
      <w:tr w14:paraId="506D16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8" w:type="dxa"/>
            <w:shd w:val="clear" w:color="auto" w:fill="auto"/>
            <w:vAlign w:val="top"/>
          </w:tcPr>
          <w:p w14:paraId="3A934217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 xml:space="preserve">F </w:t>
            </w:r>
          </w:p>
        </w:tc>
        <w:tc>
          <w:tcPr>
            <w:tcW w:w="1324" w:type="dxa"/>
            <w:shd w:val="clear" w:color="auto" w:fill="auto"/>
            <w:vAlign w:val="top"/>
          </w:tcPr>
          <w:p w14:paraId="22E216FE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F=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4047</w:t>
            </w:r>
          </w:p>
        </w:tc>
        <w:tc>
          <w:tcPr>
            <w:tcW w:w="1710" w:type="dxa"/>
            <w:shd w:val="clear" w:color="auto" w:fill="auto"/>
            <w:vAlign w:val="top"/>
          </w:tcPr>
          <w:p w14:paraId="7A6571BD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F=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875.9</w:t>
            </w:r>
          </w:p>
        </w:tc>
        <w:tc>
          <w:tcPr>
            <w:tcW w:w="1527" w:type="dxa"/>
            <w:shd w:val="clear" w:color="auto" w:fill="auto"/>
            <w:vAlign w:val="top"/>
          </w:tcPr>
          <w:p w14:paraId="2075DFD2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F=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1593</w:t>
            </w:r>
          </w:p>
        </w:tc>
        <w:tc>
          <w:tcPr>
            <w:tcW w:w="1491" w:type="dxa"/>
            <w:shd w:val="clear" w:color="auto" w:fill="auto"/>
            <w:vAlign w:val="top"/>
          </w:tcPr>
          <w:p w14:paraId="0546914A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F=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117.8</w:t>
            </w:r>
          </w:p>
        </w:tc>
      </w:tr>
      <w:tr w14:paraId="7C4273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8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1823E52D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</w:p>
        </w:tc>
        <w:tc>
          <w:tcPr>
            <w:tcW w:w="1324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3B873BD0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20"/>
                <w:szCs w:val="20"/>
                <w:u w:val="none"/>
                <w:lang w:val="en-US" w:eastAsia="zh-CN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&lt;0.0001</w:t>
            </w:r>
          </w:p>
        </w:tc>
        <w:tc>
          <w:tcPr>
            <w:tcW w:w="1710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77E82C0C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20"/>
                <w:szCs w:val="20"/>
                <w:u w:val="none"/>
                <w:lang w:val="en-US" w:eastAsia="zh-CN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&lt;0.0001</w:t>
            </w:r>
          </w:p>
        </w:tc>
        <w:tc>
          <w:tcPr>
            <w:tcW w:w="1527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2147F65A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20"/>
                <w:szCs w:val="20"/>
                <w:u w:val="none"/>
                <w:lang w:val="en-US" w:eastAsia="zh-CN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&lt;0.0001</w:t>
            </w:r>
          </w:p>
        </w:tc>
        <w:tc>
          <w:tcPr>
            <w:tcW w:w="1491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683F2F42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20"/>
                <w:szCs w:val="20"/>
                <w:u w:val="none"/>
                <w:lang w:val="en-US" w:eastAsia="zh-CN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&lt;0.0001</w:t>
            </w:r>
          </w:p>
        </w:tc>
      </w:tr>
    </w:tbl>
    <w:p w14:paraId="07A7D2EB"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</w:p>
    <w:p w14:paraId="34BE2548">
      <w:pPr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Table 1B Group-wise comparison of the concentrations of inflammatory cytokines (IL-6, IL-1β, MCP-1, IL-10) in mature adipocytes (unstimulated or TNF-α-stimulated) and adipocyte-macrophage co-cultures (unstimulated or LPS-stimulated) following PHPS1 treatment (x±s, n=3, n = number of samples per group)</w:t>
      </w:r>
    </w:p>
    <w:tbl>
      <w:tblPr>
        <w:tblStyle w:val="3"/>
        <w:tblW w:w="905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55"/>
        <w:gridCol w:w="1163"/>
        <w:gridCol w:w="1091"/>
        <w:gridCol w:w="1164"/>
        <w:gridCol w:w="1082"/>
      </w:tblGrid>
      <w:tr w14:paraId="6C00DE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4555" w:type="dxa"/>
            <w:tcBorders>
              <w:top w:val="single" w:color="auto" w:sz="4" w:space="0"/>
              <w:bottom w:val="single" w:color="auto" w:sz="4" w:space="0"/>
            </w:tcBorders>
          </w:tcPr>
          <w:p w14:paraId="28D7E783">
            <w:pPr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lang w:val="en-US" w:eastAsia="zh-CN"/>
              </w:rPr>
              <w:t>Group-wise comparison</w:t>
            </w:r>
          </w:p>
        </w:tc>
        <w:tc>
          <w:tcPr>
            <w:tcW w:w="1163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 w14:paraId="0B1FAFE9">
            <w:pPr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lang w:val="en-US" w:eastAsia="zh-CN"/>
              </w:rPr>
              <w:t>IL - 6</w:t>
            </w:r>
          </w:p>
        </w:tc>
        <w:tc>
          <w:tcPr>
            <w:tcW w:w="1091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 w14:paraId="5B2CD5C1">
            <w:pPr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lang w:val="en-US" w:eastAsia="zh-CN"/>
              </w:rPr>
              <w:t xml:space="preserve">IL - 1β </w:t>
            </w:r>
          </w:p>
        </w:tc>
        <w:tc>
          <w:tcPr>
            <w:tcW w:w="1164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 w14:paraId="7681CFEC">
            <w:pPr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lang w:val="en-US" w:eastAsia="zh-CN"/>
              </w:rPr>
              <w:t>MCP - 1</w:t>
            </w:r>
          </w:p>
        </w:tc>
        <w:tc>
          <w:tcPr>
            <w:tcW w:w="1082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 w14:paraId="147D48DB">
            <w:pPr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lang w:val="en-US" w:eastAsia="zh-CN"/>
              </w:rPr>
              <w:t>IL - 10</w:t>
            </w:r>
          </w:p>
        </w:tc>
      </w:tr>
      <w:tr w14:paraId="1D5FFB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55" w:type="dxa"/>
            <w:tcBorders>
              <w:top w:val="single" w:color="auto" w:sz="4" w:space="0"/>
            </w:tcBorders>
          </w:tcPr>
          <w:p w14:paraId="30EA1251">
            <w:pPr>
              <w:ind w:left="840" w:hanging="840" w:hangingChars="400"/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TNF-α(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lang w:val="en-US" w:eastAsia="zh-CN"/>
              </w:rPr>
              <w:t>－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 xml:space="preserve">)+PHPS1(＋) 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 xml:space="preserve">vs 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TNF-α(－)+PHPS1(－)</w:t>
            </w:r>
          </w:p>
        </w:tc>
        <w:tc>
          <w:tcPr>
            <w:tcW w:w="1163" w:type="dxa"/>
            <w:tcBorders>
              <w:top w:val="single" w:color="auto" w:sz="4" w:space="0"/>
            </w:tcBorders>
          </w:tcPr>
          <w:p w14:paraId="2C39CD23">
            <w:pP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=0.9995</w:t>
            </w:r>
          </w:p>
          <w:p w14:paraId="1B9ED491"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=0.15</w:t>
            </w:r>
          </w:p>
        </w:tc>
        <w:tc>
          <w:tcPr>
            <w:tcW w:w="1091" w:type="dxa"/>
            <w:tcBorders>
              <w:top w:val="single" w:color="auto" w:sz="4" w:space="0"/>
            </w:tcBorders>
          </w:tcPr>
          <w:p w14:paraId="3C7DD2EC">
            <w:pP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=0.9887</w:t>
            </w:r>
          </w:p>
          <w:p w14:paraId="0D8B3013"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=0.44</w:t>
            </w:r>
          </w:p>
        </w:tc>
        <w:tc>
          <w:tcPr>
            <w:tcW w:w="1164" w:type="dxa"/>
            <w:tcBorders>
              <w:top w:val="single" w:color="auto" w:sz="4" w:space="0"/>
            </w:tcBorders>
          </w:tcPr>
          <w:p w14:paraId="60625F18">
            <w:pP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=0.9971</w:t>
            </w:r>
          </w:p>
          <w:p w14:paraId="66FF7711"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=0.27</w:t>
            </w:r>
          </w:p>
        </w:tc>
        <w:tc>
          <w:tcPr>
            <w:tcW w:w="1082" w:type="dxa"/>
            <w:tcBorders>
              <w:top w:val="single" w:color="auto" w:sz="4" w:space="0"/>
            </w:tcBorders>
          </w:tcPr>
          <w:p w14:paraId="664E457F">
            <w:pP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=0.1690</w:t>
            </w:r>
          </w:p>
          <w:p w14:paraId="12CDDB33"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=3.301</w:t>
            </w:r>
          </w:p>
        </w:tc>
      </w:tr>
      <w:tr w14:paraId="1C1C60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55" w:type="dxa"/>
          </w:tcPr>
          <w:p w14:paraId="72494F11"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 xml:space="preserve">TNF-α(＋)+PHPS1(－) 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vs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 xml:space="preserve"> TNF-α(－)+PHPS1(－)</w:t>
            </w:r>
          </w:p>
        </w:tc>
        <w:tc>
          <w:tcPr>
            <w:tcW w:w="1163" w:type="dxa"/>
          </w:tcPr>
          <w:p w14:paraId="5F845E77">
            <w:pP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&lt;0.0001</w:t>
            </w:r>
          </w:p>
          <w:p w14:paraId="0959BA96"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=120</w:t>
            </w:r>
          </w:p>
        </w:tc>
        <w:tc>
          <w:tcPr>
            <w:tcW w:w="1091" w:type="dxa"/>
          </w:tcPr>
          <w:p w14:paraId="105CDCA1">
            <w:pP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&lt;0.0001</w:t>
            </w:r>
          </w:p>
          <w:p w14:paraId="6607E83D"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=103</w:t>
            </w:r>
          </w:p>
        </w:tc>
        <w:tc>
          <w:tcPr>
            <w:tcW w:w="1164" w:type="dxa"/>
          </w:tcPr>
          <w:p w14:paraId="6DDE7F21">
            <w:pP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&lt;0.0001</w:t>
            </w:r>
          </w:p>
          <w:p w14:paraId="6CE7ADC3"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=118.1</w:t>
            </w:r>
          </w:p>
        </w:tc>
        <w:tc>
          <w:tcPr>
            <w:tcW w:w="1082" w:type="dxa"/>
          </w:tcPr>
          <w:p w14:paraId="0A684956">
            <w:pP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&lt;0.0001</w:t>
            </w:r>
          </w:p>
          <w:p w14:paraId="36FEA05E"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=29.21</w:t>
            </w:r>
          </w:p>
        </w:tc>
      </w:tr>
      <w:tr w14:paraId="4B6C70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55" w:type="dxa"/>
          </w:tcPr>
          <w:p w14:paraId="77E1AE2B"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TNF-α(＋)+PHPS1(＋)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 xml:space="preserve"> vs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 xml:space="preserve"> TNF-α(－)+PHPS1(－)</w:t>
            </w:r>
          </w:p>
        </w:tc>
        <w:tc>
          <w:tcPr>
            <w:tcW w:w="1163" w:type="dxa"/>
          </w:tcPr>
          <w:p w14:paraId="3C5F4EE7">
            <w:pP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&lt;0.0001</w:t>
            </w:r>
          </w:p>
          <w:p w14:paraId="2BAD3E68"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=43.08</w:t>
            </w:r>
          </w:p>
        </w:tc>
        <w:tc>
          <w:tcPr>
            <w:tcW w:w="1091" w:type="dxa"/>
          </w:tcPr>
          <w:p w14:paraId="668BCEAB">
            <w:pP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&lt;0.0001</w:t>
            </w:r>
          </w:p>
          <w:p w14:paraId="2BDCE7EB"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=44.79</w:t>
            </w:r>
          </w:p>
        </w:tc>
        <w:tc>
          <w:tcPr>
            <w:tcW w:w="1164" w:type="dxa"/>
          </w:tcPr>
          <w:p w14:paraId="24A8F067">
            <w:pP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&lt;0.0001</w:t>
            </w:r>
          </w:p>
          <w:p w14:paraId="5ABA6A74"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=56.28</w:t>
            </w:r>
          </w:p>
        </w:tc>
        <w:tc>
          <w:tcPr>
            <w:tcW w:w="1082" w:type="dxa"/>
          </w:tcPr>
          <w:p w14:paraId="14278701">
            <w:pP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0.0027</w:t>
            </w:r>
          </w:p>
          <w:p w14:paraId="6D103767"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=7.713</w:t>
            </w:r>
          </w:p>
        </w:tc>
      </w:tr>
      <w:tr w14:paraId="6FA690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55" w:type="dxa"/>
          </w:tcPr>
          <w:p w14:paraId="0603D6F1"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 xml:space="preserve">TNF-α(＋)+PHPS1(－) 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vs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 xml:space="preserve"> TNF-α(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lang w:val="en-US" w:eastAsia="zh-CN"/>
              </w:rPr>
              <w:t>－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)+PHPS1(＋)</w:t>
            </w:r>
          </w:p>
        </w:tc>
        <w:tc>
          <w:tcPr>
            <w:tcW w:w="1163" w:type="dxa"/>
          </w:tcPr>
          <w:p w14:paraId="439AA32C">
            <w:pP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&lt;0.0001</w:t>
            </w:r>
          </w:p>
          <w:p w14:paraId="62486B2E"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=119.8</w:t>
            </w:r>
          </w:p>
        </w:tc>
        <w:tc>
          <w:tcPr>
            <w:tcW w:w="1091" w:type="dxa"/>
          </w:tcPr>
          <w:p w14:paraId="64034D89">
            <w:pP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&lt;0.0001</w:t>
            </w:r>
          </w:p>
          <w:p w14:paraId="537BCB2C"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=103.4</w:t>
            </w:r>
          </w:p>
        </w:tc>
        <w:tc>
          <w:tcPr>
            <w:tcW w:w="1164" w:type="dxa"/>
          </w:tcPr>
          <w:p w14:paraId="4AE3422A">
            <w:pP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&lt;0.0001</w:t>
            </w:r>
          </w:p>
          <w:p w14:paraId="503F14EB"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=118.4</w:t>
            </w:r>
          </w:p>
        </w:tc>
        <w:tc>
          <w:tcPr>
            <w:tcW w:w="1082" w:type="dxa"/>
          </w:tcPr>
          <w:p w14:paraId="56664197">
            <w:pP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&lt;0.0001</w:t>
            </w:r>
          </w:p>
          <w:p w14:paraId="1FA6F68E"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=32.51</w:t>
            </w:r>
          </w:p>
        </w:tc>
      </w:tr>
      <w:tr w14:paraId="304FC3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55" w:type="dxa"/>
          </w:tcPr>
          <w:p w14:paraId="07676E91"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TNF-α(＋)+PHPS1(＋)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 xml:space="preserve"> vs 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TNF-α(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lang w:val="en-US" w:eastAsia="zh-CN"/>
              </w:rPr>
              <w:t>－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)+PHPS1(＋)</w:t>
            </w:r>
          </w:p>
        </w:tc>
        <w:tc>
          <w:tcPr>
            <w:tcW w:w="1163" w:type="dxa"/>
          </w:tcPr>
          <w:p w14:paraId="7108A757">
            <w:pP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&lt;0.0001</w:t>
            </w:r>
          </w:p>
          <w:p w14:paraId="3AD0CCCF"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=42.93</w:t>
            </w:r>
          </w:p>
        </w:tc>
        <w:tc>
          <w:tcPr>
            <w:tcW w:w="1091" w:type="dxa"/>
          </w:tcPr>
          <w:p w14:paraId="7A45F290">
            <w:pP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&lt;0.0001</w:t>
            </w:r>
          </w:p>
          <w:p w14:paraId="75852E45"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=45.23</w:t>
            </w:r>
          </w:p>
        </w:tc>
        <w:tc>
          <w:tcPr>
            <w:tcW w:w="1164" w:type="dxa"/>
          </w:tcPr>
          <w:p w14:paraId="5DAA6CA2">
            <w:pP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&lt;0.0001</w:t>
            </w:r>
          </w:p>
          <w:p w14:paraId="45E33BC8"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=56.56</w:t>
            </w:r>
          </w:p>
        </w:tc>
        <w:tc>
          <w:tcPr>
            <w:tcW w:w="1082" w:type="dxa"/>
          </w:tcPr>
          <w:p w14:paraId="3A29B55B">
            <w:pP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=0.0002</w:t>
            </w:r>
          </w:p>
          <w:p w14:paraId="148CCBBC"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=11.01</w:t>
            </w:r>
          </w:p>
        </w:tc>
      </w:tr>
      <w:tr w14:paraId="75AF01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55" w:type="dxa"/>
          </w:tcPr>
          <w:p w14:paraId="2076EBCE"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TNF-α(＋)+PHPS1(＋)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 xml:space="preserve"> vs 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TNF-α(＋)+PHPS1(－)</w:t>
            </w:r>
          </w:p>
        </w:tc>
        <w:tc>
          <w:tcPr>
            <w:tcW w:w="1163" w:type="dxa"/>
          </w:tcPr>
          <w:p w14:paraId="10A40168">
            <w:pP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&lt;0.0001</w:t>
            </w:r>
          </w:p>
          <w:p w14:paraId="7A3F3993"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=76.89</w:t>
            </w:r>
          </w:p>
        </w:tc>
        <w:tc>
          <w:tcPr>
            <w:tcW w:w="1091" w:type="dxa"/>
          </w:tcPr>
          <w:p w14:paraId="7387DB95">
            <w:pP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&lt;0.0001</w:t>
            </w:r>
          </w:p>
          <w:p w14:paraId="2D13259C"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=58.19</w:t>
            </w:r>
          </w:p>
        </w:tc>
        <w:tc>
          <w:tcPr>
            <w:tcW w:w="1164" w:type="dxa"/>
          </w:tcPr>
          <w:p w14:paraId="132A3F93">
            <w:pP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&lt;0.0001</w:t>
            </w:r>
          </w:p>
          <w:p w14:paraId="5905D390"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=61.84</w:t>
            </w:r>
          </w:p>
        </w:tc>
        <w:tc>
          <w:tcPr>
            <w:tcW w:w="1082" w:type="dxa"/>
          </w:tcPr>
          <w:p w14:paraId="32BC2315">
            <w:pP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&lt;0.0001</w:t>
            </w:r>
          </w:p>
          <w:p w14:paraId="7F665FC6"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=21.49</w:t>
            </w:r>
          </w:p>
        </w:tc>
      </w:tr>
      <w:tr w14:paraId="2040F7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55" w:type="dxa"/>
          </w:tcPr>
          <w:p w14:paraId="0BEA6166"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LPS(－)+PHPS1(＋)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 xml:space="preserve"> vs 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LPS(－)+PHPS1(－)</w:t>
            </w:r>
          </w:p>
        </w:tc>
        <w:tc>
          <w:tcPr>
            <w:tcW w:w="1163" w:type="dxa"/>
            <w:shd w:val="clear" w:color="auto" w:fill="auto"/>
            <w:vAlign w:val="top"/>
          </w:tcPr>
          <w:p w14:paraId="3648387B">
            <w:pP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=0.8545</w:t>
            </w:r>
          </w:p>
          <w:p w14:paraId="4BEBA82A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=1.125</w:t>
            </w:r>
          </w:p>
        </w:tc>
        <w:tc>
          <w:tcPr>
            <w:tcW w:w="1091" w:type="dxa"/>
            <w:shd w:val="clear" w:color="auto" w:fill="auto"/>
            <w:vAlign w:val="top"/>
          </w:tcPr>
          <w:p w14:paraId="0E0D45B6">
            <w:pP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=0.9165</w:t>
            </w:r>
          </w:p>
          <w:p w14:paraId="7D38D887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=0.9034</w:t>
            </w:r>
          </w:p>
        </w:tc>
        <w:tc>
          <w:tcPr>
            <w:tcW w:w="1164" w:type="dxa"/>
            <w:shd w:val="clear" w:color="auto" w:fill="auto"/>
            <w:vAlign w:val="top"/>
          </w:tcPr>
          <w:p w14:paraId="0F726864">
            <w:pP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=0.9890</w:t>
            </w:r>
          </w:p>
          <w:p w14:paraId="20B22CC9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=0.4374</w:t>
            </w:r>
          </w:p>
        </w:tc>
        <w:tc>
          <w:tcPr>
            <w:tcW w:w="1082" w:type="dxa"/>
            <w:shd w:val="clear" w:color="auto" w:fill="auto"/>
            <w:vAlign w:val="top"/>
          </w:tcPr>
          <w:p w14:paraId="78F5DD3C">
            <w:pP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=0.9991</w:t>
            </w:r>
          </w:p>
          <w:p w14:paraId="0D1F36CA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=0.1884</w:t>
            </w:r>
          </w:p>
        </w:tc>
      </w:tr>
      <w:tr w14:paraId="6EBF00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55" w:type="dxa"/>
          </w:tcPr>
          <w:p w14:paraId="45678187">
            <w:pP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LPS(＋)+PHPS1(－)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 xml:space="preserve"> vs 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LPS(－)+PHPS1(－)</w:t>
            </w:r>
          </w:p>
        </w:tc>
        <w:tc>
          <w:tcPr>
            <w:tcW w:w="1163" w:type="dxa"/>
            <w:shd w:val="clear" w:color="auto" w:fill="auto"/>
            <w:vAlign w:val="top"/>
          </w:tcPr>
          <w:p w14:paraId="1D4574A5">
            <w:pP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&lt;0.0001</w:t>
            </w:r>
          </w:p>
          <w:p w14:paraId="6ADDDDED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=134.2</w:t>
            </w:r>
          </w:p>
        </w:tc>
        <w:tc>
          <w:tcPr>
            <w:tcW w:w="1091" w:type="dxa"/>
            <w:shd w:val="clear" w:color="auto" w:fill="auto"/>
            <w:vAlign w:val="top"/>
          </w:tcPr>
          <w:p w14:paraId="45E59AE2">
            <w:pP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&lt;0.0001</w:t>
            </w:r>
          </w:p>
          <w:p w14:paraId="12464733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=63.23</w:t>
            </w:r>
          </w:p>
        </w:tc>
        <w:tc>
          <w:tcPr>
            <w:tcW w:w="1164" w:type="dxa"/>
            <w:shd w:val="clear" w:color="auto" w:fill="auto"/>
            <w:vAlign w:val="top"/>
          </w:tcPr>
          <w:p w14:paraId="0BA7C78D">
            <w:pP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&lt;0.0001</w:t>
            </w:r>
          </w:p>
          <w:p w14:paraId="1612650B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=83.74</w:t>
            </w:r>
          </w:p>
        </w:tc>
        <w:tc>
          <w:tcPr>
            <w:tcW w:w="1082" w:type="dxa"/>
            <w:shd w:val="clear" w:color="auto" w:fill="auto"/>
            <w:vAlign w:val="top"/>
          </w:tcPr>
          <w:p w14:paraId="2E17EDCE">
            <w:pP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&lt;0.0001</w:t>
            </w:r>
          </w:p>
          <w:p w14:paraId="7B360B93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=22.53</w:t>
            </w:r>
          </w:p>
        </w:tc>
      </w:tr>
      <w:tr w14:paraId="2FA188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55" w:type="dxa"/>
          </w:tcPr>
          <w:p w14:paraId="51FD8D56">
            <w:pP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LPS(＋)+PHPS1(＋)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 xml:space="preserve"> vs 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LPS(－)+PHPS1(－)</w:t>
            </w:r>
          </w:p>
        </w:tc>
        <w:tc>
          <w:tcPr>
            <w:tcW w:w="1163" w:type="dxa"/>
            <w:shd w:val="clear" w:color="auto" w:fill="auto"/>
            <w:vAlign w:val="top"/>
          </w:tcPr>
          <w:p w14:paraId="4AB402B5">
            <w:pP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&lt;0.0001</w:t>
            </w:r>
          </w:p>
          <w:p w14:paraId="166B03AA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=37.78</w:t>
            </w:r>
          </w:p>
        </w:tc>
        <w:tc>
          <w:tcPr>
            <w:tcW w:w="1091" w:type="dxa"/>
            <w:shd w:val="clear" w:color="auto" w:fill="auto"/>
            <w:vAlign w:val="top"/>
          </w:tcPr>
          <w:p w14:paraId="02B3C3CF">
            <w:pP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&lt;0.0001</w:t>
            </w:r>
          </w:p>
          <w:p w14:paraId="272B00E4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=21.87</w:t>
            </w:r>
          </w:p>
        </w:tc>
        <w:tc>
          <w:tcPr>
            <w:tcW w:w="1164" w:type="dxa"/>
            <w:shd w:val="clear" w:color="auto" w:fill="auto"/>
            <w:vAlign w:val="top"/>
          </w:tcPr>
          <w:p w14:paraId="4F6AD235">
            <w:pP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&lt;0.0001</w:t>
            </w:r>
          </w:p>
          <w:p w14:paraId="2F38D1FF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=41.19</w:t>
            </w:r>
          </w:p>
        </w:tc>
        <w:tc>
          <w:tcPr>
            <w:tcW w:w="1082" w:type="dxa"/>
            <w:shd w:val="clear" w:color="auto" w:fill="auto"/>
            <w:vAlign w:val="top"/>
          </w:tcPr>
          <w:p w14:paraId="77D787E0">
            <w:pP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0.1494</w:t>
            </w:r>
          </w:p>
          <w:p w14:paraId="70950A96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=3.428</w:t>
            </w:r>
          </w:p>
        </w:tc>
      </w:tr>
      <w:tr w14:paraId="157778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55" w:type="dxa"/>
          </w:tcPr>
          <w:p w14:paraId="768EABD2">
            <w:pP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LPS(＋)+PHPS1(－)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 xml:space="preserve"> vs 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LPS(－)+PHPS1(＋)</w:t>
            </w:r>
          </w:p>
        </w:tc>
        <w:tc>
          <w:tcPr>
            <w:tcW w:w="1163" w:type="dxa"/>
            <w:shd w:val="clear" w:color="auto" w:fill="auto"/>
            <w:vAlign w:val="top"/>
          </w:tcPr>
          <w:p w14:paraId="32D43CA8">
            <w:pP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&lt;0.0001</w:t>
            </w:r>
          </w:p>
          <w:p w14:paraId="4BA68C4D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=135.3</w:t>
            </w:r>
          </w:p>
        </w:tc>
        <w:tc>
          <w:tcPr>
            <w:tcW w:w="1091" w:type="dxa"/>
            <w:shd w:val="clear" w:color="auto" w:fill="auto"/>
            <w:vAlign w:val="top"/>
          </w:tcPr>
          <w:p w14:paraId="3D0376FE">
            <w:pP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&lt;0.0001</w:t>
            </w:r>
          </w:p>
          <w:p w14:paraId="5C1F0CCF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=62.32</w:t>
            </w:r>
          </w:p>
        </w:tc>
        <w:tc>
          <w:tcPr>
            <w:tcW w:w="1164" w:type="dxa"/>
            <w:shd w:val="clear" w:color="auto" w:fill="auto"/>
            <w:vAlign w:val="top"/>
          </w:tcPr>
          <w:p w14:paraId="5EE9893E">
            <w:pP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&lt;0.0001</w:t>
            </w:r>
          </w:p>
          <w:p w14:paraId="0FD73167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=83.30</w:t>
            </w:r>
          </w:p>
        </w:tc>
        <w:tc>
          <w:tcPr>
            <w:tcW w:w="1082" w:type="dxa"/>
            <w:shd w:val="clear" w:color="auto" w:fill="auto"/>
            <w:vAlign w:val="top"/>
          </w:tcPr>
          <w:p w14:paraId="2F28A557">
            <w:pP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&lt;0.0001</w:t>
            </w:r>
          </w:p>
          <w:p w14:paraId="7181DDDB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=22.72</w:t>
            </w:r>
          </w:p>
        </w:tc>
      </w:tr>
      <w:tr w14:paraId="2FA237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 w14:paraId="16D05E3D">
            <w:pP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LPS(＋)+PHPS1(＋)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 xml:space="preserve"> vs 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LPS(－)+PHPS1(＋)</w:t>
            </w:r>
          </w:p>
        </w:tc>
        <w:tc>
          <w:tcPr>
            <w:tcW w:w="1163" w:type="dxa"/>
            <w:shd w:val="clear" w:color="auto" w:fill="auto"/>
            <w:vAlign w:val="top"/>
          </w:tcPr>
          <w:p w14:paraId="200B1F01">
            <w:pP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&lt;0.0001</w:t>
            </w:r>
          </w:p>
          <w:p w14:paraId="5759DF3D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=38.90</w:t>
            </w:r>
          </w:p>
        </w:tc>
        <w:tc>
          <w:tcPr>
            <w:tcW w:w="1091" w:type="dxa"/>
            <w:shd w:val="clear" w:color="auto" w:fill="auto"/>
            <w:vAlign w:val="top"/>
          </w:tcPr>
          <w:p w14:paraId="45E80F62">
            <w:pP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&lt;0.0001</w:t>
            </w:r>
          </w:p>
          <w:p w14:paraId="5720FA7B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=20.97</w:t>
            </w:r>
          </w:p>
        </w:tc>
        <w:tc>
          <w:tcPr>
            <w:tcW w:w="1164" w:type="dxa"/>
            <w:shd w:val="clear" w:color="auto" w:fill="auto"/>
            <w:vAlign w:val="top"/>
          </w:tcPr>
          <w:p w14:paraId="12F155ED">
            <w:pP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&lt;0.0001</w:t>
            </w:r>
          </w:p>
          <w:p w14:paraId="474A3E3C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=40.76</w:t>
            </w:r>
          </w:p>
        </w:tc>
        <w:tc>
          <w:tcPr>
            <w:tcW w:w="1082" w:type="dxa"/>
            <w:shd w:val="clear" w:color="auto" w:fill="auto"/>
            <w:vAlign w:val="top"/>
          </w:tcPr>
          <w:p w14:paraId="4B007F76">
            <w:pP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0.1241</w:t>
            </w:r>
          </w:p>
          <w:p w14:paraId="43F50C6E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=3.616</w:t>
            </w:r>
          </w:p>
        </w:tc>
      </w:tr>
      <w:tr w14:paraId="67636B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bottom w:val="single" w:color="auto" w:sz="4" w:space="0"/>
            </w:tcBorders>
          </w:tcPr>
          <w:p w14:paraId="1DF5D549">
            <w:pP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LPS(＋)+PHPS1(＋)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 xml:space="preserve"> vs 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LPS(＋)+PHPS1(－)</w:t>
            </w:r>
          </w:p>
        </w:tc>
        <w:tc>
          <w:tcPr>
            <w:tcW w:w="1163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6C58EAE8">
            <w:pP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&lt;0.0001</w:t>
            </w:r>
          </w:p>
          <w:p w14:paraId="23099126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=96.43</w:t>
            </w:r>
          </w:p>
        </w:tc>
        <w:tc>
          <w:tcPr>
            <w:tcW w:w="1091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0AC318BF">
            <w:pP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&lt;0.0001</w:t>
            </w:r>
          </w:p>
          <w:p w14:paraId="5F580DC7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=41.35</w:t>
            </w:r>
          </w:p>
        </w:tc>
        <w:tc>
          <w:tcPr>
            <w:tcW w:w="1164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17A5018F">
            <w:pP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&lt;0.0001</w:t>
            </w:r>
          </w:p>
          <w:p w14:paraId="582DAC63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=42.54</w:t>
            </w:r>
          </w:p>
        </w:tc>
        <w:tc>
          <w:tcPr>
            <w:tcW w:w="1082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4C21CB44">
            <w:pP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&lt;0.0001</w:t>
            </w:r>
          </w:p>
          <w:p w14:paraId="04DD1E91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q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=19.11</w:t>
            </w:r>
          </w:p>
        </w:tc>
      </w:tr>
    </w:tbl>
    <w:p w14:paraId="4006BBBA">
      <w:pPr>
        <w:rPr>
          <w:rFonts w:hint="default" w:ascii="Times New Roman" w:hAnsi="Times New Roman" w:cs="Times New Roman"/>
          <w:b w:val="0"/>
          <w:bCs w:val="0"/>
          <w:lang w:val="en-US" w:eastAsia="zh-CN"/>
        </w:rPr>
      </w:pPr>
    </w:p>
    <w:p w14:paraId="14E20572">
      <w:bookmarkStart w:id="0" w:name="_GoBack"/>
      <w:bookmarkEnd w:id="0"/>
    </w:p>
    <w:p w14:paraId="72BBB76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217643"/>
    <w:rsid w:val="0E6D4A8A"/>
    <w:rsid w:val="0F625295"/>
    <w:rsid w:val="1C404676"/>
    <w:rsid w:val="39B82435"/>
    <w:rsid w:val="3DAF0910"/>
    <w:rsid w:val="44FC31CD"/>
    <w:rsid w:val="5292623E"/>
    <w:rsid w:val="5E1F1274"/>
    <w:rsid w:val="71931A69"/>
    <w:rsid w:val="79C66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1298</Words>
  <Characters>7190</Characters>
  <Lines>0</Lines>
  <Paragraphs>0</Paragraphs>
  <TotalTime>62</TotalTime>
  <ScaleCrop>false</ScaleCrop>
  <LinksUpToDate>false</LinksUpToDate>
  <CharactersWithSpaces>7931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2025-10-14T12:30:00Z</dcterms:created>
  <dc:creator>Laptop</dc:creator>
  <cp:lastModifiedBy>岳欣欣</cp:lastModifiedBy>
  <dcterms:modified xsi:type="dcterms:W3CDTF">2025-11-06T07:11:49Z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eyJoZGlkIjoiZTVhYjdlNWE4MWViMTg4NjNhMzM4NGQzYzc1N2MxMzEiLCJ1c2VySWQiOiI3MzI5OTc1MDEifQ==</vt:lpwstr>
  </property>
  <property fmtid="{D5CDD505-2E9C-101B-9397-08002B2CF9AE}" pid="4" name="ICV">
    <vt:lpwstr>F807CBA7876343C0BDF32860BA20C724_12</vt:lpwstr>
  </property>
</Properties>
</file>