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8183C" w14:textId="32917E51" w:rsidR="00467194" w:rsidRDefault="00467194">
      <w:r>
        <w:rPr>
          <w:noProof/>
        </w:rPr>
        <w:drawing>
          <wp:inline distT="0" distB="0" distL="0" distR="0" wp14:anchorId="76B66971" wp14:editId="728B7A32">
            <wp:extent cx="5760720" cy="5577840"/>
            <wp:effectExtent l="0" t="0" r="0" b="3810"/>
            <wp:docPr id="164872485" name="Picture 1" descr="A circular chart with colorful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2485" name="Picture 1" descr="A circular chart with colorful circ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28F847" wp14:editId="64036D78">
            <wp:extent cx="5760720" cy="5560695"/>
            <wp:effectExtent l="0" t="0" r="0" b="1905"/>
            <wp:docPr id="1424664902" name="Picture 2" descr="A circular diagram with colorful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64902" name="Picture 2" descr="A circular diagram with colorful circ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6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7E95A8" wp14:editId="2E829E66">
            <wp:extent cx="5760720" cy="5634990"/>
            <wp:effectExtent l="0" t="0" r="0" b="3810"/>
            <wp:docPr id="861223562" name="Picture 3" descr="A circular chart with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223562" name="Picture 3" descr="A circular chart with different colored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80C24D" wp14:editId="78CEBF02">
            <wp:extent cx="5760720" cy="5570220"/>
            <wp:effectExtent l="0" t="0" r="0" b="0"/>
            <wp:docPr id="517659551" name="Picture 4" descr="A circular diagram with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59551" name="Picture 4" descr="A circular diagram with numbers and symbo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48741" w14:textId="41951062" w:rsidR="00467194" w:rsidRPr="00065153" w:rsidDel="00F4185F" w:rsidRDefault="00467194" w:rsidP="00467194">
      <w:pPr>
        <w:spacing w:line="360" w:lineRule="auto"/>
        <w:jc w:val="both"/>
        <w:rPr>
          <w:lang w:val="en-GB"/>
        </w:rPr>
      </w:pPr>
      <w:r>
        <w:rPr>
          <w:rFonts w:ascii="Arial" w:hAnsi="Arial" w:cs="Arial"/>
          <w:color w:val="1B1C1B"/>
          <w:lang w:val="en-GB"/>
        </w:rPr>
        <w:t xml:space="preserve">Figure: </w:t>
      </w:r>
      <w:r w:rsidRPr="00FD7454">
        <w:rPr>
          <w:rFonts w:ascii="Arial" w:hAnsi="Arial" w:cs="Arial"/>
          <w:color w:val="1B1C1B"/>
          <w:lang w:val="en-GB"/>
        </w:rPr>
        <w:t>Circular genome maps of four Foa isolates associated with palm dieback (ZG10, Foa133, ER20, and ER10).</w:t>
      </w:r>
      <w:r>
        <w:rPr>
          <w:rFonts w:ascii="Arial" w:hAnsi="Arial" w:cs="Arial"/>
          <w:color w:val="1B1C1B"/>
          <w:lang w:val="en-GB"/>
        </w:rPr>
        <w:t xml:space="preserve"> </w:t>
      </w:r>
      <w:r w:rsidRPr="004C3A59">
        <w:rPr>
          <w:rFonts w:ascii="Arial" w:hAnsi="Arial" w:cs="Arial"/>
          <w:color w:val="1B1C1B"/>
          <w:lang w:val="en-GB"/>
          <w:rPrChange w:id="0" w:author="Mbaye AbdouLahat" w:date="2025-07-20T22:14:00Z">
            <w:rPr>
              <w:rFonts w:ascii="Arial" w:hAnsi="Arial" w:cs="Arial"/>
              <w:color w:val="1B1C1B"/>
            </w:rPr>
          </w:rPrChange>
        </w:rPr>
        <w:t xml:space="preserve">The circular graphs depict the genomic and GC properties of each isolate. From the outer to inner rings: Ring 1 (blue and cyan): Forward and reverse coding sequences (CDSs), which show the distribution and density of genes in the genome. Ring 2 (red triangles) represents rRNA genes. Ring </w:t>
      </w:r>
      <w:r>
        <w:rPr>
          <w:rFonts w:ascii="Arial" w:hAnsi="Arial" w:cs="Arial"/>
          <w:color w:val="1B1C1B"/>
          <w:lang w:val="en-GB"/>
        </w:rPr>
        <w:t>3</w:t>
      </w:r>
      <w:r w:rsidRPr="004C3A59">
        <w:rPr>
          <w:rFonts w:ascii="Arial" w:hAnsi="Arial" w:cs="Arial"/>
          <w:color w:val="1B1C1B"/>
          <w:lang w:val="en-GB"/>
          <w:rPrChange w:id="1" w:author="Mbaye AbdouLahat" w:date="2025-07-20T22:14:00Z">
            <w:rPr>
              <w:rFonts w:ascii="Arial" w:hAnsi="Arial" w:cs="Arial"/>
              <w:color w:val="1B1C1B"/>
            </w:rPr>
          </w:rPrChange>
        </w:rPr>
        <w:t>: GC content (%), with both above- and below-average levels. Ring</w:t>
      </w:r>
      <w:r>
        <w:rPr>
          <w:rFonts w:ascii="Arial" w:hAnsi="Arial" w:cs="Arial"/>
          <w:color w:val="1B1C1B"/>
          <w:lang w:val="en-GB"/>
        </w:rPr>
        <w:t>4</w:t>
      </w:r>
      <w:r w:rsidRPr="004C3A59">
        <w:rPr>
          <w:rFonts w:ascii="Arial" w:hAnsi="Arial" w:cs="Arial"/>
          <w:color w:val="1B1C1B"/>
          <w:lang w:val="en-GB"/>
          <w:rPrChange w:id="2" w:author="Mbaye AbdouLahat" w:date="2025-07-20T22:14:00Z">
            <w:rPr>
              <w:rFonts w:ascii="Arial" w:hAnsi="Arial" w:cs="Arial"/>
              <w:color w:val="1B1C1B"/>
            </w:rPr>
          </w:rPrChange>
        </w:rPr>
        <w:t>: GC skew [(G−C)/(G+C)], with positive and negative skew representing replication origin and termination zones</w:t>
      </w:r>
      <w:r>
        <w:rPr>
          <w:rFonts w:ascii="Arial" w:hAnsi="Arial" w:cs="Arial"/>
          <w:color w:val="1B1C1B"/>
          <w:lang w:val="en-GB"/>
        </w:rPr>
        <w:t>.</w:t>
      </w:r>
    </w:p>
    <w:p w14:paraId="4B92EECB" w14:textId="77777777" w:rsidR="00467194" w:rsidRPr="00467194" w:rsidRDefault="00467194">
      <w:pPr>
        <w:rPr>
          <w:lang w:val="en-GB"/>
        </w:rPr>
      </w:pPr>
    </w:p>
    <w:p w14:paraId="5338ED8C" w14:textId="14E710AE" w:rsidR="00467194" w:rsidRDefault="00467194"/>
    <w:p w14:paraId="36C8A5DF" w14:textId="7E455B1D" w:rsidR="00467194" w:rsidRDefault="00467194"/>
    <w:p w14:paraId="5CCF1784" w14:textId="3ED0CA83" w:rsidR="00174ACB" w:rsidRDefault="00174ACB"/>
    <w:sectPr w:rsidR="00174A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baye AbdouLahat">
    <w15:presenceInfo w15:providerId="AD" w15:userId="S::Mbaye.AbdouLahat@um6p.ma::7c766153-3a89-41dd-98f8-d34ef31e5e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81A"/>
    <w:rsid w:val="00174ACB"/>
    <w:rsid w:val="00467194"/>
    <w:rsid w:val="0061781A"/>
    <w:rsid w:val="009826F3"/>
    <w:rsid w:val="00AC278B"/>
    <w:rsid w:val="00AD4535"/>
    <w:rsid w:val="00B74D2D"/>
    <w:rsid w:val="00DB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2EAB45"/>
  <w15:chartTrackingRefBased/>
  <w15:docId w15:val="{DB858C5E-D3EB-42C8-85EF-20A358271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78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78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78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78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78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78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78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78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78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78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78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78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78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78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78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78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78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78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78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78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78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78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78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78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78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78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78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78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78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90</Words>
  <Characters>489</Characters>
  <Application>Microsoft Office Word</Application>
  <DocSecurity>0</DocSecurity>
  <Lines>14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MOHAMMED VI POLYTECHNIC RABAT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Mbaye AbdouLahat</dc:creator>
  <cp:keywords/>
  <dc:description/>
  <cp:lastModifiedBy>Mbaye AbdouLahat</cp:lastModifiedBy>
  <cp:revision>3</cp:revision>
  <dcterms:created xsi:type="dcterms:W3CDTF">2025-10-11T11:14:00Z</dcterms:created>
  <dcterms:modified xsi:type="dcterms:W3CDTF">2025-10-30T18:22:00Z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ad14e05b-0e8a-4d4d-bdbf-98b251ac689f</vt:lpwstr>
  </property>
</Properties>
</file>