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13783D" w14:textId="2E964AAD" w:rsidR="00294260" w:rsidRPr="00865D7F" w:rsidRDefault="00FC57AA" w:rsidP="00294260">
      <w:pPr>
        <w:tabs>
          <w:tab w:val="left" w:pos="2359"/>
        </w:tabs>
        <w:rPr>
          <w:rFonts w:ascii="Arial" w:hAnsi="Arial" w:cs="Arial"/>
          <w:b/>
          <w:bCs/>
          <w:i/>
          <w:i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Additional file</w:t>
      </w:r>
      <w:r w:rsidR="003301F4">
        <w:rPr>
          <w:rFonts w:ascii="Arial" w:hAnsi="Arial" w:cs="Arial"/>
          <w:b/>
          <w:bCs/>
          <w:sz w:val="20"/>
          <w:szCs w:val="20"/>
        </w:rPr>
        <w:t xml:space="preserve"> 2. </w:t>
      </w:r>
      <w:r w:rsidR="0050350F">
        <w:rPr>
          <w:rFonts w:ascii="Arial" w:hAnsi="Arial" w:cs="Arial"/>
          <w:b/>
          <w:bCs/>
          <w:sz w:val="20"/>
          <w:szCs w:val="20"/>
        </w:rPr>
        <w:t>Topic</w:t>
      </w:r>
      <w:r w:rsidR="00A81ECB">
        <w:rPr>
          <w:rFonts w:ascii="Arial" w:hAnsi="Arial" w:cs="Arial"/>
          <w:b/>
          <w:bCs/>
          <w:sz w:val="20"/>
          <w:szCs w:val="20"/>
        </w:rPr>
        <w:t>s</w:t>
      </w:r>
      <w:r w:rsidR="0050350F">
        <w:rPr>
          <w:rFonts w:ascii="Arial" w:hAnsi="Arial" w:cs="Arial"/>
          <w:b/>
          <w:bCs/>
          <w:sz w:val="20"/>
          <w:szCs w:val="20"/>
        </w:rPr>
        <w:t xml:space="preserve"> categoris</w:t>
      </w:r>
      <w:r w:rsidR="00A81ECB">
        <w:rPr>
          <w:rFonts w:ascii="Arial" w:hAnsi="Arial" w:cs="Arial"/>
          <w:b/>
          <w:bCs/>
          <w:sz w:val="20"/>
          <w:szCs w:val="20"/>
        </w:rPr>
        <w:t>ed</w:t>
      </w:r>
      <w:r w:rsidR="003301F4">
        <w:rPr>
          <w:rFonts w:ascii="Arial" w:hAnsi="Arial" w:cs="Arial"/>
          <w:b/>
          <w:bCs/>
          <w:sz w:val="20"/>
          <w:szCs w:val="20"/>
        </w:rPr>
        <w:t xml:space="preserve"> using ICD-11</w:t>
      </w:r>
      <w:r w:rsidR="0050350F">
        <w:rPr>
          <w:rFonts w:ascii="Arial" w:hAnsi="Arial" w:cs="Arial"/>
          <w:b/>
          <w:bCs/>
          <w:sz w:val="20"/>
          <w:szCs w:val="20"/>
        </w:rPr>
        <w:t xml:space="preserve"> codes</w:t>
      </w:r>
      <w:r w:rsidR="003301F4">
        <w:rPr>
          <w:rFonts w:ascii="Arial" w:hAnsi="Arial" w:cs="Arial"/>
          <w:b/>
          <w:bCs/>
          <w:sz w:val="20"/>
          <w:szCs w:val="20"/>
        </w:rPr>
        <w:t>.</w:t>
      </w:r>
      <w:r w:rsidR="00294260" w:rsidRPr="00865D7F">
        <w:rPr>
          <w:rFonts w:ascii="Arial" w:hAnsi="Arial" w:cs="Arial"/>
          <w:b/>
          <w:bCs/>
          <w:i/>
          <w:iCs/>
          <w:sz w:val="20"/>
          <w:szCs w:val="20"/>
        </w:rPr>
        <w:br/>
      </w:r>
    </w:p>
    <w:tbl>
      <w:tblPr>
        <w:tblStyle w:val="PlainTable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5015"/>
        <w:gridCol w:w="1317"/>
      </w:tblGrid>
      <w:tr w:rsidR="00294260" w:rsidRPr="00865D7F" w14:paraId="3A217CDC" w14:textId="77777777" w:rsidTr="00CB13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68" w:type="dxa"/>
            <w:gridSpan w:val="3"/>
            <w:tcBorders>
              <w:bottom w:val="none" w:sz="0" w:space="0" w:color="auto"/>
            </w:tcBorders>
          </w:tcPr>
          <w:p w14:paraId="394F8155" w14:textId="060FB7D1" w:rsidR="00294260" w:rsidRPr="00CB1317" w:rsidRDefault="00294260" w:rsidP="00865D7F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bookmarkStart w:id="0" w:name="diseases_circ"/>
            <w:r w:rsidRPr="00CB1317">
              <w:rPr>
                <w:rFonts w:ascii="Arial" w:hAnsi="Arial" w:cs="Arial"/>
                <w:sz w:val="20"/>
                <w:szCs w:val="20"/>
              </w:rPr>
              <w:t>Diseases of the circulatory system</w:t>
            </w:r>
            <w:bookmarkEnd w:id="0"/>
            <w:r w:rsidR="00EB65F5" w:rsidRPr="00CB1317">
              <w:rPr>
                <w:rFonts w:ascii="Arial" w:hAnsi="Arial" w:cs="Arial"/>
                <w:sz w:val="20"/>
                <w:szCs w:val="20"/>
              </w:rPr>
              <w:t>. (ICD Parent Code 11)</w:t>
            </w:r>
          </w:p>
        </w:tc>
      </w:tr>
      <w:tr w:rsidR="00294260" w:rsidRPr="00865D7F" w14:paraId="46D972EF" w14:textId="77777777" w:rsidTr="00CB1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tcBorders>
              <w:top w:val="none" w:sz="0" w:space="0" w:color="auto"/>
              <w:bottom w:val="none" w:sz="0" w:space="0" w:color="auto"/>
            </w:tcBorders>
          </w:tcPr>
          <w:p w14:paraId="31BFDBBD" w14:textId="35B62DE3" w:rsidR="00294260" w:rsidRPr="00CB1317" w:rsidRDefault="00294260" w:rsidP="008832B9">
            <w:pPr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>Theme by ICD Code</w:t>
            </w:r>
          </w:p>
        </w:tc>
        <w:tc>
          <w:tcPr>
            <w:tcW w:w="5015" w:type="dxa"/>
            <w:tcBorders>
              <w:top w:val="none" w:sz="0" w:space="0" w:color="auto"/>
              <w:bottom w:val="none" w:sz="0" w:space="0" w:color="auto"/>
            </w:tcBorders>
          </w:tcPr>
          <w:p w14:paraId="285DB701" w14:textId="77777777" w:rsidR="00294260" w:rsidRPr="00CB1317" w:rsidRDefault="00294260" w:rsidP="008832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131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Topic keywords </w:t>
            </w:r>
          </w:p>
        </w:tc>
        <w:tc>
          <w:tcPr>
            <w:tcW w:w="1317" w:type="dxa"/>
            <w:tcBorders>
              <w:top w:val="none" w:sz="0" w:space="0" w:color="auto"/>
              <w:bottom w:val="none" w:sz="0" w:space="0" w:color="auto"/>
            </w:tcBorders>
          </w:tcPr>
          <w:p w14:paraId="2E4276EF" w14:textId="77777777" w:rsidR="00294260" w:rsidRPr="00CB1317" w:rsidRDefault="00294260" w:rsidP="008832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1317">
              <w:rPr>
                <w:rFonts w:ascii="Arial" w:hAnsi="Arial" w:cs="Arial"/>
                <w:b/>
                <w:bCs/>
                <w:sz w:val="20"/>
                <w:szCs w:val="20"/>
              </w:rPr>
              <w:t>Number of responses</w:t>
            </w:r>
          </w:p>
        </w:tc>
      </w:tr>
      <w:tr w:rsidR="00294260" w:rsidRPr="00865D7F" w14:paraId="55F54EA1" w14:textId="77777777" w:rsidTr="00CB13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1F1B18F0" w14:textId="78FB0932" w:rsidR="00294260" w:rsidRPr="00865D7F" w:rsidRDefault="00294260" w:rsidP="008832B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1.1 Heart valve </w:t>
            </w:r>
            <w:r w:rsidR="00695114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diseases </w:t>
            </w:r>
            <w:r w:rsidR="007A4C6D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</w:r>
            <w:r w:rsidR="00EB65F5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  <w:t>Mitral valve disease</w:t>
            </w:r>
            <w:r w:rsidR="00047C99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:</w:t>
            </w:r>
            <w:r w:rsidR="007A4C6D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</w:r>
            <w:r w:rsidR="00E933DC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BB60, BB</w:t>
            </w:r>
            <w:r w:rsidR="00EB65F5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61, BB62, BB63, BB64, BB65, NB31.40, BB6Y, BB6Z. </w:t>
            </w:r>
            <w:r w:rsidR="00047C99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</w:r>
            <w:r w:rsidR="00047C99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</w:r>
            <w:r w:rsidR="00EB65F5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Aortic valve disease</w:t>
            </w:r>
            <w:r w:rsidR="00047C99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: BB70, BB71, BB72, BB73, BB74, BB7Y, BB7Z</w:t>
            </w:r>
            <w:r w:rsidR="00047C99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</w:r>
            <w:r w:rsidR="00047C99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  <w:t>Pulmonary valve disease: BB90, BB91, BB92, BB93, BB9Y, BB9Z, BC00, BC01, BC0Z</w:t>
            </w:r>
            <w:r w:rsidR="007836B0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, </w:t>
            </w:r>
            <w:r w:rsidR="00047C99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BC20</w:t>
            </w:r>
            <w:r w:rsidR="00047C99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</w:r>
          </w:p>
        </w:tc>
        <w:tc>
          <w:tcPr>
            <w:tcW w:w="5015" w:type="dxa"/>
          </w:tcPr>
          <w:p w14:paraId="6D98680E" w14:textId="2D52C8A6" w:rsidR="00294260" w:rsidRPr="00865D7F" w:rsidRDefault="00294260" w:rsidP="008832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Valvular heart disease (valve disease), aortic valve disease, valve replacement (TAVR), surgical aortic valve replacement (SAVR)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br/>
            </w:r>
            <w:r w:rsidRPr="00865D7F">
              <w:rPr>
                <w:rFonts w:ascii="Arial" w:hAnsi="Arial" w:cs="Arial"/>
                <w:sz w:val="20"/>
                <w:szCs w:val="20"/>
              </w:rPr>
              <w:t xml:space="preserve">Rheumatic heart disease (RHD,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Aboriginal and Torres Strait Islander peoples and RHD</w:t>
            </w:r>
            <w:r w:rsidRPr="00865D7F">
              <w:rPr>
                <w:rFonts w:ascii="Arial" w:hAnsi="Arial" w:cs="Arial"/>
                <w:sz w:val="20"/>
                <w:szCs w:val="20"/>
              </w:rPr>
              <w:t>)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br/>
            </w:r>
          </w:p>
        </w:tc>
        <w:tc>
          <w:tcPr>
            <w:tcW w:w="1317" w:type="dxa"/>
          </w:tcPr>
          <w:p w14:paraId="0ADCDC1F" w14:textId="77777777" w:rsidR="00294260" w:rsidRPr="00865D7F" w:rsidRDefault="00294260" w:rsidP="008832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</w:tr>
      <w:tr w:rsidR="00294260" w:rsidRPr="00865D7F" w14:paraId="154884B5" w14:textId="77777777" w:rsidTr="00CB1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tcBorders>
              <w:top w:val="none" w:sz="0" w:space="0" w:color="auto"/>
              <w:bottom w:val="none" w:sz="0" w:space="0" w:color="auto"/>
            </w:tcBorders>
          </w:tcPr>
          <w:p w14:paraId="3ED64743" w14:textId="233ADBBC" w:rsidR="00294260" w:rsidRPr="00865D7F" w:rsidRDefault="00294260" w:rsidP="008832B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1.2 Structural developmental anomaly of heart or great vessels</w:t>
            </w:r>
            <w:r w:rsidR="003A6267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</w:r>
            <w:r w:rsidR="003A6267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  <w:t>LA80, LA81, LA82, LA83, LA84, LA85, LA86, LA87, LA88, LA89, LA8A, LA8B, LA8C, LA8D, LA8E, LA8F, LA8G, BE14.3, LA8Y, LA8Z, LA90, LA9Y, LA9Z.</w:t>
            </w:r>
            <w:r w:rsidR="003A6267" w:rsidRPr="00865D7F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br/>
            </w:r>
            <w:r w:rsidR="003A6267" w:rsidRPr="00865D7F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br/>
            </w:r>
          </w:p>
        </w:tc>
        <w:tc>
          <w:tcPr>
            <w:tcW w:w="5015" w:type="dxa"/>
            <w:tcBorders>
              <w:top w:val="none" w:sz="0" w:space="0" w:color="auto"/>
              <w:bottom w:val="none" w:sz="0" w:space="0" w:color="auto"/>
            </w:tcBorders>
          </w:tcPr>
          <w:p w14:paraId="3D78A7D6" w14:textId="77777777" w:rsidR="00294260" w:rsidRPr="00865D7F" w:rsidRDefault="00294260" w:rsidP="008832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Congenital heart disease, bicuspid aortic valve disease</w:t>
            </w:r>
          </w:p>
        </w:tc>
        <w:tc>
          <w:tcPr>
            <w:tcW w:w="1317" w:type="dxa"/>
            <w:tcBorders>
              <w:top w:val="none" w:sz="0" w:space="0" w:color="auto"/>
              <w:bottom w:val="none" w:sz="0" w:space="0" w:color="auto"/>
            </w:tcBorders>
          </w:tcPr>
          <w:p w14:paraId="58CB960E" w14:textId="77777777" w:rsidR="00294260" w:rsidRPr="00865D7F" w:rsidRDefault="00294260" w:rsidP="008832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294260" w:rsidRPr="00865D7F" w14:paraId="47E5F49A" w14:textId="77777777" w:rsidTr="00CB13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1A17E3A1" w14:textId="2D8609AA" w:rsidR="00294260" w:rsidRPr="00865D7F" w:rsidRDefault="007836B0" w:rsidP="008832B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hyperlink w:anchor="one_two_HF" w:history="1">
              <w:r w:rsidR="00294260" w:rsidRPr="00865D7F">
                <w:rPr>
                  <w:rStyle w:val="Hyperlink"/>
                  <w:rFonts w:ascii="Arial" w:hAnsi="Arial" w:cs="Arial"/>
                  <w:b w:val="0"/>
                  <w:bCs w:val="0"/>
                  <w:color w:val="auto"/>
                  <w:sz w:val="20"/>
                  <w:szCs w:val="20"/>
                  <w:u w:val="none"/>
                </w:rPr>
                <w:t>1.3 Heart failure</w:t>
              </w:r>
            </w:hyperlink>
            <w:r w:rsidR="00294260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</w:t>
            </w:r>
            <w:r w:rsidR="00852B47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</w:r>
            <w:r w:rsidR="00852B47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  <w:t xml:space="preserve">BD10, BD11, BD12, BD13, BD14, KB40, </w:t>
            </w:r>
            <w:r w:rsidR="00B31C66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BD1Y, BD1Z. </w:t>
            </w:r>
            <w:r w:rsidR="00CB1317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</w:r>
          </w:p>
        </w:tc>
        <w:tc>
          <w:tcPr>
            <w:tcW w:w="5015" w:type="dxa"/>
          </w:tcPr>
          <w:p w14:paraId="21846318" w14:textId="77777777" w:rsidR="00294260" w:rsidRPr="00865D7F" w:rsidRDefault="00294260" w:rsidP="008832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Heart failure (HF), environment and HF, congestive cardiac failure (CCF)</w:t>
            </w:r>
          </w:p>
        </w:tc>
        <w:tc>
          <w:tcPr>
            <w:tcW w:w="1317" w:type="dxa"/>
          </w:tcPr>
          <w:p w14:paraId="6EDA4DC2" w14:textId="77777777" w:rsidR="00294260" w:rsidRPr="00865D7F" w:rsidRDefault="00294260" w:rsidP="008832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16</w:t>
            </w:r>
          </w:p>
        </w:tc>
      </w:tr>
      <w:tr w:rsidR="00294260" w:rsidRPr="00865D7F" w14:paraId="08600C4F" w14:textId="77777777" w:rsidTr="00CB1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tcBorders>
              <w:top w:val="none" w:sz="0" w:space="0" w:color="auto"/>
              <w:bottom w:val="none" w:sz="0" w:space="0" w:color="auto"/>
            </w:tcBorders>
          </w:tcPr>
          <w:p w14:paraId="5BE58BCA" w14:textId="3E8C1BD0" w:rsidR="00294260" w:rsidRPr="00865D7F" w:rsidRDefault="00294260" w:rsidP="008832B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1.4 Ischaemic heart disease and diseases of the coronary artery</w:t>
            </w:r>
            <w:r w:rsidR="00D23539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</w:r>
            <w:r w:rsidR="00D23539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</w:r>
            <w:r w:rsidR="00F75425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BA40, BA41, BA42, BA43, BA4Z.</w:t>
            </w:r>
            <w:r w:rsidR="00F75425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</w:r>
            <w:r w:rsidR="00F75425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</w:r>
            <w:r w:rsidR="00F75425" w:rsidRPr="00865D7F">
              <w:rPr>
                <w:rFonts w:ascii="Arial" w:hAnsi="Arial" w:cs="Arial"/>
                <w:b w:val="0"/>
                <w:sz w:val="20"/>
                <w:szCs w:val="20"/>
              </w:rPr>
              <w:t xml:space="preserve">BA80, BA81, </w:t>
            </w:r>
            <w:r w:rsidR="004B7D20" w:rsidRPr="00865D7F">
              <w:rPr>
                <w:rFonts w:ascii="Arial" w:hAnsi="Arial" w:cs="Arial"/>
                <w:b w:val="0"/>
                <w:sz w:val="20"/>
                <w:szCs w:val="20"/>
              </w:rPr>
              <w:t xml:space="preserve">BA82, BA83, BA84, BA85, BA86, BE1A, BA8Y, BA8Z. </w:t>
            </w:r>
            <w:r w:rsidRPr="00865D7F">
              <w:rPr>
                <w:rStyle w:val="Hyperlink"/>
                <w:rFonts w:ascii="Arial" w:hAnsi="Arial" w:cs="Arial"/>
                <w:b w:val="0"/>
                <w:bCs w:val="0"/>
                <w:color w:val="auto"/>
                <w:sz w:val="20"/>
                <w:szCs w:val="20"/>
                <w:u w:val="none"/>
              </w:rPr>
              <w:br/>
            </w:r>
            <w:r w:rsidRPr="00865D7F">
              <w:rPr>
                <w:rStyle w:val="Hyperlink"/>
                <w:rFonts w:ascii="Arial" w:hAnsi="Arial" w:cs="Arial"/>
                <w:b w:val="0"/>
                <w:bCs w:val="0"/>
                <w:color w:val="auto"/>
                <w:sz w:val="20"/>
                <w:szCs w:val="20"/>
                <w:u w:val="none"/>
              </w:rPr>
              <w:br/>
            </w:r>
          </w:p>
        </w:tc>
        <w:tc>
          <w:tcPr>
            <w:tcW w:w="5015" w:type="dxa"/>
            <w:tcBorders>
              <w:top w:val="none" w:sz="0" w:space="0" w:color="auto"/>
              <w:bottom w:val="none" w:sz="0" w:space="0" w:color="auto"/>
            </w:tcBorders>
          </w:tcPr>
          <w:p w14:paraId="1030A80A" w14:textId="720A78FC" w:rsidR="00294260" w:rsidRPr="00865D7F" w:rsidRDefault="00294260" w:rsidP="008832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Coronary heart disease (CHD, acute and stable CHD) acute coronary syndrome (ACS), ischaemic heart disease (IDH), non-obstructive ACS, mental health and CHD, warning signs,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oral health and CHD, </w:t>
            </w:r>
            <w:r w:rsidRPr="00865D7F">
              <w:rPr>
                <w:rFonts w:ascii="Arial" w:hAnsi="Arial" w:cs="Arial"/>
                <w:sz w:val="20"/>
                <w:szCs w:val="20"/>
              </w:rPr>
              <w:t>environment and IHD,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865D7F">
              <w:rPr>
                <w:rFonts w:ascii="Arial" w:hAnsi="Arial" w:cs="Arial"/>
                <w:sz w:val="20"/>
                <w:szCs w:val="20"/>
              </w:rPr>
              <w:t>surgical vs PCI</w:t>
            </w:r>
            <w:r w:rsidRPr="00865D7F">
              <w:rPr>
                <w:rFonts w:ascii="Arial" w:hAnsi="Arial" w:cs="Arial"/>
                <w:sz w:val="20"/>
                <w:szCs w:val="20"/>
              </w:rPr>
              <w:br/>
              <w:t xml:space="preserve">Myocardial infarction (MI or heart attack),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myocardial infarction in women (</w:t>
            </w:r>
            <w:r w:rsidR="00D84433"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women’s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heart attacks</w:t>
            </w:r>
            <w:r w:rsidRPr="00865D7F">
              <w:rPr>
                <w:rFonts w:ascii="Arial" w:hAnsi="Arial" w:cs="Arial"/>
                <w:sz w:val="20"/>
                <w:szCs w:val="20"/>
              </w:rPr>
              <w:t>), angina</w:t>
            </w:r>
            <w:r w:rsidRPr="00865D7F">
              <w:rPr>
                <w:rFonts w:ascii="Arial" w:hAnsi="Arial" w:cs="Arial"/>
                <w:sz w:val="20"/>
                <w:szCs w:val="20"/>
              </w:rPr>
              <w:br/>
              <w:t xml:space="preserve">Medications (Dual antiplatelet therapy (DAPT) </w:t>
            </w:r>
            <w:proofErr w:type="spellStart"/>
            <w:r w:rsidRPr="00865D7F">
              <w:rPr>
                <w:rFonts w:ascii="Arial" w:hAnsi="Arial" w:cs="Arial"/>
                <w:sz w:val="20"/>
                <w:szCs w:val="20"/>
              </w:rPr>
              <w:t>GpIIbIIIIa</w:t>
            </w:r>
            <w:proofErr w:type="spellEnd"/>
            <w:r w:rsidRPr="00865D7F">
              <w:rPr>
                <w:rFonts w:ascii="Arial" w:hAnsi="Arial" w:cs="Arial"/>
                <w:sz w:val="20"/>
                <w:szCs w:val="20"/>
              </w:rPr>
              <w:t xml:space="preserve"> inhibitors, aspirin, statin, CHD and beta blockers, CHD and APA/statins) </w:t>
            </w:r>
            <w:r w:rsidRPr="00865D7F">
              <w:rPr>
                <w:rFonts w:ascii="Arial" w:hAnsi="Arial" w:cs="Arial"/>
                <w:sz w:val="20"/>
                <w:szCs w:val="20"/>
              </w:rPr>
              <w:br/>
              <w:t xml:space="preserve">Cardiac rehabilitation (cardiac rehab) </w:t>
            </w:r>
            <w:r w:rsidRPr="00865D7F">
              <w:rPr>
                <w:rFonts w:ascii="Arial" w:hAnsi="Arial" w:cs="Arial"/>
                <w:sz w:val="20"/>
                <w:szCs w:val="20"/>
              </w:rPr>
              <w:br/>
              <w:t>Coronary artery disease (CAD), spontaneous coronary artery dissection (SCAD), post-Kawasaki disease,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nutrition and CAD,</w:t>
            </w:r>
            <w:r w:rsidRPr="00865D7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65D7F">
              <w:rPr>
                <w:rFonts w:ascii="Arial" w:hAnsi="Arial" w:cs="Arial"/>
                <w:sz w:val="20"/>
                <w:szCs w:val="20"/>
              </w:rPr>
              <w:br/>
              <w:t>Atherosclerosis, cardiac chest pain</w:t>
            </w:r>
            <w:r w:rsidR="00CB1317">
              <w:rPr>
                <w:rFonts w:ascii="Arial" w:hAnsi="Arial" w:cs="Arial"/>
                <w:sz w:val="20"/>
                <w:szCs w:val="20"/>
              </w:rPr>
              <w:br/>
            </w:r>
          </w:p>
        </w:tc>
        <w:tc>
          <w:tcPr>
            <w:tcW w:w="1317" w:type="dxa"/>
            <w:tcBorders>
              <w:top w:val="none" w:sz="0" w:space="0" w:color="auto"/>
              <w:bottom w:val="none" w:sz="0" w:space="0" w:color="auto"/>
            </w:tcBorders>
          </w:tcPr>
          <w:p w14:paraId="35AB5170" w14:textId="77777777" w:rsidR="00294260" w:rsidRPr="00865D7F" w:rsidRDefault="00294260" w:rsidP="008832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48</w:t>
            </w:r>
          </w:p>
        </w:tc>
      </w:tr>
      <w:tr w:rsidR="00294260" w:rsidRPr="00865D7F" w14:paraId="5C5C200B" w14:textId="77777777" w:rsidTr="00CB13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67C4E546" w14:textId="7FDED3D9" w:rsidR="00294260" w:rsidRPr="00865D7F" w:rsidRDefault="00294260" w:rsidP="008832B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1.5 Cardiac arrythmia</w:t>
            </w:r>
            <w:r w:rsidR="007719F0" w:rsidRPr="00865D7F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br/>
            </w:r>
            <w:r w:rsidR="007719F0" w:rsidRPr="00865D7F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br/>
            </w:r>
            <w:r w:rsidR="007719F0" w:rsidRPr="00865D7F">
              <w:rPr>
                <w:rStyle w:val="Hyperlink"/>
                <w:rFonts w:ascii="Arial" w:hAnsi="Arial" w:cs="Arial"/>
                <w:b w:val="0"/>
                <w:bCs w:val="0"/>
                <w:color w:val="auto"/>
                <w:sz w:val="20"/>
                <w:szCs w:val="20"/>
                <w:u w:val="none"/>
              </w:rPr>
              <w:t>BC60, BC61, BC62, BC63, BC64, BC65</w:t>
            </w:r>
            <w:r w:rsidR="007719F0" w:rsidRPr="00865D7F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br/>
            </w:r>
          </w:p>
        </w:tc>
        <w:tc>
          <w:tcPr>
            <w:tcW w:w="5015" w:type="dxa"/>
          </w:tcPr>
          <w:p w14:paraId="079C9F93" w14:textId="0DCBEABB" w:rsidR="00294260" w:rsidRPr="00865D7F" w:rsidRDefault="00294260" w:rsidP="008832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Atrial fibrillation (AF), rhythm disturbance, cardiac arrythmias, heart rate variability (HRV),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865D7F">
              <w:rPr>
                <w:rFonts w:ascii="Arial" w:hAnsi="Arial" w:cs="Arial"/>
                <w:sz w:val="20"/>
                <w:szCs w:val="20"/>
              </w:rPr>
              <w:t>arrythmia management,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br/>
            </w:r>
            <w:r w:rsidRPr="00865D7F">
              <w:rPr>
                <w:rFonts w:ascii="Arial" w:hAnsi="Arial" w:cs="Arial"/>
                <w:sz w:val="20"/>
                <w:szCs w:val="20"/>
              </w:rPr>
              <w:t xml:space="preserve">Supraventricular tachycardia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(supraventricular tachycardia in women)</w:t>
            </w:r>
            <w:r w:rsidR="00CB1317">
              <w:rPr>
                <w:rFonts w:ascii="Arial" w:hAnsi="Arial" w:cs="Arial"/>
                <w:i/>
                <w:iCs/>
                <w:sz w:val="20"/>
                <w:szCs w:val="20"/>
              </w:rPr>
              <w:br/>
            </w:r>
          </w:p>
        </w:tc>
        <w:tc>
          <w:tcPr>
            <w:tcW w:w="1317" w:type="dxa"/>
          </w:tcPr>
          <w:p w14:paraId="1EA28885" w14:textId="77777777" w:rsidR="00294260" w:rsidRPr="00865D7F" w:rsidRDefault="00294260" w:rsidP="008832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</w:tr>
      <w:tr w:rsidR="00294260" w:rsidRPr="00865D7F" w14:paraId="66E2D705" w14:textId="77777777" w:rsidTr="00CB1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tcBorders>
              <w:top w:val="none" w:sz="0" w:space="0" w:color="auto"/>
              <w:bottom w:val="none" w:sz="0" w:space="0" w:color="auto"/>
            </w:tcBorders>
          </w:tcPr>
          <w:p w14:paraId="55463C02" w14:textId="0714516C" w:rsidR="00294260" w:rsidRPr="00865D7F" w:rsidRDefault="00294260" w:rsidP="008832B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lastRenderedPageBreak/>
              <w:t>1.6 Hypertensive disease</w:t>
            </w:r>
            <w:r w:rsidR="00812F5F" w:rsidRPr="00865D7F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br/>
            </w:r>
            <w:r w:rsidR="00812F5F" w:rsidRPr="00865D7F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br/>
            </w:r>
            <w:r w:rsidR="00812F5F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BA00, BA01, BA02, BA03. BA04, KB</w:t>
            </w:r>
            <w:r w:rsidR="00AD4A4E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45</w:t>
            </w:r>
            <w:r w:rsidR="00AD4A4E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</w:r>
          </w:p>
        </w:tc>
        <w:tc>
          <w:tcPr>
            <w:tcW w:w="5015" w:type="dxa"/>
            <w:tcBorders>
              <w:top w:val="none" w:sz="0" w:space="0" w:color="auto"/>
              <w:bottom w:val="none" w:sz="0" w:space="0" w:color="auto"/>
            </w:tcBorders>
          </w:tcPr>
          <w:p w14:paraId="0278F5CB" w14:textId="77777777" w:rsidR="00294260" w:rsidRPr="00865D7F" w:rsidRDefault="00294260" w:rsidP="008832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 xml:space="preserve">Essential hypertension,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hypertensive disorders of pregnancy, </w:t>
            </w:r>
            <w:r w:rsidRPr="00865D7F">
              <w:rPr>
                <w:rFonts w:ascii="Arial" w:hAnsi="Arial" w:cs="Arial"/>
                <w:sz w:val="20"/>
                <w:szCs w:val="20"/>
              </w:rPr>
              <w:t xml:space="preserve">post [surgical] hypotension </w:t>
            </w:r>
          </w:p>
        </w:tc>
        <w:tc>
          <w:tcPr>
            <w:tcW w:w="1317" w:type="dxa"/>
            <w:tcBorders>
              <w:top w:val="none" w:sz="0" w:space="0" w:color="auto"/>
              <w:bottom w:val="none" w:sz="0" w:space="0" w:color="auto"/>
            </w:tcBorders>
          </w:tcPr>
          <w:p w14:paraId="757A10C9" w14:textId="77777777" w:rsidR="00294260" w:rsidRPr="00865D7F" w:rsidRDefault="00294260" w:rsidP="008832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25</w:t>
            </w:r>
          </w:p>
        </w:tc>
      </w:tr>
      <w:tr w:rsidR="00294260" w:rsidRPr="00865D7F" w14:paraId="645A4D7F" w14:textId="77777777" w:rsidTr="00CB13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275FD03B" w14:textId="5F5942C4" w:rsidR="00294260" w:rsidRPr="00865D7F" w:rsidRDefault="00294260" w:rsidP="008832B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1.7 Pulmonary heart diseases</w:t>
            </w:r>
            <w:r w:rsidR="002A45AB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or diseases of pulmonary circulation</w:t>
            </w:r>
            <w:r w:rsidR="00AD4A4E" w:rsidRPr="00865D7F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br/>
            </w:r>
            <w:r w:rsidR="00AD4A4E" w:rsidRPr="00865D7F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br/>
            </w:r>
            <w:r w:rsidR="00AD4A4E" w:rsidRPr="00865D7F">
              <w:rPr>
                <w:rStyle w:val="Hyperlink"/>
                <w:rFonts w:ascii="Arial" w:hAnsi="Arial" w:cs="Arial"/>
                <w:b w:val="0"/>
                <w:bCs w:val="0"/>
                <w:color w:val="auto"/>
                <w:sz w:val="20"/>
                <w:szCs w:val="20"/>
                <w:u w:val="none"/>
              </w:rPr>
              <w:t>BB0</w:t>
            </w:r>
            <w:r w:rsidR="002A45AB" w:rsidRPr="00865D7F">
              <w:rPr>
                <w:rStyle w:val="Hyperlink"/>
                <w:rFonts w:ascii="Arial" w:hAnsi="Arial" w:cs="Arial"/>
                <w:b w:val="0"/>
                <w:bCs w:val="0"/>
                <w:color w:val="auto"/>
                <w:sz w:val="20"/>
                <w:szCs w:val="20"/>
                <w:u w:val="none"/>
              </w:rPr>
              <w:t xml:space="preserve">0, BB01, BB02, BB03, BB0Y, BB0Z. </w:t>
            </w:r>
            <w:r w:rsidR="00AD4A4E" w:rsidRPr="00865D7F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br/>
            </w:r>
          </w:p>
        </w:tc>
        <w:tc>
          <w:tcPr>
            <w:tcW w:w="5015" w:type="dxa"/>
          </w:tcPr>
          <w:p w14:paraId="21C4331D" w14:textId="77777777" w:rsidR="00294260" w:rsidRPr="00865D7F" w:rsidRDefault="00294260" w:rsidP="008832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 xml:space="preserve">Pulmonary hypertension </w:t>
            </w:r>
          </w:p>
        </w:tc>
        <w:tc>
          <w:tcPr>
            <w:tcW w:w="1317" w:type="dxa"/>
          </w:tcPr>
          <w:p w14:paraId="7EE9A48A" w14:textId="77777777" w:rsidR="00294260" w:rsidRPr="00865D7F" w:rsidRDefault="00294260" w:rsidP="008832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294260" w:rsidRPr="00865D7F" w14:paraId="40182AA1" w14:textId="77777777" w:rsidTr="00CB1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tcBorders>
              <w:top w:val="none" w:sz="0" w:space="0" w:color="auto"/>
              <w:bottom w:val="none" w:sz="0" w:space="0" w:color="auto"/>
            </w:tcBorders>
          </w:tcPr>
          <w:p w14:paraId="775BFBA4" w14:textId="6419C076" w:rsidR="00294260" w:rsidRPr="00865D7F" w:rsidRDefault="00294260" w:rsidP="008832B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1.8 Diseases of the myocardium or cardiac chambers</w:t>
            </w:r>
            <w:r w:rsidR="009B6800" w:rsidRPr="00865D7F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br/>
            </w:r>
            <w:r w:rsidR="009B6800" w:rsidRPr="00865D7F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br/>
            </w:r>
            <w:r w:rsidR="009B6800" w:rsidRPr="00865D7F">
              <w:rPr>
                <w:rStyle w:val="Hyperlink"/>
                <w:rFonts w:ascii="Arial" w:hAnsi="Arial" w:cs="Arial"/>
                <w:b w:val="0"/>
                <w:bCs w:val="0"/>
                <w:color w:val="auto"/>
                <w:sz w:val="20"/>
                <w:szCs w:val="20"/>
                <w:u w:val="none"/>
              </w:rPr>
              <w:t>BC40, BC41, BC42, BC43, BC44, BC45, BC46, BC</w:t>
            </w:r>
            <w:r w:rsidR="005D3050" w:rsidRPr="00865D7F">
              <w:rPr>
                <w:rStyle w:val="Hyperlink"/>
                <w:rFonts w:ascii="Arial" w:hAnsi="Arial" w:cs="Arial"/>
                <w:b w:val="0"/>
                <w:bCs w:val="0"/>
                <w:color w:val="auto"/>
                <w:sz w:val="20"/>
                <w:szCs w:val="20"/>
                <w:u w:val="none"/>
              </w:rPr>
              <w:t>4Y, BC4Z</w:t>
            </w:r>
            <w:r w:rsidR="009B6800" w:rsidRPr="00865D7F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br/>
            </w:r>
          </w:p>
        </w:tc>
        <w:tc>
          <w:tcPr>
            <w:tcW w:w="5015" w:type="dxa"/>
            <w:tcBorders>
              <w:top w:val="none" w:sz="0" w:space="0" w:color="auto"/>
              <w:bottom w:val="none" w:sz="0" w:space="0" w:color="auto"/>
            </w:tcBorders>
          </w:tcPr>
          <w:p w14:paraId="1ED1C21C" w14:textId="77777777" w:rsidR="00294260" w:rsidRPr="00865D7F" w:rsidRDefault="00294260" w:rsidP="008832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 xml:space="preserve">Hypertrophic cardiomyopathy, </w:t>
            </w:r>
            <w:r w:rsidRPr="00865D7F">
              <w:rPr>
                <w:rFonts w:ascii="Arial" w:hAnsi="Arial" w:cs="Arial"/>
                <w:sz w:val="20"/>
                <w:szCs w:val="20"/>
              </w:rPr>
              <w:br/>
              <w:t>Cardiomegaly (athletic heart syndrome, athlete’s heart)</w:t>
            </w:r>
            <w:r w:rsidRPr="00865D7F">
              <w:rPr>
                <w:rFonts w:ascii="Arial" w:hAnsi="Arial" w:cs="Arial"/>
                <w:sz w:val="20"/>
                <w:szCs w:val="20"/>
              </w:rPr>
              <w:br/>
            </w:r>
          </w:p>
        </w:tc>
        <w:tc>
          <w:tcPr>
            <w:tcW w:w="1317" w:type="dxa"/>
            <w:tcBorders>
              <w:top w:val="none" w:sz="0" w:space="0" w:color="auto"/>
              <w:bottom w:val="none" w:sz="0" w:space="0" w:color="auto"/>
            </w:tcBorders>
          </w:tcPr>
          <w:p w14:paraId="701065A4" w14:textId="77777777" w:rsidR="00294260" w:rsidRPr="00865D7F" w:rsidRDefault="00294260" w:rsidP="008832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294260" w:rsidRPr="00865D7F" w14:paraId="7229B26B" w14:textId="77777777" w:rsidTr="00CB13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45F1894B" w14:textId="306570CE" w:rsidR="0006409D" w:rsidRPr="00865D7F" w:rsidRDefault="00294260" w:rsidP="008832B9">
            <w:pPr>
              <w:rPr>
                <w:rStyle w:val="Hyperlink"/>
                <w:rFonts w:ascii="Arial" w:hAnsi="Arial" w:cs="Arial"/>
                <w:b w:val="0"/>
                <w:bCs w:val="0"/>
                <w:color w:val="auto"/>
                <w:sz w:val="20"/>
                <w:szCs w:val="20"/>
                <w:u w:val="none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1.9 Cerebrovascular disease</w:t>
            </w:r>
          </w:p>
          <w:p w14:paraId="799C8E51" w14:textId="77777777" w:rsidR="0006409D" w:rsidRPr="00865D7F" w:rsidRDefault="0006409D" w:rsidP="008832B9">
            <w:pPr>
              <w:rPr>
                <w:rStyle w:val="Hyperlink"/>
                <w:rFonts w:ascii="Arial" w:hAnsi="Arial" w:cs="Arial"/>
                <w:b w:val="0"/>
                <w:bCs w:val="0"/>
                <w:color w:val="auto"/>
                <w:sz w:val="20"/>
                <w:szCs w:val="20"/>
                <w:u w:val="none"/>
              </w:rPr>
            </w:pPr>
          </w:p>
          <w:p w14:paraId="7A284B9C" w14:textId="5D6ECDF1" w:rsidR="00294260" w:rsidRPr="00865D7F" w:rsidRDefault="0006409D" w:rsidP="008832B9">
            <w:pPr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Style w:val="Hyperlink"/>
                <w:rFonts w:ascii="Arial" w:hAnsi="Arial" w:cs="Arial"/>
                <w:b w:val="0"/>
                <w:bCs w:val="0"/>
                <w:color w:val="auto"/>
                <w:sz w:val="20"/>
                <w:szCs w:val="20"/>
                <w:u w:val="none"/>
              </w:rPr>
              <w:t xml:space="preserve">8B00, </w:t>
            </w:r>
            <w:r w:rsidR="00D070C8" w:rsidRPr="00865D7F">
              <w:rPr>
                <w:rStyle w:val="Hyperlink"/>
                <w:rFonts w:ascii="Arial" w:hAnsi="Arial" w:cs="Arial"/>
                <w:b w:val="0"/>
                <w:bCs w:val="0"/>
                <w:color w:val="auto"/>
                <w:sz w:val="20"/>
                <w:szCs w:val="20"/>
                <w:u w:val="none"/>
              </w:rPr>
              <w:t>8B01, 8B02, 8B03, KA82, 8B0Z</w:t>
            </w:r>
            <w:r w:rsidR="005D3050" w:rsidRPr="00865D7F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br/>
            </w:r>
          </w:p>
        </w:tc>
        <w:tc>
          <w:tcPr>
            <w:tcW w:w="5015" w:type="dxa"/>
          </w:tcPr>
          <w:p w14:paraId="76E999CD" w14:textId="77777777" w:rsidR="00294260" w:rsidRPr="00865D7F" w:rsidRDefault="00294260" w:rsidP="008832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Stroke, (stroke management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, </w:t>
            </w:r>
            <w:r w:rsidRPr="00865D7F">
              <w:rPr>
                <w:rFonts w:ascii="Arial" w:hAnsi="Arial" w:cs="Arial"/>
                <w:sz w:val="20"/>
                <w:szCs w:val="20"/>
              </w:rPr>
              <w:t>presenting signs of stroke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, </w:t>
            </w:r>
            <w:r w:rsidRPr="00865D7F">
              <w:rPr>
                <w:rFonts w:ascii="Arial" w:hAnsi="Arial" w:cs="Arial"/>
                <w:sz w:val="20"/>
                <w:szCs w:val="20"/>
              </w:rPr>
              <w:t xml:space="preserve">risk factors of stroke),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oral health and stroke</w:t>
            </w:r>
            <w:r w:rsidRPr="00865D7F">
              <w:rPr>
                <w:rFonts w:ascii="Arial" w:hAnsi="Arial" w:cs="Arial"/>
                <w:sz w:val="20"/>
                <w:szCs w:val="20"/>
              </w:rPr>
              <w:t xml:space="preserve"> environment and stroke (climate change, air pollution at stroke)</w:t>
            </w:r>
          </w:p>
        </w:tc>
        <w:tc>
          <w:tcPr>
            <w:tcW w:w="1317" w:type="dxa"/>
          </w:tcPr>
          <w:p w14:paraId="7ABE50AB" w14:textId="77777777" w:rsidR="00294260" w:rsidRPr="00865D7F" w:rsidRDefault="00294260" w:rsidP="008832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294260" w:rsidRPr="00865D7F" w14:paraId="4158F009" w14:textId="77777777" w:rsidTr="00CB1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tcBorders>
              <w:top w:val="none" w:sz="0" w:space="0" w:color="auto"/>
              <w:bottom w:val="none" w:sz="0" w:space="0" w:color="auto"/>
            </w:tcBorders>
          </w:tcPr>
          <w:p w14:paraId="44AEAE47" w14:textId="33329F6C" w:rsidR="00294260" w:rsidRPr="00865D7F" w:rsidRDefault="00294260" w:rsidP="008832B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1.10 Diseases of the veins</w:t>
            </w:r>
            <w:r w:rsidR="00717D0A" w:rsidRPr="00865D7F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br/>
            </w:r>
            <w:r w:rsidR="00717D0A" w:rsidRPr="00865D7F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br/>
            </w:r>
            <w:r w:rsidR="00717D0A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B</w:t>
            </w:r>
            <w:r w:rsidR="00F71908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D70, BD71, BD72, BD73, BD74, BD75, JA05.7, JA61, BD7Y, BD7Z. </w:t>
            </w:r>
            <w:r w:rsidR="00F71908"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</w:r>
          </w:p>
        </w:tc>
        <w:tc>
          <w:tcPr>
            <w:tcW w:w="5015" w:type="dxa"/>
            <w:tcBorders>
              <w:top w:val="none" w:sz="0" w:space="0" w:color="auto"/>
              <w:bottom w:val="none" w:sz="0" w:space="0" w:color="auto"/>
            </w:tcBorders>
          </w:tcPr>
          <w:p w14:paraId="7C60B9EC" w14:textId="77777777" w:rsidR="00294260" w:rsidRPr="00865D7F" w:rsidRDefault="00294260" w:rsidP="008832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Venous thromboembolism (VTE and NOACs)</w:t>
            </w:r>
          </w:p>
        </w:tc>
        <w:tc>
          <w:tcPr>
            <w:tcW w:w="1317" w:type="dxa"/>
            <w:tcBorders>
              <w:top w:val="none" w:sz="0" w:space="0" w:color="auto"/>
              <w:bottom w:val="none" w:sz="0" w:space="0" w:color="auto"/>
            </w:tcBorders>
          </w:tcPr>
          <w:p w14:paraId="25C994A9" w14:textId="77777777" w:rsidR="00294260" w:rsidRPr="00865D7F" w:rsidRDefault="00294260" w:rsidP="008832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294260" w:rsidRPr="00865D7F" w14:paraId="3E72EEC7" w14:textId="77777777" w:rsidTr="00CB13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0BFD5E8B" w14:textId="77777777" w:rsidR="00294260" w:rsidRPr="00865D7F" w:rsidRDefault="007836B0" w:rsidP="008832B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hyperlink w:anchor="one_ten" w:history="1">
              <w:r w:rsidR="00294260" w:rsidRPr="00865D7F">
                <w:rPr>
                  <w:rStyle w:val="Hyperlink"/>
                  <w:rFonts w:ascii="Arial" w:hAnsi="Arial" w:cs="Arial"/>
                  <w:b w:val="0"/>
                  <w:bCs w:val="0"/>
                  <w:color w:val="auto"/>
                  <w:sz w:val="20"/>
                  <w:szCs w:val="20"/>
                  <w:u w:val="none"/>
                </w:rPr>
                <w:t>1.11 Unspecified</w:t>
              </w:r>
            </w:hyperlink>
          </w:p>
        </w:tc>
        <w:tc>
          <w:tcPr>
            <w:tcW w:w="5015" w:type="dxa"/>
          </w:tcPr>
          <w:p w14:paraId="1220A2BC" w14:textId="1942A657" w:rsidR="00294260" w:rsidRPr="00865D7F" w:rsidRDefault="00294260" w:rsidP="008832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Cardiovascular disease (heart disease, CVD), inflammation, o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ral health and CVD (oral health and CHD, absolute risk, cardiovascular risk factor, heart health check, diabetes and heart disease (diabetes and CVD), diet and CVD, </w:t>
            </w:r>
            <w:r w:rsidRPr="00865D7F">
              <w:rPr>
                <w:rFonts w:ascii="Arial" w:hAnsi="Arial" w:cs="Arial"/>
                <w:sz w:val="20"/>
                <w:szCs w:val="20"/>
              </w:rPr>
              <w:t>environmental and CVD (climate change and CVD, air pollution and CVD</w:t>
            </w:r>
            <w:proofErr w:type="gramStart"/>
            <w:r w:rsidRPr="00865D7F">
              <w:rPr>
                <w:rFonts w:ascii="Arial" w:hAnsi="Arial" w:cs="Arial"/>
                <w:sz w:val="20"/>
                <w:szCs w:val="20"/>
              </w:rPr>
              <w:t>)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,  </w:t>
            </w:r>
            <w:r w:rsidR="00D84433"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women’s</w:t>
            </w:r>
            <w:proofErr w:type="gramEnd"/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heart health (</w:t>
            </w:r>
            <w:r w:rsidR="00D84433"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women’s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cardiac health), HRV detection, chronic disease impact on CVD, </w:t>
            </w:r>
            <w:r w:rsidRPr="00865D7F">
              <w:rPr>
                <w:rFonts w:ascii="Arial" w:hAnsi="Arial" w:cs="Arial"/>
                <w:sz w:val="20"/>
                <w:szCs w:val="20"/>
              </w:rPr>
              <w:t>upstream cardiovascular disease states</w:t>
            </w:r>
          </w:p>
        </w:tc>
        <w:tc>
          <w:tcPr>
            <w:tcW w:w="1317" w:type="dxa"/>
          </w:tcPr>
          <w:p w14:paraId="090FCE88" w14:textId="77777777" w:rsidR="00294260" w:rsidRPr="00865D7F" w:rsidRDefault="00294260" w:rsidP="008832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37</w:t>
            </w:r>
          </w:p>
        </w:tc>
      </w:tr>
    </w:tbl>
    <w:p w14:paraId="5A3F2B0C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  <w:bookmarkStart w:id="1" w:name="_Hlk29385754"/>
    </w:p>
    <w:p w14:paraId="446354A2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p w14:paraId="31B2AC8F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p w14:paraId="2E92BE65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tbl>
      <w:tblPr>
        <w:tblStyle w:val="PlainTable2"/>
        <w:tblpPr w:leftFromText="180" w:rightFromText="180" w:vertAnchor="text" w:horzAnchor="margin" w:tblpX="-142" w:tblpY="211"/>
        <w:tblW w:w="50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982"/>
        <w:gridCol w:w="5808"/>
        <w:gridCol w:w="1368"/>
      </w:tblGrid>
      <w:tr w:rsidR="00294260" w:rsidRPr="00865D7F" w14:paraId="52084FF2" w14:textId="77777777" w:rsidTr="00CB13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pct"/>
            <w:gridSpan w:val="2"/>
            <w:tcBorders>
              <w:bottom w:val="none" w:sz="0" w:space="0" w:color="auto"/>
            </w:tcBorders>
          </w:tcPr>
          <w:bookmarkEnd w:id="1"/>
          <w:p w14:paraId="4E9EF75E" w14:textId="100C02F6" w:rsidR="00294260" w:rsidRPr="00CB1317" w:rsidRDefault="00865D7F" w:rsidP="00865D7F">
            <w:pPr>
              <w:pStyle w:val="ListParagraph"/>
              <w:keepNext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</w:rPr>
              <w:t>Other diseases related to cardiovascular disease</w:t>
            </w:r>
          </w:p>
        </w:tc>
        <w:tc>
          <w:tcPr>
            <w:tcW w:w="747" w:type="pct"/>
            <w:tcBorders>
              <w:bottom w:val="none" w:sz="0" w:space="0" w:color="auto"/>
            </w:tcBorders>
          </w:tcPr>
          <w:p w14:paraId="4384A059" w14:textId="77777777" w:rsidR="00294260" w:rsidRPr="00CB1317" w:rsidRDefault="00294260" w:rsidP="008832B9">
            <w:pPr>
              <w:pStyle w:val="ListParagraph"/>
              <w:keepNext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4260" w:rsidRPr="00865D7F" w14:paraId="18FCF084" w14:textId="77777777" w:rsidTr="00CB1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tcBorders>
              <w:top w:val="none" w:sz="0" w:space="0" w:color="auto"/>
              <w:bottom w:val="none" w:sz="0" w:space="0" w:color="auto"/>
            </w:tcBorders>
          </w:tcPr>
          <w:p w14:paraId="23EFDA0C" w14:textId="77777777" w:rsidR="00294260" w:rsidRPr="00CB1317" w:rsidRDefault="00294260" w:rsidP="008832B9">
            <w:pPr>
              <w:keepNext/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>Theme</w:t>
            </w:r>
          </w:p>
        </w:tc>
        <w:tc>
          <w:tcPr>
            <w:tcW w:w="3170" w:type="pct"/>
            <w:tcBorders>
              <w:top w:val="none" w:sz="0" w:space="0" w:color="auto"/>
              <w:bottom w:val="none" w:sz="0" w:space="0" w:color="auto"/>
            </w:tcBorders>
          </w:tcPr>
          <w:p w14:paraId="438CBDC0" w14:textId="77777777" w:rsidR="00294260" w:rsidRPr="00CB1317" w:rsidRDefault="00294260" w:rsidP="008832B9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1317">
              <w:rPr>
                <w:rFonts w:ascii="Arial" w:hAnsi="Arial" w:cs="Arial"/>
                <w:b/>
                <w:bCs/>
                <w:sz w:val="20"/>
                <w:szCs w:val="20"/>
              </w:rPr>
              <w:t>Topic keywords</w:t>
            </w:r>
          </w:p>
        </w:tc>
        <w:tc>
          <w:tcPr>
            <w:tcW w:w="747" w:type="pct"/>
            <w:tcBorders>
              <w:top w:val="none" w:sz="0" w:space="0" w:color="auto"/>
              <w:bottom w:val="none" w:sz="0" w:space="0" w:color="auto"/>
            </w:tcBorders>
          </w:tcPr>
          <w:p w14:paraId="09583BDB" w14:textId="77777777" w:rsidR="00294260" w:rsidRPr="00CB1317" w:rsidRDefault="00294260" w:rsidP="008832B9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1317">
              <w:rPr>
                <w:rFonts w:ascii="Arial" w:hAnsi="Arial" w:cs="Arial"/>
                <w:b/>
                <w:bCs/>
                <w:sz w:val="20"/>
                <w:szCs w:val="20"/>
              </w:rPr>
              <w:t>Number of responses</w:t>
            </w:r>
          </w:p>
        </w:tc>
      </w:tr>
      <w:tr w:rsidR="00294260" w:rsidRPr="00865D7F" w14:paraId="731F9EB3" w14:textId="77777777" w:rsidTr="00CB13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</w:tcPr>
          <w:p w14:paraId="3AA3B505" w14:textId="34CC6C69" w:rsidR="00294260" w:rsidRPr="00865D7F" w:rsidRDefault="00294260" w:rsidP="008832B9">
            <w:pPr>
              <w:keepNext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2.1 Metabolic</w:t>
            </w:r>
            <w:r w:rsidR="00591287" w:rsidRPr="00865D7F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t xml:space="preserve"> </w:t>
            </w:r>
            <w:r w:rsidR="006D6AA4" w:rsidRPr="00865D7F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br/>
            </w:r>
          </w:p>
        </w:tc>
        <w:tc>
          <w:tcPr>
            <w:tcW w:w="3170" w:type="pct"/>
          </w:tcPr>
          <w:p w14:paraId="35645C14" w14:textId="77777777" w:rsidR="00294260" w:rsidRPr="00865D7F" w:rsidRDefault="00294260" w:rsidP="008832B9">
            <w:pPr>
              <w:keepNext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 xml:space="preserve">Metabolic complications (metabolic problems),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hypercholesterolaemia</w:t>
            </w:r>
            <w:r w:rsidRPr="00865D7F">
              <w:rPr>
                <w:rFonts w:ascii="Arial" w:hAnsi="Arial" w:cs="Arial"/>
                <w:sz w:val="20"/>
                <w:szCs w:val="20"/>
              </w:rPr>
              <w:t>, cardiometabolic complications, lipids</w:t>
            </w:r>
          </w:p>
        </w:tc>
        <w:tc>
          <w:tcPr>
            <w:tcW w:w="747" w:type="pct"/>
          </w:tcPr>
          <w:p w14:paraId="662D4E3E" w14:textId="77777777" w:rsidR="00294260" w:rsidRPr="00865D7F" w:rsidRDefault="00294260" w:rsidP="008832B9">
            <w:pPr>
              <w:keepNext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294260" w:rsidRPr="00865D7F" w14:paraId="76610FA0" w14:textId="77777777" w:rsidTr="00CB1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tcBorders>
              <w:top w:val="none" w:sz="0" w:space="0" w:color="auto"/>
              <w:bottom w:val="none" w:sz="0" w:space="0" w:color="auto"/>
            </w:tcBorders>
          </w:tcPr>
          <w:p w14:paraId="1F1834BC" w14:textId="5C23477E" w:rsidR="00294260" w:rsidRPr="00865D7F" w:rsidRDefault="00294260" w:rsidP="008832B9">
            <w:pPr>
              <w:keepNext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2.2 Urinary</w:t>
            </w:r>
          </w:p>
        </w:tc>
        <w:tc>
          <w:tcPr>
            <w:tcW w:w="3170" w:type="pct"/>
            <w:tcBorders>
              <w:top w:val="none" w:sz="0" w:space="0" w:color="auto"/>
              <w:bottom w:val="none" w:sz="0" w:space="0" w:color="auto"/>
            </w:tcBorders>
          </w:tcPr>
          <w:p w14:paraId="7EABE5F0" w14:textId="77777777" w:rsidR="00294260" w:rsidRPr="00865D7F" w:rsidRDefault="00294260" w:rsidP="008832B9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 xml:space="preserve">Kidney disease,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management of renal disease, </w:t>
            </w:r>
          </w:p>
        </w:tc>
        <w:tc>
          <w:tcPr>
            <w:tcW w:w="747" w:type="pct"/>
            <w:tcBorders>
              <w:top w:val="none" w:sz="0" w:space="0" w:color="auto"/>
              <w:bottom w:val="none" w:sz="0" w:space="0" w:color="auto"/>
            </w:tcBorders>
          </w:tcPr>
          <w:p w14:paraId="23A119A2" w14:textId="77777777" w:rsidR="00294260" w:rsidRPr="00865D7F" w:rsidRDefault="00294260" w:rsidP="008832B9">
            <w:pPr>
              <w:keepNext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294260" w:rsidRPr="00865D7F" w14:paraId="3E4CCF89" w14:textId="77777777" w:rsidTr="00CB13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</w:tcPr>
          <w:p w14:paraId="04A15AAD" w14:textId="0BB8569A" w:rsidR="00294260" w:rsidRPr="00865D7F" w:rsidRDefault="00294260" w:rsidP="008832B9">
            <w:pPr>
              <w:keepNext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2.3 Endocrine</w:t>
            </w:r>
          </w:p>
        </w:tc>
        <w:tc>
          <w:tcPr>
            <w:tcW w:w="3170" w:type="pct"/>
          </w:tcPr>
          <w:p w14:paraId="3D20418A" w14:textId="77777777" w:rsidR="00294260" w:rsidRPr="00865D7F" w:rsidRDefault="00294260" w:rsidP="008832B9">
            <w:pPr>
              <w:keepNext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Primary aldosteronism (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primary aldosteronism and hypertension),</w:t>
            </w:r>
            <w:r w:rsidRPr="00865D7F">
              <w:rPr>
                <w:rFonts w:ascii="Arial" w:hAnsi="Arial" w:cs="Arial"/>
                <w:sz w:val="20"/>
                <w:szCs w:val="20"/>
              </w:rPr>
              <w:t xml:space="preserve"> type 2 diabetes (DM2 or T2DM, DM2 treatment), diabetes, Conn’s syndrome,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diabetes management, </w:t>
            </w:r>
            <w:proofErr w:type="gramStart"/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diabetes</w:t>
            </w:r>
            <w:proofErr w:type="gramEnd"/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and heart disease (diabetes and CVD), obesity and diabetes</w:t>
            </w:r>
          </w:p>
        </w:tc>
        <w:tc>
          <w:tcPr>
            <w:tcW w:w="747" w:type="pct"/>
          </w:tcPr>
          <w:p w14:paraId="197F28CC" w14:textId="77777777" w:rsidR="00294260" w:rsidRPr="00865D7F" w:rsidRDefault="00294260" w:rsidP="008832B9">
            <w:pPr>
              <w:keepNext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</w:tr>
      <w:tr w:rsidR="00294260" w:rsidRPr="00865D7F" w14:paraId="1DD55FE8" w14:textId="77777777" w:rsidTr="00CB1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tcBorders>
              <w:top w:val="none" w:sz="0" w:space="0" w:color="auto"/>
              <w:bottom w:val="none" w:sz="0" w:space="0" w:color="auto"/>
            </w:tcBorders>
          </w:tcPr>
          <w:p w14:paraId="23C281CE" w14:textId="3C081019" w:rsidR="00294260" w:rsidRPr="00865D7F" w:rsidRDefault="00294260" w:rsidP="008832B9">
            <w:pPr>
              <w:keepNext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2.4 Oral Health</w:t>
            </w:r>
          </w:p>
        </w:tc>
        <w:tc>
          <w:tcPr>
            <w:tcW w:w="3170" w:type="pct"/>
            <w:tcBorders>
              <w:top w:val="none" w:sz="0" w:space="0" w:color="auto"/>
              <w:bottom w:val="none" w:sz="0" w:space="0" w:color="auto"/>
            </w:tcBorders>
          </w:tcPr>
          <w:p w14:paraId="77FA76CD" w14:textId="77777777" w:rsidR="00294260" w:rsidRPr="00865D7F" w:rsidRDefault="00294260" w:rsidP="008832B9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Oral health and CVD (oral health and CHD)</w:t>
            </w:r>
            <w:r w:rsidRPr="00865D7F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oral health and stroke,</w:t>
            </w:r>
            <w:r w:rsidRPr="00865D7F">
              <w:rPr>
                <w:rFonts w:ascii="Arial" w:hAnsi="Arial" w:cs="Arial"/>
                <w:sz w:val="20"/>
                <w:szCs w:val="20"/>
              </w:rPr>
              <w:t xml:space="preserve"> dental services,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periodontal disease</w:t>
            </w:r>
          </w:p>
        </w:tc>
        <w:tc>
          <w:tcPr>
            <w:tcW w:w="747" w:type="pct"/>
            <w:tcBorders>
              <w:top w:val="none" w:sz="0" w:space="0" w:color="auto"/>
              <w:bottom w:val="none" w:sz="0" w:space="0" w:color="auto"/>
            </w:tcBorders>
          </w:tcPr>
          <w:p w14:paraId="5EAC94CD" w14:textId="77777777" w:rsidR="00294260" w:rsidRPr="00865D7F" w:rsidRDefault="00294260" w:rsidP="008832B9">
            <w:pPr>
              <w:keepNext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294260" w:rsidRPr="00865D7F" w14:paraId="13A5A53F" w14:textId="77777777" w:rsidTr="00CB13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</w:tcPr>
          <w:p w14:paraId="1DCCFC2F" w14:textId="69F5198C" w:rsidR="00294260" w:rsidRPr="00865D7F" w:rsidRDefault="00294260" w:rsidP="008832B9">
            <w:pPr>
              <w:keepNext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2.5 Mental health</w:t>
            </w:r>
          </w:p>
        </w:tc>
        <w:tc>
          <w:tcPr>
            <w:tcW w:w="3170" w:type="pct"/>
          </w:tcPr>
          <w:p w14:paraId="5BF353B1" w14:textId="77777777" w:rsidR="00294260" w:rsidRPr="00865D7F" w:rsidRDefault="00294260" w:rsidP="008832B9">
            <w:pPr>
              <w:keepNext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Anti-anxiety medication,</w:t>
            </w:r>
            <w:r w:rsidRPr="00865D7F">
              <w:rPr>
                <w:rFonts w:ascii="Arial" w:hAnsi="Arial" w:cs="Arial"/>
                <w:sz w:val="20"/>
                <w:szCs w:val="20"/>
              </w:rPr>
              <w:t xml:space="preserve"> mental health impacts of disease,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anxiety in women</w:t>
            </w:r>
          </w:p>
        </w:tc>
        <w:tc>
          <w:tcPr>
            <w:tcW w:w="747" w:type="pct"/>
          </w:tcPr>
          <w:p w14:paraId="20DE851E" w14:textId="77777777" w:rsidR="00294260" w:rsidRPr="00865D7F" w:rsidRDefault="00294260" w:rsidP="008832B9">
            <w:pPr>
              <w:keepNext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294260" w:rsidRPr="00865D7F" w14:paraId="124C72DD" w14:textId="77777777" w:rsidTr="00CB1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tcBorders>
              <w:top w:val="none" w:sz="0" w:space="0" w:color="auto"/>
              <w:bottom w:val="none" w:sz="0" w:space="0" w:color="auto"/>
            </w:tcBorders>
          </w:tcPr>
          <w:p w14:paraId="54C11117" w14:textId="49CEF2AE" w:rsidR="00294260" w:rsidRPr="00865D7F" w:rsidRDefault="00294260" w:rsidP="008832B9">
            <w:pPr>
              <w:keepNext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lastRenderedPageBreak/>
              <w:t>2.6 Unspecified</w:t>
            </w:r>
          </w:p>
        </w:tc>
        <w:tc>
          <w:tcPr>
            <w:tcW w:w="3170" w:type="pct"/>
            <w:tcBorders>
              <w:top w:val="none" w:sz="0" w:space="0" w:color="auto"/>
              <w:bottom w:val="none" w:sz="0" w:space="0" w:color="auto"/>
            </w:tcBorders>
          </w:tcPr>
          <w:p w14:paraId="0DB989D5" w14:textId="77777777" w:rsidR="00294260" w:rsidRPr="00865D7F" w:rsidRDefault="00294260" w:rsidP="008832B9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 xml:space="preserve">Chronic illnesses (chronic disease), chronic disabilities,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chronic disease impact on CVD</w:t>
            </w:r>
          </w:p>
        </w:tc>
        <w:tc>
          <w:tcPr>
            <w:tcW w:w="747" w:type="pct"/>
            <w:tcBorders>
              <w:top w:val="none" w:sz="0" w:space="0" w:color="auto"/>
              <w:bottom w:val="none" w:sz="0" w:space="0" w:color="auto"/>
            </w:tcBorders>
          </w:tcPr>
          <w:p w14:paraId="21E96821" w14:textId="77777777" w:rsidR="00294260" w:rsidRPr="00865D7F" w:rsidRDefault="00294260" w:rsidP="008832B9">
            <w:pPr>
              <w:keepNext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</w:tbl>
    <w:p w14:paraId="19DF3698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tbl>
      <w:tblPr>
        <w:tblStyle w:val="PlainTable4"/>
        <w:tblpPr w:leftFromText="180" w:rightFromText="180" w:vertAnchor="text" w:horzAnchor="margin" w:tblpY="211"/>
        <w:tblW w:w="9158" w:type="dxa"/>
        <w:tblLook w:val="04A0" w:firstRow="1" w:lastRow="0" w:firstColumn="1" w:lastColumn="0" w:noHBand="0" w:noVBand="1"/>
      </w:tblPr>
      <w:tblGrid>
        <w:gridCol w:w="2410"/>
        <w:gridCol w:w="6748"/>
      </w:tblGrid>
      <w:tr w:rsidR="00294260" w:rsidRPr="00865D7F" w14:paraId="4061206B" w14:textId="77777777" w:rsidTr="008832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33E2270" w14:textId="77777777" w:rsidR="00294260" w:rsidRPr="00865D7F" w:rsidRDefault="00294260" w:rsidP="008832B9">
            <w:pPr>
              <w:keepNext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48" w:type="dxa"/>
          </w:tcPr>
          <w:p w14:paraId="21BBE587" w14:textId="77777777" w:rsidR="00294260" w:rsidRPr="00865D7F" w:rsidRDefault="00294260" w:rsidP="008832B9">
            <w:pPr>
              <w:keepNext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tbl>
      <w:tblPr>
        <w:tblStyle w:val="PlainTable2"/>
        <w:tblpPr w:leftFromText="181" w:rightFromText="181" w:vertAnchor="text" w:horzAnchor="margin" w:tblpX="-142" w:tblpY="472"/>
        <w:tblW w:w="9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40" w:firstRow="0" w:lastRow="1" w:firstColumn="0" w:lastColumn="0" w:noHBand="0" w:noVBand="1"/>
      </w:tblPr>
      <w:tblGrid>
        <w:gridCol w:w="2268"/>
        <w:gridCol w:w="5529"/>
        <w:gridCol w:w="1337"/>
      </w:tblGrid>
      <w:tr w:rsidR="00294260" w:rsidRPr="00CB1317" w14:paraId="56E583A1" w14:textId="77777777" w:rsidTr="00CB1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7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6925816F" w14:textId="59444B6E" w:rsidR="00294260" w:rsidRPr="00D01D34" w:rsidRDefault="00CB1317" w:rsidP="00CB1317">
            <w:pPr>
              <w:pStyle w:val="ListParagraph"/>
              <w:keepNext/>
              <w:numPr>
                <w:ilvl w:val="0"/>
                <w:numId w:val="3"/>
              </w:numPr>
              <w:suppressLineNumbers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01D3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factors and prevention strategies </w:t>
            </w:r>
          </w:p>
        </w:tc>
        <w:tc>
          <w:tcPr>
            <w:tcW w:w="1337" w:type="dxa"/>
            <w:tcBorders>
              <w:top w:val="none" w:sz="0" w:space="0" w:color="auto"/>
              <w:bottom w:val="none" w:sz="0" w:space="0" w:color="auto"/>
            </w:tcBorders>
          </w:tcPr>
          <w:p w14:paraId="5EE373FC" w14:textId="77777777" w:rsidR="00294260" w:rsidRPr="00D01D34" w:rsidRDefault="00294260" w:rsidP="008832B9">
            <w:pPr>
              <w:pStyle w:val="ListParagraph"/>
              <w:keepNext/>
              <w:suppressLineNumbers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94260" w:rsidRPr="00CB1317" w14:paraId="2EDDE965" w14:textId="77777777" w:rsidTr="00CB1317">
        <w:tc>
          <w:tcPr>
            <w:tcW w:w="2268" w:type="dxa"/>
          </w:tcPr>
          <w:p w14:paraId="3DF7A5B5" w14:textId="77777777" w:rsidR="00294260" w:rsidRPr="00D01D34" w:rsidRDefault="00294260" w:rsidP="008832B9">
            <w:pPr>
              <w:keepNext/>
              <w:suppressLineNumbers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01D34">
              <w:rPr>
                <w:rFonts w:ascii="Arial" w:hAnsi="Arial" w:cs="Arial"/>
                <w:b/>
                <w:bCs/>
                <w:sz w:val="20"/>
                <w:szCs w:val="20"/>
              </w:rPr>
              <w:t>Theme</w:t>
            </w:r>
          </w:p>
        </w:tc>
        <w:tc>
          <w:tcPr>
            <w:tcW w:w="5529" w:type="dxa"/>
          </w:tcPr>
          <w:p w14:paraId="609CF202" w14:textId="77777777" w:rsidR="00294260" w:rsidRPr="00D01D34" w:rsidRDefault="00294260" w:rsidP="008832B9">
            <w:pPr>
              <w:keepNext/>
              <w:suppressLineNumbers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01D34">
              <w:rPr>
                <w:rFonts w:ascii="Arial" w:hAnsi="Arial" w:cs="Arial"/>
                <w:b/>
                <w:bCs/>
                <w:sz w:val="20"/>
                <w:szCs w:val="20"/>
              </w:rPr>
              <w:t>Topic keywords</w:t>
            </w:r>
          </w:p>
        </w:tc>
        <w:tc>
          <w:tcPr>
            <w:tcW w:w="1337" w:type="dxa"/>
          </w:tcPr>
          <w:p w14:paraId="7FFD2E15" w14:textId="77777777" w:rsidR="00294260" w:rsidRPr="00D01D34" w:rsidRDefault="00294260" w:rsidP="008832B9">
            <w:pPr>
              <w:keepNext/>
              <w:suppressLineNumbers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01D34">
              <w:rPr>
                <w:rFonts w:ascii="Arial" w:hAnsi="Arial" w:cs="Arial"/>
                <w:b/>
                <w:bCs/>
                <w:sz w:val="20"/>
                <w:szCs w:val="20"/>
              </w:rPr>
              <w:t>Number of responses</w:t>
            </w:r>
          </w:p>
        </w:tc>
      </w:tr>
      <w:tr w:rsidR="00294260" w:rsidRPr="00CB1317" w14:paraId="33BFC062" w14:textId="77777777" w:rsidTr="00CB1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</w:tcPr>
          <w:p w14:paraId="124F94A5" w14:textId="29E54911" w:rsidR="00294260" w:rsidRPr="00CB1317" w:rsidRDefault="00294260" w:rsidP="008832B9">
            <w:pPr>
              <w:keepNext/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>3.1 Cholesterol</w:t>
            </w:r>
          </w:p>
        </w:tc>
        <w:tc>
          <w:tcPr>
            <w:tcW w:w="5529" w:type="dxa"/>
            <w:tcBorders>
              <w:top w:val="none" w:sz="0" w:space="0" w:color="auto"/>
              <w:bottom w:val="none" w:sz="0" w:space="0" w:color="auto"/>
            </w:tcBorders>
          </w:tcPr>
          <w:p w14:paraId="12064653" w14:textId="77777777" w:rsidR="00294260" w:rsidRPr="00CB1317" w:rsidRDefault="00294260" w:rsidP="008832B9">
            <w:pPr>
              <w:keepNext/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 xml:space="preserve">Cholesterol management, </w:t>
            </w:r>
            <w:r w:rsidRPr="00CB1317">
              <w:rPr>
                <w:rFonts w:ascii="Arial" w:hAnsi="Arial" w:cs="Arial"/>
                <w:i/>
                <w:iCs/>
                <w:sz w:val="20"/>
                <w:szCs w:val="20"/>
              </w:rPr>
              <w:t>hypercholesterolaemia</w:t>
            </w:r>
          </w:p>
        </w:tc>
        <w:tc>
          <w:tcPr>
            <w:tcW w:w="1337" w:type="dxa"/>
            <w:tcBorders>
              <w:top w:val="none" w:sz="0" w:space="0" w:color="auto"/>
              <w:bottom w:val="none" w:sz="0" w:space="0" w:color="auto"/>
            </w:tcBorders>
          </w:tcPr>
          <w:p w14:paraId="15C4A377" w14:textId="77777777" w:rsidR="00294260" w:rsidRPr="00CB1317" w:rsidRDefault="00294260" w:rsidP="008832B9">
            <w:pPr>
              <w:keepNext/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294260" w:rsidRPr="00CB1317" w14:paraId="0AC936DE" w14:textId="77777777" w:rsidTr="00CB1317">
        <w:tc>
          <w:tcPr>
            <w:tcW w:w="2268" w:type="dxa"/>
          </w:tcPr>
          <w:p w14:paraId="5E443343" w14:textId="5AFCD267" w:rsidR="00294260" w:rsidRPr="00CB1317" w:rsidRDefault="00294260" w:rsidP="008832B9">
            <w:pPr>
              <w:keepNext/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>3.2 Physical activity</w:t>
            </w:r>
          </w:p>
        </w:tc>
        <w:tc>
          <w:tcPr>
            <w:tcW w:w="5529" w:type="dxa"/>
          </w:tcPr>
          <w:p w14:paraId="796F6C00" w14:textId="77777777" w:rsidR="00294260" w:rsidRPr="00CB1317" w:rsidRDefault="00294260" w:rsidP="008832B9">
            <w:pPr>
              <w:keepNext/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>Exercise (lack or exercise, sedentary, active, lack of physical activity, incidentally active, exercise treatment protocols)</w:t>
            </w:r>
          </w:p>
        </w:tc>
        <w:tc>
          <w:tcPr>
            <w:tcW w:w="1337" w:type="dxa"/>
          </w:tcPr>
          <w:p w14:paraId="428F33F6" w14:textId="77777777" w:rsidR="00294260" w:rsidRPr="00CB1317" w:rsidRDefault="00294260" w:rsidP="008832B9">
            <w:pPr>
              <w:keepNext/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294260" w:rsidRPr="00CB1317" w14:paraId="3634F8CF" w14:textId="77777777" w:rsidTr="00CB1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</w:tcPr>
          <w:p w14:paraId="644A9599" w14:textId="6BF4E5B3" w:rsidR="00294260" w:rsidRPr="00CB1317" w:rsidRDefault="00294260" w:rsidP="008832B9">
            <w:pPr>
              <w:keepNext/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>3.3 Diet</w:t>
            </w:r>
          </w:p>
        </w:tc>
        <w:tc>
          <w:tcPr>
            <w:tcW w:w="5529" w:type="dxa"/>
            <w:tcBorders>
              <w:top w:val="none" w:sz="0" w:space="0" w:color="auto"/>
              <w:bottom w:val="none" w:sz="0" w:space="0" w:color="auto"/>
            </w:tcBorders>
          </w:tcPr>
          <w:p w14:paraId="1C59FC34" w14:textId="77777777" w:rsidR="00294260" w:rsidRPr="00CB1317" w:rsidRDefault="00294260" w:rsidP="008832B9">
            <w:pPr>
              <w:keepNext/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>Diet, (healthy diet, high carb, high sugar, processed food, vegetables, inflammatory foods, overeating, non-nutritious food, nutrition, low-carb diet, vegetables, full fat, alcohol), n</w:t>
            </w:r>
            <w:r w:rsidRPr="00CB1317">
              <w:rPr>
                <w:rFonts w:ascii="Arial" w:hAnsi="Arial" w:cs="Arial"/>
                <w:i/>
                <w:iCs/>
                <w:sz w:val="20"/>
                <w:szCs w:val="20"/>
              </w:rPr>
              <w:t>utrition and CAD, diet and CVD, s</w:t>
            </w:r>
            <w:r w:rsidRPr="00CB1317">
              <w:rPr>
                <w:rFonts w:ascii="Arial" w:hAnsi="Arial" w:cs="Arial"/>
                <w:sz w:val="20"/>
                <w:szCs w:val="20"/>
              </w:rPr>
              <w:t>ugar tax, healthy food supply</w:t>
            </w:r>
          </w:p>
        </w:tc>
        <w:tc>
          <w:tcPr>
            <w:tcW w:w="1337" w:type="dxa"/>
            <w:tcBorders>
              <w:top w:val="none" w:sz="0" w:space="0" w:color="auto"/>
              <w:bottom w:val="none" w:sz="0" w:space="0" w:color="auto"/>
            </w:tcBorders>
          </w:tcPr>
          <w:p w14:paraId="432D26C4" w14:textId="77777777" w:rsidR="00294260" w:rsidRPr="00CB1317" w:rsidRDefault="00294260" w:rsidP="008832B9">
            <w:pPr>
              <w:keepNext/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>19</w:t>
            </w:r>
          </w:p>
        </w:tc>
      </w:tr>
      <w:tr w:rsidR="00294260" w:rsidRPr="00CB1317" w14:paraId="3AF4A392" w14:textId="77777777" w:rsidTr="00CB1317">
        <w:tc>
          <w:tcPr>
            <w:tcW w:w="2268" w:type="dxa"/>
          </w:tcPr>
          <w:p w14:paraId="2939DB3E" w14:textId="4A63BDC5" w:rsidR="00294260" w:rsidRPr="00CB1317" w:rsidRDefault="00294260" w:rsidP="008832B9">
            <w:pPr>
              <w:keepNext/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>3.4 Weight</w:t>
            </w:r>
            <w:r w:rsidRPr="00CB1317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5529" w:type="dxa"/>
          </w:tcPr>
          <w:p w14:paraId="2B9C9C49" w14:textId="77777777" w:rsidR="00294260" w:rsidRPr="00CB1317" w:rsidRDefault="00294260" w:rsidP="008832B9">
            <w:pPr>
              <w:keepNext/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 xml:space="preserve">Obesity (obese), overweight, </w:t>
            </w:r>
            <w:r w:rsidRPr="00CB131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obesity and diabetes, </w:t>
            </w:r>
            <w:r w:rsidRPr="00CB1317">
              <w:rPr>
                <w:rFonts w:ascii="Arial" w:hAnsi="Arial" w:cs="Arial"/>
                <w:sz w:val="20"/>
                <w:szCs w:val="20"/>
              </w:rPr>
              <w:t>healthy weight, toxic fat</w:t>
            </w:r>
          </w:p>
        </w:tc>
        <w:tc>
          <w:tcPr>
            <w:tcW w:w="1337" w:type="dxa"/>
          </w:tcPr>
          <w:p w14:paraId="3224704A" w14:textId="77777777" w:rsidR="00294260" w:rsidRPr="00CB1317" w:rsidRDefault="00294260" w:rsidP="008832B9">
            <w:pPr>
              <w:keepNext/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294260" w:rsidRPr="00CB1317" w14:paraId="7635ECC0" w14:textId="77777777" w:rsidTr="00CB1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</w:tcPr>
          <w:p w14:paraId="5633E5F7" w14:textId="52D4DF8C" w:rsidR="00294260" w:rsidRPr="00CB1317" w:rsidRDefault="00294260" w:rsidP="008832B9">
            <w:pPr>
              <w:keepNext/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>3.5 Behaviours and prevention</w:t>
            </w:r>
          </w:p>
        </w:tc>
        <w:tc>
          <w:tcPr>
            <w:tcW w:w="5529" w:type="dxa"/>
            <w:tcBorders>
              <w:top w:val="none" w:sz="0" w:space="0" w:color="auto"/>
              <w:bottom w:val="none" w:sz="0" w:space="0" w:color="auto"/>
            </w:tcBorders>
          </w:tcPr>
          <w:p w14:paraId="200A0AFA" w14:textId="77777777" w:rsidR="00294260" w:rsidRPr="00CB1317" w:rsidRDefault="00294260" w:rsidP="008832B9">
            <w:pPr>
              <w:keepNext/>
              <w:suppressLineNumbers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 xml:space="preserve">Smoking (smoking cessation) </w:t>
            </w:r>
          </w:p>
        </w:tc>
        <w:tc>
          <w:tcPr>
            <w:tcW w:w="1337" w:type="dxa"/>
            <w:tcBorders>
              <w:top w:val="none" w:sz="0" w:space="0" w:color="auto"/>
              <w:bottom w:val="none" w:sz="0" w:space="0" w:color="auto"/>
            </w:tcBorders>
          </w:tcPr>
          <w:p w14:paraId="3C53CEEB" w14:textId="77777777" w:rsidR="00294260" w:rsidRPr="00CB1317" w:rsidRDefault="00294260" w:rsidP="008832B9">
            <w:pPr>
              <w:keepNext/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294260" w:rsidRPr="00CB1317" w14:paraId="4E9B0D17" w14:textId="77777777" w:rsidTr="00CB1317">
        <w:tc>
          <w:tcPr>
            <w:tcW w:w="2268" w:type="dxa"/>
          </w:tcPr>
          <w:p w14:paraId="0DC88AB9" w14:textId="0D680E72" w:rsidR="00294260" w:rsidRPr="00CB1317" w:rsidRDefault="00294260" w:rsidP="008832B9">
            <w:pPr>
              <w:keepNext/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>3.6 Risk management</w:t>
            </w:r>
          </w:p>
        </w:tc>
        <w:tc>
          <w:tcPr>
            <w:tcW w:w="5529" w:type="dxa"/>
          </w:tcPr>
          <w:p w14:paraId="617E902E" w14:textId="77777777" w:rsidR="00294260" w:rsidRPr="00CB1317" w:rsidRDefault="00294260" w:rsidP="008832B9">
            <w:pPr>
              <w:keepNext/>
              <w:suppressLineNumbers/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>Risk factors (risk factor management), a</w:t>
            </w:r>
            <w:r w:rsidRPr="00CB1317">
              <w:rPr>
                <w:rFonts w:ascii="Arial" w:hAnsi="Arial" w:cs="Arial"/>
                <w:i/>
                <w:iCs/>
                <w:sz w:val="20"/>
                <w:szCs w:val="20"/>
              </w:rPr>
              <w:t>bsolute risk</w:t>
            </w:r>
            <w:r w:rsidRPr="00CB1317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CB1317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cardiovascular risk factor, </w:t>
            </w:r>
            <w:r w:rsidRPr="00CB1317">
              <w:rPr>
                <w:rFonts w:ascii="Arial" w:hAnsi="Arial" w:cs="Arial"/>
                <w:sz w:val="20"/>
                <w:szCs w:val="20"/>
              </w:rPr>
              <w:t xml:space="preserve">risk assessment lipids, </w:t>
            </w:r>
          </w:p>
        </w:tc>
        <w:tc>
          <w:tcPr>
            <w:tcW w:w="1337" w:type="dxa"/>
          </w:tcPr>
          <w:p w14:paraId="4F6E1EA9" w14:textId="77777777" w:rsidR="00294260" w:rsidRPr="00CB1317" w:rsidRDefault="00294260" w:rsidP="008832B9">
            <w:pPr>
              <w:keepNext/>
              <w:suppressLineNumbers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B1317">
              <w:rPr>
                <w:rFonts w:ascii="Arial" w:hAnsi="Arial" w:cs="Arial"/>
                <w:sz w:val="20"/>
                <w:szCs w:val="20"/>
              </w:rPr>
              <w:t>13</w:t>
            </w:r>
          </w:p>
        </w:tc>
      </w:tr>
      <w:tr w:rsidR="00294260" w:rsidRPr="00CB1317" w14:paraId="37A72A6D" w14:textId="77777777" w:rsidTr="00CB131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2268" w:type="dxa"/>
            <w:tcBorders>
              <w:top w:val="none" w:sz="0" w:space="0" w:color="auto"/>
            </w:tcBorders>
          </w:tcPr>
          <w:p w14:paraId="2D520113" w14:textId="2D1292FB" w:rsidR="00294260" w:rsidRPr="00CB1317" w:rsidRDefault="00294260" w:rsidP="008832B9">
            <w:pPr>
              <w:keepNext/>
              <w:suppressLineNumbers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CB131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3.7 Built environments</w:t>
            </w:r>
          </w:p>
        </w:tc>
        <w:tc>
          <w:tcPr>
            <w:tcW w:w="5529" w:type="dxa"/>
            <w:tcBorders>
              <w:top w:val="none" w:sz="0" w:space="0" w:color="auto"/>
            </w:tcBorders>
          </w:tcPr>
          <w:p w14:paraId="3E0007F3" w14:textId="77777777" w:rsidR="00294260" w:rsidRPr="00CB1317" w:rsidRDefault="00294260" w:rsidP="008832B9">
            <w:pPr>
              <w:keepNext/>
              <w:suppressLineNumbers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CB131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Urban environments (town planning, public transport, designing cities, community gardens, </w:t>
            </w:r>
            <w:proofErr w:type="gramStart"/>
            <w:r w:rsidRPr="00CB131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society</w:t>
            </w:r>
            <w:proofErr w:type="gramEnd"/>
            <w:r w:rsidRPr="00CB131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and the environment)</w:t>
            </w:r>
          </w:p>
        </w:tc>
        <w:tc>
          <w:tcPr>
            <w:tcW w:w="1337" w:type="dxa"/>
            <w:tcBorders>
              <w:top w:val="none" w:sz="0" w:space="0" w:color="auto"/>
            </w:tcBorders>
          </w:tcPr>
          <w:p w14:paraId="223DCB26" w14:textId="77777777" w:rsidR="00294260" w:rsidRPr="00CB1317" w:rsidRDefault="00294260" w:rsidP="008832B9">
            <w:pPr>
              <w:keepNext/>
              <w:suppressLineNumbers/>
              <w:jc w:val="right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CB131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</w:t>
            </w:r>
          </w:p>
        </w:tc>
      </w:tr>
    </w:tbl>
    <w:p w14:paraId="2313653A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p w14:paraId="3A1F1C71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p w14:paraId="5692E1A2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p w14:paraId="5BE6E1BC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p w14:paraId="436ED9FD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p w14:paraId="0EAD9FF2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p w14:paraId="35DDC302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p w14:paraId="178EF121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p w14:paraId="61C54AD0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p w14:paraId="68D406DF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p w14:paraId="291875C6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p w14:paraId="2A6B01D3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p w14:paraId="6631CDC6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p w14:paraId="1FB001C5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p w14:paraId="3E409811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p w14:paraId="4F16922D" w14:textId="77777777" w:rsidR="00294260" w:rsidRPr="00865D7F" w:rsidRDefault="00294260" w:rsidP="00294260">
      <w:pPr>
        <w:rPr>
          <w:rFonts w:ascii="Arial" w:hAnsi="Arial" w:cs="Arial"/>
          <w:sz w:val="20"/>
          <w:szCs w:val="20"/>
        </w:rPr>
      </w:pPr>
    </w:p>
    <w:tbl>
      <w:tblPr>
        <w:tblStyle w:val="PlainTable4"/>
        <w:tblpPr w:leftFromText="180" w:rightFromText="180" w:vertAnchor="text" w:horzAnchor="margin" w:tblpY="-1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088"/>
        <w:gridCol w:w="5557"/>
        <w:gridCol w:w="1371"/>
      </w:tblGrid>
      <w:tr w:rsidR="00294260" w:rsidRPr="00865D7F" w14:paraId="7143F1A3" w14:textId="77777777" w:rsidTr="00D01D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45" w:type="dxa"/>
            <w:gridSpan w:val="2"/>
            <w:shd w:val="clear" w:color="auto" w:fill="auto"/>
          </w:tcPr>
          <w:p w14:paraId="2FF2A58F" w14:textId="677E3EF0" w:rsidR="00294260" w:rsidRPr="00400665" w:rsidRDefault="00400665" w:rsidP="00400665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400665">
              <w:rPr>
                <w:rFonts w:ascii="Arial" w:hAnsi="Arial" w:cs="Arial"/>
                <w:sz w:val="20"/>
                <w:szCs w:val="20"/>
              </w:rPr>
              <w:lastRenderedPageBreak/>
              <w:t>General themes for guideline development</w:t>
            </w:r>
          </w:p>
        </w:tc>
        <w:tc>
          <w:tcPr>
            <w:tcW w:w="1371" w:type="dxa"/>
            <w:shd w:val="clear" w:color="auto" w:fill="auto"/>
          </w:tcPr>
          <w:p w14:paraId="0AC6374B" w14:textId="77777777" w:rsidR="00294260" w:rsidRPr="00865D7F" w:rsidRDefault="00294260" w:rsidP="008832B9">
            <w:pPr>
              <w:pStyle w:val="ListParagrap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aps/>
                <w:sz w:val="20"/>
                <w:szCs w:val="20"/>
              </w:rPr>
            </w:pPr>
          </w:p>
        </w:tc>
      </w:tr>
      <w:tr w:rsidR="00294260" w:rsidRPr="00865D7F" w14:paraId="12280FC7" w14:textId="77777777" w:rsidTr="00D0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shd w:val="clear" w:color="auto" w:fill="auto"/>
          </w:tcPr>
          <w:p w14:paraId="5699FFA9" w14:textId="77777777" w:rsidR="00294260" w:rsidRPr="00400665" w:rsidRDefault="00294260" w:rsidP="008832B9">
            <w:pPr>
              <w:rPr>
                <w:rFonts w:ascii="Arial" w:hAnsi="Arial" w:cs="Arial"/>
                <w:sz w:val="20"/>
                <w:szCs w:val="20"/>
              </w:rPr>
            </w:pPr>
            <w:r w:rsidRPr="00400665">
              <w:rPr>
                <w:rFonts w:ascii="Arial" w:hAnsi="Arial" w:cs="Arial"/>
                <w:sz w:val="20"/>
                <w:szCs w:val="20"/>
              </w:rPr>
              <w:t>Theme</w:t>
            </w:r>
          </w:p>
        </w:tc>
        <w:tc>
          <w:tcPr>
            <w:tcW w:w="5557" w:type="dxa"/>
            <w:shd w:val="clear" w:color="auto" w:fill="auto"/>
          </w:tcPr>
          <w:p w14:paraId="6CF1E390" w14:textId="77777777" w:rsidR="00294260" w:rsidRPr="00400665" w:rsidRDefault="00294260" w:rsidP="008832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00665">
              <w:rPr>
                <w:rFonts w:ascii="Arial" w:hAnsi="Arial" w:cs="Arial"/>
                <w:b/>
                <w:bCs/>
                <w:sz w:val="20"/>
                <w:szCs w:val="20"/>
              </w:rPr>
              <w:t>Topic keywords</w:t>
            </w:r>
          </w:p>
        </w:tc>
        <w:tc>
          <w:tcPr>
            <w:tcW w:w="1371" w:type="dxa"/>
            <w:shd w:val="clear" w:color="auto" w:fill="auto"/>
          </w:tcPr>
          <w:p w14:paraId="16B3FE1B" w14:textId="77777777" w:rsidR="00294260" w:rsidRPr="00400665" w:rsidRDefault="00294260" w:rsidP="008832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00665">
              <w:rPr>
                <w:rFonts w:ascii="Arial" w:hAnsi="Arial" w:cs="Arial"/>
                <w:b/>
                <w:bCs/>
                <w:sz w:val="20"/>
                <w:szCs w:val="20"/>
              </w:rPr>
              <w:t>Number of responses</w:t>
            </w:r>
          </w:p>
        </w:tc>
      </w:tr>
      <w:tr w:rsidR="00294260" w:rsidRPr="00865D7F" w14:paraId="52B6C5F4" w14:textId="77777777" w:rsidTr="00D01D34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shd w:val="clear" w:color="auto" w:fill="auto"/>
          </w:tcPr>
          <w:p w14:paraId="25F20116" w14:textId="1DAC3B5B" w:rsidR="00294260" w:rsidRPr="00865D7F" w:rsidRDefault="00294260" w:rsidP="008832B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4.1 Support</w:t>
            </w:r>
          </w:p>
        </w:tc>
        <w:tc>
          <w:tcPr>
            <w:tcW w:w="5557" w:type="dxa"/>
            <w:shd w:val="clear" w:color="auto" w:fill="auto"/>
          </w:tcPr>
          <w:p w14:paraId="502080E2" w14:textId="77777777" w:rsidR="00294260" w:rsidRPr="00865D7F" w:rsidRDefault="00294260" w:rsidP="008832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Support (patient support and interventions, clinical support, evidence support, support and care, peer support group, decision support)</w:t>
            </w:r>
          </w:p>
        </w:tc>
        <w:tc>
          <w:tcPr>
            <w:tcW w:w="1371" w:type="dxa"/>
            <w:shd w:val="clear" w:color="auto" w:fill="auto"/>
          </w:tcPr>
          <w:p w14:paraId="09FD3A6B" w14:textId="77777777" w:rsidR="00294260" w:rsidRPr="00865D7F" w:rsidRDefault="00294260" w:rsidP="008832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294260" w:rsidRPr="00865D7F" w14:paraId="1DDA5B08" w14:textId="77777777" w:rsidTr="00D0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shd w:val="clear" w:color="auto" w:fill="auto"/>
          </w:tcPr>
          <w:p w14:paraId="48D50C7D" w14:textId="7BA58775" w:rsidR="00294260" w:rsidRPr="00865D7F" w:rsidRDefault="00294260" w:rsidP="008832B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4.2 Cardiac surgery or intervention</w:t>
            </w:r>
            <w:r w:rsidR="00BB1D2D">
              <w:rPr>
                <w:rFonts w:ascii="Arial" w:hAnsi="Arial" w:cs="Arial"/>
                <w:b w:val="0"/>
                <w:bCs w:val="0"/>
                <w:sz w:val="20"/>
                <w:szCs w:val="20"/>
              </w:rPr>
              <w:br/>
            </w:r>
          </w:p>
        </w:tc>
        <w:tc>
          <w:tcPr>
            <w:tcW w:w="5557" w:type="dxa"/>
            <w:shd w:val="clear" w:color="auto" w:fill="auto"/>
          </w:tcPr>
          <w:p w14:paraId="304CF200" w14:textId="77777777" w:rsidR="00294260" w:rsidRPr="00865D7F" w:rsidRDefault="00294260" w:rsidP="008832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 xml:space="preserve">Surgical intervention, procedural intervention </w:t>
            </w:r>
          </w:p>
        </w:tc>
        <w:tc>
          <w:tcPr>
            <w:tcW w:w="1371" w:type="dxa"/>
            <w:shd w:val="clear" w:color="auto" w:fill="auto"/>
          </w:tcPr>
          <w:p w14:paraId="12ECB4A2" w14:textId="77777777" w:rsidR="00294260" w:rsidRPr="00865D7F" w:rsidRDefault="00294260" w:rsidP="008832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294260" w:rsidRPr="00865D7F" w14:paraId="0C6A190B" w14:textId="77777777" w:rsidTr="00D01D34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shd w:val="clear" w:color="auto" w:fill="auto"/>
          </w:tcPr>
          <w:p w14:paraId="5CE313E0" w14:textId="60D0DBC5" w:rsidR="00294260" w:rsidRPr="00865D7F" w:rsidRDefault="00294260" w:rsidP="008832B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4.3 Cardiac devices </w:t>
            </w:r>
          </w:p>
        </w:tc>
        <w:tc>
          <w:tcPr>
            <w:tcW w:w="5557" w:type="dxa"/>
            <w:shd w:val="clear" w:color="auto" w:fill="auto"/>
          </w:tcPr>
          <w:p w14:paraId="0E7E6DA4" w14:textId="184A9C40" w:rsidR="00294260" w:rsidRPr="00865D7F" w:rsidRDefault="00294260" w:rsidP="008832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 xml:space="preserve">Cardiac devices </w:t>
            </w:r>
            <w:r w:rsidR="00BB1D2D">
              <w:rPr>
                <w:rFonts w:ascii="Arial" w:hAnsi="Arial" w:cs="Arial"/>
                <w:sz w:val="20"/>
                <w:szCs w:val="20"/>
              </w:rPr>
              <w:br/>
            </w:r>
          </w:p>
        </w:tc>
        <w:tc>
          <w:tcPr>
            <w:tcW w:w="1371" w:type="dxa"/>
            <w:shd w:val="clear" w:color="auto" w:fill="auto"/>
          </w:tcPr>
          <w:p w14:paraId="2340EA52" w14:textId="77777777" w:rsidR="00294260" w:rsidRPr="00865D7F" w:rsidRDefault="00294260" w:rsidP="008832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294260" w:rsidRPr="00865D7F" w14:paraId="3B337826" w14:textId="77777777" w:rsidTr="00D0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shd w:val="clear" w:color="auto" w:fill="auto"/>
          </w:tcPr>
          <w:p w14:paraId="5D4F78E3" w14:textId="635EE2BD" w:rsidR="00294260" w:rsidRPr="00865D7F" w:rsidRDefault="00294260" w:rsidP="008832B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4.4 Management</w:t>
            </w:r>
          </w:p>
        </w:tc>
        <w:tc>
          <w:tcPr>
            <w:tcW w:w="5557" w:type="dxa"/>
            <w:shd w:val="clear" w:color="auto" w:fill="auto"/>
          </w:tcPr>
          <w:p w14:paraId="4CDD77A7" w14:textId="72A4EE98" w:rsidR="00294260" w:rsidRPr="00865D7F" w:rsidRDefault="00294260" w:rsidP="008832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Patient management (maintenance, better management, self-management, patient self-care,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865D7F">
              <w:rPr>
                <w:rFonts w:ascii="Arial" w:hAnsi="Arial" w:cs="Arial"/>
                <w:sz w:val="20"/>
                <w:szCs w:val="20"/>
              </w:rPr>
              <w:t xml:space="preserve">self-monitor, self-manage,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lifestyle management, </w:t>
            </w:r>
            <w:r w:rsidRPr="00865D7F">
              <w:rPr>
                <w:rFonts w:ascii="Arial" w:hAnsi="Arial" w:cs="Arial"/>
                <w:sz w:val="20"/>
                <w:szCs w:val="20"/>
              </w:rPr>
              <w:t>action plans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), </w:t>
            </w:r>
            <w:r w:rsidRPr="00865D7F">
              <w:rPr>
                <w:rFonts w:ascii="Arial" w:hAnsi="Arial" w:cs="Arial"/>
                <w:sz w:val="20"/>
                <w:szCs w:val="20"/>
              </w:rPr>
              <w:t xml:space="preserve">adherence with therapy, complexities in management, disease management, long-term management, multi-disciplinary team care (MDT), hospital to community interface (transitions of care),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pharmacological management, </w:t>
            </w:r>
            <w:r w:rsidRPr="00865D7F">
              <w:rPr>
                <w:rFonts w:ascii="Arial" w:hAnsi="Arial" w:cs="Arial"/>
                <w:sz w:val="20"/>
                <w:szCs w:val="20"/>
              </w:rPr>
              <w:t xml:space="preserve">palliative cardiac care, shared decision making </w:t>
            </w:r>
          </w:p>
        </w:tc>
        <w:tc>
          <w:tcPr>
            <w:tcW w:w="1371" w:type="dxa"/>
            <w:shd w:val="clear" w:color="auto" w:fill="auto"/>
          </w:tcPr>
          <w:p w14:paraId="67441DAE" w14:textId="77777777" w:rsidR="00294260" w:rsidRPr="00865D7F" w:rsidRDefault="00294260" w:rsidP="008832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18</w:t>
            </w:r>
          </w:p>
        </w:tc>
      </w:tr>
      <w:tr w:rsidR="00294260" w:rsidRPr="00865D7F" w14:paraId="638E78A4" w14:textId="77777777" w:rsidTr="00D01D34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shd w:val="clear" w:color="auto" w:fill="auto"/>
          </w:tcPr>
          <w:p w14:paraId="40951EC6" w14:textId="47385FB0" w:rsidR="00294260" w:rsidRPr="00865D7F" w:rsidRDefault="00294260" w:rsidP="008832B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4.5 Prevention</w:t>
            </w:r>
          </w:p>
        </w:tc>
        <w:tc>
          <w:tcPr>
            <w:tcW w:w="5557" w:type="dxa"/>
            <w:shd w:val="clear" w:color="auto" w:fill="auto"/>
          </w:tcPr>
          <w:p w14:paraId="33CA6B05" w14:textId="77777777" w:rsidR="00294260" w:rsidRPr="00865D7F" w:rsidRDefault="00294260" w:rsidP="008832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Prevention (secondary prevention,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865D7F">
              <w:rPr>
                <w:rFonts w:ascii="Arial" w:hAnsi="Arial" w:cs="Arial"/>
                <w:sz w:val="20"/>
                <w:szCs w:val="20"/>
              </w:rPr>
              <w:t>preventative heart health)</w:t>
            </w:r>
          </w:p>
        </w:tc>
        <w:tc>
          <w:tcPr>
            <w:tcW w:w="1371" w:type="dxa"/>
            <w:shd w:val="clear" w:color="auto" w:fill="auto"/>
          </w:tcPr>
          <w:p w14:paraId="77787787" w14:textId="77777777" w:rsidR="00294260" w:rsidRPr="00865D7F" w:rsidRDefault="00294260" w:rsidP="008832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37</w:t>
            </w:r>
          </w:p>
        </w:tc>
      </w:tr>
      <w:tr w:rsidR="00294260" w:rsidRPr="00865D7F" w14:paraId="60032CF5" w14:textId="77777777" w:rsidTr="00D0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shd w:val="clear" w:color="auto" w:fill="auto"/>
          </w:tcPr>
          <w:p w14:paraId="6BB71C7E" w14:textId="3506B2D0" w:rsidR="00294260" w:rsidRPr="00865D7F" w:rsidRDefault="00294260" w:rsidP="008832B9">
            <w:pPr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4.6 Patient behaviour change</w:t>
            </w:r>
          </w:p>
        </w:tc>
        <w:tc>
          <w:tcPr>
            <w:tcW w:w="5557" w:type="dxa"/>
            <w:shd w:val="clear" w:color="auto" w:fill="auto"/>
          </w:tcPr>
          <w:p w14:paraId="6ACD03B5" w14:textId="77777777" w:rsidR="00294260" w:rsidRPr="00865D7F" w:rsidRDefault="00294260" w:rsidP="008832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 xml:space="preserve">Behaviour change (patient directed behaviour change) </w:t>
            </w:r>
            <w:r w:rsidRPr="00865D7F">
              <w:rPr>
                <w:rFonts w:ascii="Arial" w:hAnsi="Arial" w:cs="Arial"/>
                <w:sz w:val="20"/>
                <w:szCs w:val="20"/>
              </w:rPr>
              <w:br/>
              <w:t xml:space="preserve">Lifestyle (lifestyle choices,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lifestyle management,</w:t>
            </w:r>
            <w:r w:rsidRPr="00865D7F">
              <w:rPr>
                <w:rFonts w:ascii="Arial" w:hAnsi="Arial" w:cs="Arial"/>
                <w:sz w:val="20"/>
                <w:szCs w:val="20"/>
              </w:rPr>
              <w:t xml:space="preserve"> lifestyle modification, lifestyle factors)</w:t>
            </w:r>
          </w:p>
        </w:tc>
        <w:tc>
          <w:tcPr>
            <w:tcW w:w="1371" w:type="dxa"/>
            <w:shd w:val="clear" w:color="auto" w:fill="auto"/>
          </w:tcPr>
          <w:p w14:paraId="5614335C" w14:textId="77777777" w:rsidR="00294260" w:rsidRPr="00865D7F" w:rsidRDefault="00294260" w:rsidP="008832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12</w:t>
            </w:r>
          </w:p>
        </w:tc>
      </w:tr>
      <w:tr w:rsidR="00294260" w:rsidRPr="00865D7F" w14:paraId="696BED8D" w14:textId="77777777" w:rsidTr="00D01D34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shd w:val="clear" w:color="auto" w:fill="auto"/>
          </w:tcPr>
          <w:p w14:paraId="74E0995A" w14:textId="60C97F06" w:rsidR="00294260" w:rsidRPr="00865D7F" w:rsidRDefault="00294260" w:rsidP="008832B9">
            <w:pPr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4.7 Education</w:t>
            </w:r>
          </w:p>
        </w:tc>
        <w:tc>
          <w:tcPr>
            <w:tcW w:w="5557" w:type="dxa"/>
            <w:shd w:val="clear" w:color="auto" w:fill="auto"/>
          </w:tcPr>
          <w:p w14:paraId="6768168B" w14:textId="77777777" w:rsidR="00294260" w:rsidRPr="00865D7F" w:rsidRDefault="00294260" w:rsidP="008832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Education (health education, health literacy, education, information, resources), health promotion</w:t>
            </w:r>
          </w:p>
        </w:tc>
        <w:tc>
          <w:tcPr>
            <w:tcW w:w="1371" w:type="dxa"/>
            <w:shd w:val="clear" w:color="auto" w:fill="auto"/>
          </w:tcPr>
          <w:p w14:paraId="1F35AE49" w14:textId="77777777" w:rsidR="00294260" w:rsidRPr="00865D7F" w:rsidRDefault="00294260" w:rsidP="008832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16</w:t>
            </w:r>
          </w:p>
        </w:tc>
      </w:tr>
      <w:tr w:rsidR="00294260" w:rsidRPr="00865D7F" w14:paraId="7F7833ED" w14:textId="77777777" w:rsidTr="00D0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shd w:val="clear" w:color="auto" w:fill="auto"/>
          </w:tcPr>
          <w:p w14:paraId="6C851B8D" w14:textId="7F441D4A" w:rsidR="00294260" w:rsidRPr="00865D7F" w:rsidRDefault="00294260" w:rsidP="008832B9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4.8 Pharmacological</w:t>
            </w:r>
          </w:p>
        </w:tc>
        <w:tc>
          <w:tcPr>
            <w:tcW w:w="5557" w:type="dxa"/>
            <w:shd w:val="clear" w:color="auto" w:fill="auto"/>
          </w:tcPr>
          <w:p w14:paraId="497EEE8D" w14:textId="77777777" w:rsidR="00294260" w:rsidRPr="00865D7F" w:rsidRDefault="00294260" w:rsidP="008832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 xml:space="preserve">Glucocorticoids (prednisone), mineralocorticoid (aldosterone), pharmacological therapy (pharmacological management),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anti-anxiety medication, </w:t>
            </w:r>
            <w:r w:rsidRPr="00865D7F">
              <w:rPr>
                <w:rFonts w:ascii="Arial" w:hAnsi="Arial" w:cs="Arial"/>
                <w:sz w:val="20"/>
                <w:szCs w:val="20"/>
              </w:rPr>
              <w:t>medications, medicines safety, deprescribing, polypharmacy, anticoagulants, prophylactic therapies</w:t>
            </w:r>
          </w:p>
        </w:tc>
        <w:tc>
          <w:tcPr>
            <w:tcW w:w="1371" w:type="dxa"/>
            <w:shd w:val="clear" w:color="auto" w:fill="auto"/>
          </w:tcPr>
          <w:p w14:paraId="25927AA8" w14:textId="77777777" w:rsidR="00294260" w:rsidRPr="00865D7F" w:rsidRDefault="00294260" w:rsidP="008832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</w:tr>
      <w:tr w:rsidR="00294260" w:rsidRPr="00865D7F" w14:paraId="3B3E3EBC" w14:textId="77777777" w:rsidTr="00D01D34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shd w:val="clear" w:color="auto" w:fill="auto"/>
          </w:tcPr>
          <w:p w14:paraId="416D1471" w14:textId="5FBF367F" w:rsidR="00294260" w:rsidRPr="00865D7F" w:rsidRDefault="00294260" w:rsidP="008832B9">
            <w:pPr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4.9 Low vs. high value care</w:t>
            </w:r>
          </w:p>
        </w:tc>
        <w:tc>
          <w:tcPr>
            <w:tcW w:w="5557" w:type="dxa"/>
            <w:shd w:val="clear" w:color="auto" w:fill="auto"/>
          </w:tcPr>
          <w:p w14:paraId="10B60AF2" w14:textId="77777777" w:rsidR="00294260" w:rsidRPr="00865D7F" w:rsidRDefault="00294260" w:rsidP="008832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 xml:space="preserve">Low-value care vs. high-value care, risks of harm, potential benefits and costs, value to consumers </w:t>
            </w:r>
          </w:p>
        </w:tc>
        <w:tc>
          <w:tcPr>
            <w:tcW w:w="1371" w:type="dxa"/>
            <w:shd w:val="clear" w:color="auto" w:fill="auto"/>
          </w:tcPr>
          <w:p w14:paraId="32CE9BDD" w14:textId="77777777" w:rsidR="00294260" w:rsidRPr="00865D7F" w:rsidRDefault="00294260" w:rsidP="008832B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D01D34" w:rsidRPr="00865D7F" w14:paraId="39294B15" w14:textId="77777777" w:rsidTr="00D0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shd w:val="clear" w:color="auto" w:fill="auto"/>
          </w:tcPr>
          <w:p w14:paraId="2981D5CB" w14:textId="77777777" w:rsidR="00D01D34" w:rsidRPr="00865D7F" w:rsidRDefault="00D01D34" w:rsidP="008832B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57" w:type="dxa"/>
            <w:shd w:val="clear" w:color="auto" w:fill="auto"/>
          </w:tcPr>
          <w:p w14:paraId="74F3A7B5" w14:textId="77777777" w:rsidR="00D01D34" w:rsidRPr="00865D7F" w:rsidRDefault="00D01D34" w:rsidP="008832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1" w:type="dxa"/>
            <w:shd w:val="clear" w:color="auto" w:fill="auto"/>
          </w:tcPr>
          <w:p w14:paraId="4275B839" w14:textId="77777777" w:rsidR="00D01D34" w:rsidRPr="00865D7F" w:rsidRDefault="00D01D34" w:rsidP="008832B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01D34" w:rsidRPr="00865D7F" w14:paraId="511E8AE7" w14:textId="77777777" w:rsidTr="00D01D34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shd w:val="clear" w:color="auto" w:fill="auto"/>
          </w:tcPr>
          <w:p w14:paraId="5FBE54F7" w14:textId="7ACBC068" w:rsidR="00D01D34" w:rsidRPr="00865D7F" w:rsidRDefault="00D01D34" w:rsidP="00D01D34">
            <w:pPr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4.9 Women</w:t>
            </w:r>
          </w:p>
        </w:tc>
        <w:tc>
          <w:tcPr>
            <w:tcW w:w="5557" w:type="dxa"/>
            <w:shd w:val="clear" w:color="auto" w:fill="auto"/>
          </w:tcPr>
          <w:p w14:paraId="23CE6DA3" w14:textId="65423A17" w:rsidR="00D01D34" w:rsidRPr="00865D7F" w:rsidRDefault="00D01D34" w:rsidP="00D01D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Women</w:t>
            </w:r>
            <w:r w:rsidR="00727165">
              <w:rPr>
                <w:rFonts w:ascii="Arial" w:hAnsi="Arial" w:cs="Arial"/>
                <w:i/>
                <w:iCs/>
                <w:sz w:val="20"/>
                <w:szCs w:val="20"/>
              </w:rPr>
              <w:t>’s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heart health (women</w:t>
            </w:r>
            <w:r w:rsidR="00727165">
              <w:rPr>
                <w:rFonts w:ascii="Arial" w:hAnsi="Arial" w:cs="Arial"/>
                <w:i/>
                <w:iCs/>
                <w:sz w:val="20"/>
                <w:szCs w:val="20"/>
              </w:rPr>
              <w:t>’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s cardiac health),</w:t>
            </w:r>
            <w:r w:rsidRPr="00865D7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women</w:t>
            </w:r>
            <w:r w:rsidR="00727165">
              <w:rPr>
                <w:rFonts w:ascii="Arial" w:hAnsi="Arial" w:cs="Arial"/>
                <w:i/>
                <w:iCs/>
                <w:sz w:val="20"/>
                <w:szCs w:val="20"/>
              </w:rPr>
              <w:t>’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s heart attacks (MI in women) </w:t>
            </w:r>
            <w:r w:rsidRPr="00865D7F">
              <w:rPr>
                <w:rFonts w:ascii="Arial" w:hAnsi="Arial" w:cs="Arial"/>
                <w:sz w:val="20"/>
                <w:szCs w:val="20"/>
              </w:rPr>
              <w:t xml:space="preserve">heart disease in women,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anxiety in women, supraventricular tachycardia in women, hypertensive disorders of pregnancy (HDP), </w:t>
            </w:r>
            <w:r w:rsidRPr="00865D7F">
              <w:rPr>
                <w:rFonts w:ascii="Arial" w:hAnsi="Arial" w:cs="Arial"/>
                <w:sz w:val="20"/>
                <w:szCs w:val="20"/>
              </w:rPr>
              <w:t>women and inequity</w:t>
            </w:r>
          </w:p>
        </w:tc>
        <w:tc>
          <w:tcPr>
            <w:tcW w:w="1371" w:type="dxa"/>
            <w:shd w:val="clear" w:color="auto" w:fill="auto"/>
          </w:tcPr>
          <w:p w14:paraId="4150BAE4" w14:textId="5C95DBD7" w:rsidR="00D01D34" w:rsidRPr="00865D7F" w:rsidRDefault="00D01D34" w:rsidP="00D01D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17</w:t>
            </w:r>
          </w:p>
        </w:tc>
      </w:tr>
      <w:tr w:rsidR="00D01D34" w:rsidRPr="00865D7F" w14:paraId="64C1AB84" w14:textId="77777777" w:rsidTr="00D0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shd w:val="clear" w:color="auto" w:fill="auto"/>
          </w:tcPr>
          <w:p w14:paraId="421B8D47" w14:textId="74DDD3D2" w:rsidR="00D01D34" w:rsidRPr="00865D7F" w:rsidRDefault="00D01D34" w:rsidP="00D01D34">
            <w:pPr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4.10 Indigenous Australians and Torres Strait Islanders</w:t>
            </w:r>
          </w:p>
        </w:tc>
        <w:tc>
          <w:tcPr>
            <w:tcW w:w="5557" w:type="dxa"/>
            <w:shd w:val="clear" w:color="auto" w:fill="auto"/>
          </w:tcPr>
          <w:p w14:paraId="3607AD6B" w14:textId="7D141C91" w:rsidR="00D01D34" w:rsidRPr="00865D7F" w:rsidRDefault="00D01D34" w:rsidP="00D01D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 xml:space="preserve">Indigenous Australians health (ATSI and health) climate change in remote Aboriginal communities, </w:t>
            </w:r>
            <w:r w:rsidRPr="00865D7F">
              <w:rPr>
                <w:rFonts w:ascii="Arial" w:hAnsi="Arial" w:cs="Arial"/>
                <w:i/>
                <w:iCs/>
                <w:sz w:val="20"/>
                <w:szCs w:val="20"/>
              </w:rPr>
              <w:t>Aboriginal and Torres Strait Islander peoples and RHD</w:t>
            </w:r>
          </w:p>
        </w:tc>
        <w:tc>
          <w:tcPr>
            <w:tcW w:w="1371" w:type="dxa"/>
            <w:shd w:val="clear" w:color="auto" w:fill="auto"/>
          </w:tcPr>
          <w:p w14:paraId="5F94A66E" w14:textId="7C1FA97C" w:rsidR="00D01D34" w:rsidRPr="00865D7F" w:rsidRDefault="00D01D34" w:rsidP="00D01D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13</w:t>
            </w:r>
          </w:p>
        </w:tc>
      </w:tr>
      <w:tr w:rsidR="00D01D34" w:rsidRPr="00865D7F" w14:paraId="18518FA6" w14:textId="77777777" w:rsidTr="00D01D34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shd w:val="clear" w:color="auto" w:fill="auto"/>
          </w:tcPr>
          <w:p w14:paraId="40F35111" w14:textId="0C00A0B6" w:rsidR="00D01D34" w:rsidRPr="00865D7F" w:rsidRDefault="00D01D34" w:rsidP="00D01D34">
            <w:pPr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4.11 Social determinants </w:t>
            </w:r>
          </w:p>
        </w:tc>
        <w:tc>
          <w:tcPr>
            <w:tcW w:w="5557" w:type="dxa"/>
            <w:shd w:val="clear" w:color="auto" w:fill="auto"/>
          </w:tcPr>
          <w:p w14:paraId="5179C381" w14:textId="0F220B96" w:rsidR="00D01D34" w:rsidRPr="00865D7F" w:rsidRDefault="00D01D34" w:rsidP="00D01D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Inequity in access, low income, affordability</w:t>
            </w:r>
          </w:p>
        </w:tc>
        <w:tc>
          <w:tcPr>
            <w:tcW w:w="1371" w:type="dxa"/>
            <w:shd w:val="clear" w:color="auto" w:fill="auto"/>
          </w:tcPr>
          <w:p w14:paraId="474E0CE5" w14:textId="65B5E6D7" w:rsidR="00D01D34" w:rsidRPr="00865D7F" w:rsidRDefault="00D01D34" w:rsidP="00D01D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65D7F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</w:tbl>
    <w:p w14:paraId="5DF976C8" w14:textId="6292F4ED" w:rsidR="00294260" w:rsidRPr="00400665" w:rsidRDefault="00294260" w:rsidP="00294260">
      <w:pPr>
        <w:tabs>
          <w:tab w:val="left" w:pos="2359"/>
        </w:tabs>
        <w:rPr>
          <w:rFonts w:ascii="Arial" w:hAnsi="Arial" w:cs="Arial"/>
          <w:sz w:val="20"/>
          <w:szCs w:val="20"/>
        </w:rPr>
      </w:pPr>
      <w:r w:rsidRPr="00865D7F">
        <w:rPr>
          <w:rFonts w:ascii="Arial" w:hAnsi="Arial" w:cs="Arial"/>
          <w:sz w:val="20"/>
          <w:szCs w:val="20"/>
        </w:rPr>
        <w:br/>
      </w:r>
    </w:p>
    <w:p w14:paraId="3FB7DFFF" w14:textId="77777777" w:rsidR="00B14345" w:rsidRDefault="00B14345"/>
    <w:sectPr w:rsidR="00B143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65DE938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EED1EFC"/>
    <w:multiLevelType w:val="multilevel"/>
    <w:tmpl w:val="F9DAB3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  <w:sz w:val="28"/>
        <w:szCs w:val="28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6C2344A5"/>
    <w:multiLevelType w:val="hybridMultilevel"/>
    <w:tmpl w:val="C3B6C046"/>
    <w:lvl w:ilvl="0" w:tplc="E75C77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260"/>
    <w:rsid w:val="00047C99"/>
    <w:rsid w:val="0006409D"/>
    <w:rsid w:val="00294260"/>
    <w:rsid w:val="002A45AB"/>
    <w:rsid w:val="003301F4"/>
    <w:rsid w:val="003A6267"/>
    <w:rsid w:val="00400665"/>
    <w:rsid w:val="00423E30"/>
    <w:rsid w:val="004B7D20"/>
    <w:rsid w:val="0050350F"/>
    <w:rsid w:val="00591287"/>
    <w:rsid w:val="005D3050"/>
    <w:rsid w:val="00695114"/>
    <w:rsid w:val="006D6AA4"/>
    <w:rsid w:val="00717D0A"/>
    <w:rsid w:val="00727165"/>
    <w:rsid w:val="007719F0"/>
    <w:rsid w:val="007836B0"/>
    <w:rsid w:val="007A4C6D"/>
    <w:rsid w:val="00812F5F"/>
    <w:rsid w:val="00852B47"/>
    <w:rsid w:val="00865D7F"/>
    <w:rsid w:val="009B6800"/>
    <w:rsid w:val="00A81ECB"/>
    <w:rsid w:val="00AB5A30"/>
    <w:rsid w:val="00AD4A4E"/>
    <w:rsid w:val="00AD613E"/>
    <w:rsid w:val="00B14345"/>
    <w:rsid w:val="00B31C66"/>
    <w:rsid w:val="00BB1D2D"/>
    <w:rsid w:val="00C62506"/>
    <w:rsid w:val="00CB1317"/>
    <w:rsid w:val="00D01D34"/>
    <w:rsid w:val="00D070C8"/>
    <w:rsid w:val="00D23539"/>
    <w:rsid w:val="00D84433"/>
    <w:rsid w:val="00E05F23"/>
    <w:rsid w:val="00E933DC"/>
    <w:rsid w:val="00EB65F5"/>
    <w:rsid w:val="00F71908"/>
    <w:rsid w:val="00F75425"/>
    <w:rsid w:val="00FC5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4D35B"/>
  <w15:chartTrackingRefBased/>
  <w15:docId w15:val="{66D05869-B265-401A-BD37-8E313BD47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260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942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426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4260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294260"/>
    <w:pPr>
      <w:ind w:left="720"/>
      <w:contextualSpacing/>
    </w:pPr>
  </w:style>
  <w:style w:type="table" w:styleId="PlainTable4">
    <w:name w:val="Plain Table 4"/>
    <w:basedOn w:val="TableNormal"/>
    <w:uiPriority w:val="44"/>
    <w:rsid w:val="0029426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294260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294260"/>
    <w:pPr>
      <w:spacing w:after="0" w:line="240" w:lineRule="auto"/>
    </w:pPr>
  </w:style>
  <w:style w:type="paragraph" w:styleId="ListBullet">
    <w:name w:val="List Bullet"/>
    <w:basedOn w:val="Normal"/>
    <w:uiPriority w:val="99"/>
    <w:unhideWhenUsed/>
    <w:rsid w:val="00294260"/>
    <w:pPr>
      <w:numPr>
        <w:numId w:val="2"/>
      </w:numPr>
      <w:contextualSpacing/>
    </w:pPr>
  </w:style>
  <w:style w:type="table" w:styleId="PlainTable2">
    <w:name w:val="Plain Table 2"/>
    <w:basedOn w:val="TableNormal"/>
    <w:uiPriority w:val="42"/>
    <w:rsid w:val="00AD613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475E79D43FEF40B71BB3F70A15307F" ma:contentTypeVersion="12" ma:contentTypeDescription="Create a new document." ma:contentTypeScope="" ma:versionID="7326e5e944c2e979f21788e861b6bf73">
  <xsd:schema xmlns:xsd="http://www.w3.org/2001/XMLSchema" xmlns:xs="http://www.w3.org/2001/XMLSchema" xmlns:p="http://schemas.microsoft.com/office/2006/metadata/properties" xmlns:ns2="6b99bf09-e46c-4226-9151-9942612862a6" xmlns:ns3="852fb37c-333f-463e-bbf3-9bbdf94eb06c" targetNamespace="http://schemas.microsoft.com/office/2006/metadata/properties" ma:root="true" ma:fieldsID="1b6839489abceb4fc4a9eccf119ba837" ns2:_="" ns3:_="">
    <xsd:import namespace="6b99bf09-e46c-4226-9151-9942612862a6"/>
    <xsd:import namespace="852fb37c-333f-463e-bbf3-9bbdf94eb0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99bf09-e46c-4226-9151-9942612862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2fb37c-333f-463e-bbf3-9bbdf94eb06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7DFC0E5-3F1E-4389-8DD8-6B261E3F8D4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A73C79D-5ACA-453F-BF9A-0BC9C75B021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55FC699-8048-4F78-A8AF-874F322DF7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99bf09-e46c-4226-9151-9942612862a6"/>
    <ds:schemaRef ds:uri="852fb37c-333f-463e-bbf3-9bbdf94eb0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1115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Atkins</dc:creator>
  <cp:keywords/>
  <dc:description/>
  <cp:lastModifiedBy>Brooke Atkins</cp:lastModifiedBy>
  <cp:revision>40</cp:revision>
  <dcterms:created xsi:type="dcterms:W3CDTF">2021-05-02T23:11:00Z</dcterms:created>
  <dcterms:modified xsi:type="dcterms:W3CDTF">2021-06-09T06:13:00Z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0x01010057475E79D43FEF40B71BB3F70A15307F</vt:lpwstr>
  </property>
</Properties>
</file>