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1D01" w:rsidRDefault="00CF1D01" w:rsidP="00CF1D01">
      <w:pPr>
        <w:pStyle w:val="Body"/>
        <w:spacing w:line="480" w:lineRule="auto"/>
        <w:jc w:val="both"/>
      </w:pPr>
    </w:p>
    <w:p w:rsidR="00CF1D01" w:rsidRDefault="00CF1D01" w:rsidP="00CF1D01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</w:tabs>
        <w:spacing w:line="480" w:lineRule="auto"/>
        <w:rPr>
          <w:rFonts w:eastAsia="Calibri" w:cs="Calibri"/>
          <w:b/>
          <w:bCs/>
          <w:color w:val="000000"/>
          <w:u w:color="000000"/>
        </w:rPr>
      </w:pPr>
      <w:r>
        <w:rPr>
          <w:rFonts w:eastAsia="Calibri" w:cs="Calibri"/>
          <w:b/>
          <w:bCs/>
          <w:color w:val="000000"/>
          <w:u w:color="000000"/>
        </w:rPr>
        <w:t>SUPPLEMENTARY</w:t>
      </w:r>
    </w:p>
    <w:p w:rsidR="00CF1D01" w:rsidRDefault="00CF1D01" w:rsidP="00CF1D01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</w:tabs>
        <w:spacing w:line="480" w:lineRule="auto"/>
        <w:rPr>
          <w:rFonts w:eastAsia="Calibri" w:cs="Calibri"/>
          <w:b/>
          <w:bCs/>
          <w:color w:val="000000"/>
          <w:kern w:val="2"/>
          <w:u w:color="000000"/>
        </w:rPr>
      </w:pPr>
      <w:r>
        <w:rPr>
          <w:rFonts w:eastAsia="Calibri" w:cs="Calibri"/>
          <w:b/>
          <w:bCs/>
          <w:color w:val="000000"/>
          <w:kern w:val="2"/>
          <w:u w:color="000000"/>
        </w:rPr>
        <w:t>Table 1. Chemotherapy drugs regimen of the patients.</w:t>
      </w:r>
    </w:p>
    <w:tbl>
      <w:tblPr>
        <w:tblW w:w="6804" w:type="dxa"/>
        <w:tblCellMar>
          <w:left w:w="0" w:type="dxa"/>
          <w:right w:w="0" w:type="dxa"/>
        </w:tblCellMar>
        <w:tblLook w:val="0400" w:firstRow="0" w:lastRow="0" w:firstColumn="0" w:lastColumn="0" w:noHBand="0" w:noVBand="1"/>
      </w:tblPr>
      <w:tblGrid>
        <w:gridCol w:w="2200"/>
        <w:gridCol w:w="1769"/>
        <w:gridCol w:w="1418"/>
        <w:gridCol w:w="1193"/>
        <w:gridCol w:w="224"/>
      </w:tblGrid>
      <w:tr w:rsidR="00CF1D01" w:rsidRPr="00362734" w:rsidTr="007F6075">
        <w:trPr>
          <w:trHeight w:val="387"/>
        </w:trPr>
        <w:tc>
          <w:tcPr>
            <w:tcW w:w="2200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CF1D01" w:rsidRPr="00362734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</w:pPr>
          </w:p>
        </w:tc>
        <w:tc>
          <w:tcPr>
            <w:tcW w:w="1769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CF1D01" w:rsidRPr="00362734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</w:pPr>
            <w:r w:rsidRPr="00362734"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  <w:t>No. Of Patients</w:t>
            </w:r>
          </w:p>
        </w:tc>
        <w:tc>
          <w:tcPr>
            <w:tcW w:w="1418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CF1D01" w:rsidRPr="00362734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</w:pPr>
            <w:r w:rsidRPr="00362734"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  <w:t>Training Set</w:t>
            </w:r>
          </w:p>
        </w:tc>
        <w:tc>
          <w:tcPr>
            <w:tcW w:w="1417" w:type="dxa"/>
            <w:gridSpan w:val="2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CF1D01" w:rsidRPr="00362734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</w:pPr>
            <w:r w:rsidRPr="00362734"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  <w:t>Testing Set</w:t>
            </w:r>
          </w:p>
        </w:tc>
      </w:tr>
      <w:tr w:rsidR="00CF1D01" w:rsidRPr="00362734" w:rsidTr="007F6075">
        <w:trPr>
          <w:gridAfter w:val="1"/>
          <w:wAfter w:w="224" w:type="dxa"/>
          <w:trHeight w:val="320"/>
        </w:trPr>
        <w:tc>
          <w:tcPr>
            <w:tcW w:w="22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CF1D01" w:rsidRPr="00362734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CF1D01" w:rsidRPr="00362734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CF1D01" w:rsidRPr="00362734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</w:pPr>
            <w:r w:rsidRPr="00362734"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  <w:t>No.</w:t>
            </w:r>
            <w:r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  <w:t xml:space="preserve"> (%)</w:t>
            </w:r>
          </w:p>
        </w:tc>
        <w:tc>
          <w:tcPr>
            <w:tcW w:w="1193" w:type="dxa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CF1D01" w:rsidRPr="00362734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</w:pPr>
            <w:r w:rsidRPr="00362734"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  <w:t>No.</w:t>
            </w:r>
            <w:r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  <w:t xml:space="preserve"> (%)</w:t>
            </w:r>
          </w:p>
        </w:tc>
      </w:tr>
      <w:tr w:rsidR="00CF1D01" w:rsidRPr="00362734" w:rsidTr="007F6075">
        <w:trPr>
          <w:gridAfter w:val="1"/>
          <w:wAfter w:w="224" w:type="dxa"/>
          <w:trHeight w:val="320"/>
        </w:trPr>
        <w:tc>
          <w:tcPr>
            <w:tcW w:w="220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CF1D01" w:rsidRPr="00362734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</w:pPr>
            <w:r w:rsidRPr="00362734"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  <w:t>Total No. of Patients</w:t>
            </w:r>
          </w:p>
        </w:tc>
        <w:tc>
          <w:tcPr>
            <w:tcW w:w="176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CF1D01" w:rsidRPr="00362734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</w:pPr>
            <w:r w:rsidRPr="00362734"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  <w:t>324</w:t>
            </w:r>
          </w:p>
        </w:tc>
        <w:tc>
          <w:tcPr>
            <w:tcW w:w="141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CF1D01" w:rsidRPr="00362734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</w:pPr>
            <w:r w:rsidRPr="00362734"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  <w:t>173</w:t>
            </w:r>
          </w:p>
        </w:tc>
        <w:tc>
          <w:tcPr>
            <w:tcW w:w="119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CF1D01" w:rsidRPr="00362734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</w:pPr>
            <w:r w:rsidRPr="00362734"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  <w:t>151</w:t>
            </w:r>
          </w:p>
        </w:tc>
      </w:tr>
      <w:tr w:rsidR="00CF1D01" w:rsidRPr="00362734" w:rsidTr="007F6075">
        <w:trPr>
          <w:gridAfter w:val="1"/>
          <w:wAfter w:w="224" w:type="dxa"/>
          <w:trHeight w:val="320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CF1D01" w:rsidRPr="00362734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Times New Roman"/>
                <w:b/>
                <w:bCs/>
                <w:color w:val="000000"/>
                <w:kern w:val="2"/>
                <w:sz w:val="22"/>
                <w:szCs w:val="22"/>
                <w:u w:color="000000"/>
                <w:lang w:val="en-SG"/>
              </w:rPr>
            </w:pPr>
            <w:r w:rsidRPr="00362734">
              <w:rPr>
                <w:rFonts w:eastAsia="Times New Roman"/>
                <w:b/>
                <w:bCs/>
                <w:color w:val="000000"/>
                <w:kern w:val="2"/>
                <w:sz w:val="22"/>
                <w:szCs w:val="22"/>
                <w:u w:color="000000"/>
                <w:lang w:val="en-SG"/>
              </w:rPr>
              <w:t>Chemotherapy Drug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CF1D01" w:rsidRPr="00362734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CF1D01" w:rsidRPr="00362734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</w:pP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CF1D01" w:rsidRPr="00362734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</w:pPr>
          </w:p>
        </w:tc>
      </w:tr>
      <w:tr w:rsidR="00CF1D01" w:rsidRPr="00362734" w:rsidTr="007F6075">
        <w:trPr>
          <w:gridAfter w:val="1"/>
          <w:wAfter w:w="224" w:type="dxa"/>
          <w:trHeight w:val="320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CF1D01" w:rsidRPr="00362734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</w:pPr>
            <w:r w:rsidRPr="00362734"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  <w:t xml:space="preserve">   Cyclo</w:t>
            </w:r>
            <w:r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  <w:t>phosphamide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CF1D01" w:rsidRPr="00362734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</w:pPr>
            <w:r w:rsidRPr="00362734"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  <w:t>289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CF1D01" w:rsidRPr="00362734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</w:pPr>
            <w:r w:rsidRPr="00362734"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  <w:t>149 (86.1)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CF1D01" w:rsidRPr="00362734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</w:pPr>
            <w:r w:rsidRPr="00362734"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  <w:t>140 (92.7)</w:t>
            </w:r>
          </w:p>
        </w:tc>
      </w:tr>
      <w:tr w:rsidR="00CF1D01" w:rsidRPr="00362734" w:rsidTr="007F6075">
        <w:trPr>
          <w:gridAfter w:val="1"/>
          <w:wAfter w:w="224" w:type="dxa"/>
          <w:trHeight w:val="320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CF1D01" w:rsidRPr="00362734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</w:pPr>
            <w:r w:rsidRPr="00362734"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  <w:t xml:space="preserve">   Taxol or Doce</w:t>
            </w:r>
            <w:r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  <w:t>taxel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CF1D01" w:rsidRPr="00362734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</w:pPr>
            <w:r w:rsidRPr="00362734"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  <w:t>311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CF1D01" w:rsidRPr="00362734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</w:pPr>
            <w:r w:rsidRPr="00362734"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  <w:t>167 (96.5)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CF1D01" w:rsidRPr="00362734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</w:pPr>
            <w:r w:rsidRPr="00362734"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  <w:t>144 (95.4)</w:t>
            </w:r>
          </w:p>
        </w:tc>
      </w:tr>
      <w:tr w:rsidR="00CF1D01" w:rsidRPr="00362734" w:rsidTr="007F6075">
        <w:trPr>
          <w:gridAfter w:val="1"/>
          <w:wAfter w:w="224" w:type="dxa"/>
          <w:trHeight w:val="320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CF1D01" w:rsidRPr="00362734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</w:pPr>
            <w:r w:rsidRPr="00362734"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  <w:t xml:space="preserve">   Doxo</w:t>
            </w:r>
            <w:r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  <w:t>rubicin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CF1D01" w:rsidRPr="00362734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</w:pPr>
            <w:r w:rsidRPr="00362734"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  <w:t>276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CF1D01" w:rsidRPr="00362734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</w:pPr>
            <w:r w:rsidRPr="00362734"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  <w:t>141 (81.5)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CF1D01" w:rsidRPr="00362734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</w:pPr>
            <w:r w:rsidRPr="00362734"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  <w:t>135 (89.4)</w:t>
            </w:r>
          </w:p>
        </w:tc>
      </w:tr>
      <w:tr w:rsidR="00CF1D01" w:rsidRPr="00362734" w:rsidTr="007F6075">
        <w:trPr>
          <w:gridAfter w:val="1"/>
          <w:wAfter w:w="224" w:type="dxa"/>
          <w:trHeight w:val="320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CF1D01" w:rsidRPr="00362734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</w:pPr>
            <w:r w:rsidRPr="00362734"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  <w:t xml:space="preserve">   </w:t>
            </w:r>
            <w:r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  <w:t>Trastuzumab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CF1D01" w:rsidRPr="00362734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</w:pPr>
            <w:r w:rsidRPr="00362734"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  <w:t>116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CF1D01" w:rsidRPr="00362734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</w:pPr>
            <w:r w:rsidRPr="00362734"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  <w:t>63 (36.4)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CF1D01" w:rsidRPr="00362734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</w:pPr>
            <w:r w:rsidRPr="00362734"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  <w:t>53 (35.1)</w:t>
            </w:r>
          </w:p>
        </w:tc>
      </w:tr>
      <w:tr w:rsidR="00CF1D01" w:rsidRPr="00362734" w:rsidTr="007F6075">
        <w:trPr>
          <w:gridAfter w:val="1"/>
          <w:wAfter w:w="224" w:type="dxa"/>
          <w:trHeight w:val="320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CF1D01" w:rsidRPr="00362734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</w:pPr>
            <w:r w:rsidRPr="00362734"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  <w:t xml:space="preserve">   </w:t>
            </w:r>
            <w:r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  <w:t>Pertuzumab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CF1D01" w:rsidRPr="00362734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</w:pPr>
            <w:r w:rsidRPr="00362734"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  <w:t>32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CF1D01" w:rsidRPr="00362734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</w:pPr>
            <w:r w:rsidRPr="00362734"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  <w:t>19 (11.0)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CF1D01" w:rsidRPr="00362734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</w:pPr>
            <w:r w:rsidRPr="00362734"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  <w:t>13 (8.61)</w:t>
            </w:r>
          </w:p>
        </w:tc>
      </w:tr>
      <w:tr w:rsidR="00CF1D01" w:rsidRPr="00362734" w:rsidTr="007F6075">
        <w:trPr>
          <w:gridAfter w:val="1"/>
          <w:wAfter w:w="224" w:type="dxa"/>
          <w:trHeight w:val="320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CF1D01" w:rsidRPr="00362734" w:rsidRDefault="00CF1D01" w:rsidP="007F6075">
            <w:pPr>
              <w:tabs>
                <w:tab w:val="left" w:pos="202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ind w:left="202" w:hanging="202"/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</w:pPr>
            <w:r w:rsidRPr="00362734"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  <w:t xml:space="preserve">   Carbo</w:t>
            </w:r>
            <w:r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  <w:t>-</w:t>
            </w:r>
            <w:r w:rsidRPr="00362734"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  <w:t xml:space="preserve"> or Cis</w:t>
            </w:r>
            <w:r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  <w:t>platinum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CF1D01" w:rsidRPr="00362734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</w:pPr>
            <w:r w:rsidRPr="00362734"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  <w:t>56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CF1D01" w:rsidRPr="00362734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</w:pPr>
            <w:r w:rsidRPr="00362734"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  <w:t>34 (19.7)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CF1D01" w:rsidRPr="00362734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</w:pPr>
            <w:r w:rsidRPr="00362734"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  <w:t>24 (15.9)</w:t>
            </w:r>
          </w:p>
        </w:tc>
      </w:tr>
      <w:tr w:rsidR="00CF1D01" w:rsidRPr="00362734" w:rsidTr="007F6075">
        <w:trPr>
          <w:gridAfter w:val="1"/>
          <w:wAfter w:w="224" w:type="dxa"/>
          <w:trHeight w:val="320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CF1D01" w:rsidRPr="00362734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</w:pPr>
            <w:r w:rsidRPr="00362734"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  <w:t xml:space="preserve">   Others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CF1D01" w:rsidRPr="00362734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</w:pPr>
            <w:r w:rsidRPr="00362734"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  <w:t>22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CF1D01" w:rsidRPr="00362734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</w:pPr>
            <w:r w:rsidRPr="00362734"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  <w:t>10 (5.78)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CF1D01" w:rsidRPr="00362734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</w:pPr>
            <w:r w:rsidRPr="00362734"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  <w:t>12 (7.95)</w:t>
            </w:r>
          </w:p>
        </w:tc>
      </w:tr>
      <w:tr w:rsidR="00CF1D01" w:rsidRPr="00362734" w:rsidTr="007F6075">
        <w:trPr>
          <w:gridAfter w:val="1"/>
          <w:wAfter w:w="224" w:type="dxa"/>
          <w:trHeight w:val="320"/>
        </w:trPr>
        <w:tc>
          <w:tcPr>
            <w:tcW w:w="22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CF1D01" w:rsidRPr="00362734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</w:pPr>
            <w:r w:rsidRPr="00362734"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  <w:t xml:space="preserve">   Missing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CF1D01" w:rsidRPr="00362734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</w:pPr>
            <w:r w:rsidRPr="00362734"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  <w:t>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CF1D01" w:rsidRPr="00362734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</w:pPr>
            <w:r w:rsidRPr="00362734"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  <w:t>5 (2.89)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CF1D01" w:rsidRPr="00362734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</w:pPr>
            <w:r w:rsidRPr="00362734"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  <w:t>2 (1.32)</w:t>
            </w:r>
          </w:p>
        </w:tc>
      </w:tr>
    </w:tbl>
    <w:p w:rsidR="00CF1D01" w:rsidRDefault="00CF1D01" w:rsidP="00CF1D01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</w:tabs>
        <w:spacing w:line="480" w:lineRule="auto"/>
        <w:rPr>
          <w:rFonts w:eastAsia="Times New Roman"/>
          <w:b/>
          <w:bCs/>
          <w:color w:val="000000"/>
          <w:kern w:val="2"/>
          <w:u w:color="000000"/>
        </w:rPr>
      </w:pPr>
    </w:p>
    <w:p w:rsidR="00CF1D01" w:rsidRDefault="00CF1D01" w:rsidP="00CF1D01">
      <w:pPr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</w:tabs>
        <w:spacing w:line="480" w:lineRule="auto"/>
        <w:jc w:val="both"/>
        <w:rPr>
          <w:rFonts w:eastAsia="Times New Roman"/>
          <w:color w:val="000000"/>
          <w:kern w:val="2"/>
          <w:sz w:val="20"/>
          <w:szCs w:val="20"/>
          <w:u w:color="000000"/>
        </w:rPr>
      </w:pPr>
      <w:r>
        <w:rPr>
          <w:rFonts w:eastAsia="Calibri" w:cs="Calibri"/>
          <w:color w:val="000000"/>
          <w:kern w:val="2"/>
          <w:sz w:val="20"/>
          <w:szCs w:val="20"/>
          <w:u w:color="000000"/>
        </w:rPr>
        <w:t>All the data are categorical in nature and are shown as the number (percentage).</w:t>
      </w:r>
    </w:p>
    <w:p w:rsidR="00CF1D01" w:rsidRDefault="00CF1D01" w:rsidP="00CF1D01">
      <w:pPr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</w:tabs>
        <w:spacing w:line="480" w:lineRule="auto"/>
        <w:jc w:val="both"/>
        <w:rPr>
          <w:rFonts w:eastAsia="Times New Roman"/>
          <w:b/>
          <w:bCs/>
          <w:color w:val="000000"/>
          <w:kern w:val="2"/>
          <w:u w:color="000000"/>
        </w:rPr>
      </w:pPr>
      <w:r>
        <w:rPr>
          <w:rFonts w:eastAsia="Calibri" w:cs="Calibri"/>
          <w:b/>
          <w:bCs/>
          <w:color w:val="000000"/>
          <w:kern w:val="2"/>
          <w:sz w:val="20"/>
          <w:szCs w:val="20"/>
          <w:u w:color="000000"/>
        </w:rPr>
        <w:t>Abbreviations</w:t>
      </w:r>
      <w:r>
        <w:rPr>
          <w:rFonts w:eastAsia="Calibri" w:cs="Calibri"/>
          <w:color w:val="000000"/>
          <w:kern w:val="2"/>
          <w:sz w:val="20"/>
          <w:szCs w:val="20"/>
          <w:u w:color="000000"/>
        </w:rPr>
        <w:t>: ER, Estrogen receptors; PR, Progesterone Receptor; Her2 +ve, human epidermal growth factor receptor 2.</w:t>
      </w:r>
    </w:p>
    <w:p w:rsidR="00CF1D01" w:rsidRDefault="00CF1D01" w:rsidP="00CF1D01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</w:tabs>
        <w:spacing w:line="480" w:lineRule="auto"/>
        <w:rPr>
          <w:rFonts w:eastAsia="Calibri" w:cs="Calibri"/>
          <w:b/>
          <w:bCs/>
          <w:color w:val="000000"/>
          <w:u w:color="000000"/>
        </w:rPr>
      </w:pPr>
    </w:p>
    <w:p w:rsidR="00CF1D01" w:rsidRDefault="00CF1D01" w:rsidP="00CF1D01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</w:tabs>
        <w:spacing w:line="480" w:lineRule="auto"/>
        <w:rPr>
          <w:rFonts w:eastAsia="Calibri" w:cs="Calibri"/>
          <w:b/>
          <w:bCs/>
          <w:color w:val="000000"/>
          <w:u w:color="000000"/>
        </w:rPr>
      </w:pPr>
    </w:p>
    <w:p w:rsidR="00CF1D01" w:rsidRDefault="00CF1D01" w:rsidP="00CF1D01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</w:tabs>
        <w:spacing w:line="480" w:lineRule="auto"/>
        <w:rPr>
          <w:rFonts w:eastAsia="Calibri" w:cs="Calibri"/>
          <w:b/>
          <w:bCs/>
          <w:color w:val="000000"/>
          <w:u w:color="000000"/>
        </w:rPr>
      </w:pPr>
    </w:p>
    <w:p w:rsidR="00CF1D01" w:rsidRDefault="00CF1D01" w:rsidP="00CF1D01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</w:tabs>
        <w:spacing w:line="480" w:lineRule="auto"/>
        <w:rPr>
          <w:rFonts w:eastAsia="Calibri" w:cs="Calibri"/>
          <w:b/>
          <w:bCs/>
          <w:color w:val="000000"/>
          <w:u w:color="000000"/>
        </w:rPr>
      </w:pPr>
      <w:r>
        <w:rPr>
          <w:rFonts w:eastAsia="Calibri" w:cs="Calibri"/>
          <w:b/>
          <w:bCs/>
          <w:color w:val="000000"/>
          <w:u w:color="000000"/>
        </w:rPr>
        <w:t>Table 2. AUCs of the test data according to Histological subtypes</w:t>
      </w:r>
    </w:p>
    <w:tbl>
      <w:tblPr>
        <w:tblW w:w="0" w:type="auto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782"/>
        <w:gridCol w:w="1598"/>
        <w:gridCol w:w="1932"/>
        <w:gridCol w:w="2029"/>
        <w:gridCol w:w="2019"/>
      </w:tblGrid>
      <w:tr w:rsidR="00CF1D01" w:rsidRPr="0079543E" w:rsidTr="007F6075">
        <w:trPr>
          <w:trHeight w:val="578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F1D01" w:rsidRPr="006401C5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Histo Subtypes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F1D01" w:rsidRPr="006401C5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Models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F1D01" w:rsidRPr="006401C5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Clinical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F1D01" w:rsidRPr="006401C5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Radiomics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F1D01" w:rsidRPr="006401C5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Combined</w:t>
            </w:r>
          </w:p>
        </w:tc>
      </w:tr>
      <w:tr w:rsidR="00CF1D01" w:rsidRPr="0079543E" w:rsidTr="007F6075">
        <w:trPr>
          <w:trHeight w:val="578"/>
        </w:trPr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F1D01" w:rsidRPr="006401C5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jc w:val="center"/>
              <w:rPr>
                <w:rFonts w:eastAsia="Calibri" w:cs="Calibri"/>
                <w:color w:val="000000"/>
                <w:u w:color="000000"/>
                <w:lang w:val="en-SG"/>
              </w:rPr>
            </w:pPr>
            <w:r>
              <w:rPr>
                <w:rFonts w:eastAsia="Calibri" w:cs="Calibri"/>
                <w:color w:val="000000"/>
                <w:u w:color="000000"/>
              </w:rPr>
              <w:t>ER/PR</w:t>
            </w:r>
            <w:r w:rsidRPr="004806A6">
              <w:rPr>
                <w:rFonts w:eastAsia="Calibri" w:cs="Calibri"/>
                <w:color w:val="000000"/>
                <w:u w:color="000000"/>
                <w:vertAlign w:val="superscript"/>
              </w:rPr>
              <w:t>+</w:t>
            </w:r>
            <w:r>
              <w:rPr>
                <w:rFonts w:eastAsia="Calibri" w:cs="Calibri"/>
                <w:color w:val="000000"/>
                <w:u w:color="000000"/>
              </w:rPr>
              <w:t>HER2-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F1D01" w:rsidRPr="006401C5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Tumor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F1D01" w:rsidRPr="006401C5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0.568 (0.463 to 0.750)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F1D01" w:rsidRPr="006401C5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0.394 (0.124 to 0.652)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F1D01" w:rsidRPr="006401C5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0.406 (0.124 to 0.729)</w:t>
            </w:r>
          </w:p>
        </w:tc>
      </w:tr>
      <w:tr w:rsidR="00CF1D01" w:rsidRPr="0079543E" w:rsidTr="007F6075">
        <w:trPr>
          <w:trHeight w:val="578"/>
        </w:trPr>
        <w:tc>
          <w:tcPr>
            <w:tcW w:w="0" w:type="auto"/>
            <w:vMerge/>
            <w:vAlign w:val="center"/>
            <w:hideMark/>
          </w:tcPr>
          <w:p w:rsidR="00CF1D01" w:rsidRPr="006401C5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F1D01" w:rsidRPr="006401C5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Ring</w:t>
            </w: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F1D01" w:rsidRPr="006401C5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0.568 (0.463 to 0.750)</w:t>
            </w: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F1D01" w:rsidRPr="006401C5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0.600 (0.261 to 0.947)</w:t>
            </w: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F1D01" w:rsidRPr="006401C5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0.600 (0.237 to 0.966)</w:t>
            </w:r>
          </w:p>
        </w:tc>
      </w:tr>
      <w:tr w:rsidR="00CF1D01" w:rsidRPr="0079543E" w:rsidTr="007F6075">
        <w:trPr>
          <w:trHeight w:val="578"/>
        </w:trPr>
        <w:tc>
          <w:tcPr>
            <w:tcW w:w="0" w:type="auto"/>
            <w:vMerge/>
            <w:vAlign w:val="center"/>
            <w:hideMark/>
          </w:tcPr>
          <w:p w:rsidR="00CF1D01" w:rsidRPr="006401C5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F1D01" w:rsidRPr="006401C5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Space-Resolved</w:t>
            </w: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F1D01" w:rsidRPr="006401C5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0.568 (0.463 to 0.750)</w:t>
            </w: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F1D01" w:rsidRPr="006401C5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0.530 (0.295 to 0.767)</w:t>
            </w: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F1D01" w:rsidRPr="006401C5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0.580 (0.301 to 0.849)</w:t>
            </w:r>
          </w:p>
        </w:tc>
      </w:tr>
      <w:tr w:rsidR="00CF1D01" w:rsidRPr="0079543E" w:rsidTr="007F6075">
        <w:trPr>
          <w:trHeight w:val="578"/>
        </w:trPr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  <w:hideMark/>
          </w:tcPr>
          <w:p w:rsidR="00CF1D01" w:rsidRPr="006401C5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F1D01" w:rsidRPr="006401C5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Deep Learning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F1D01" w:rsidRPr="006401C5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0.568 (0.463 to 0.750)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F1D01" w:rsidRPr="006401C5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0.642 (0.362 to 0.668)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F1D01" w:rsidRPr="006401C5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0.652 (0.359 to 0.889)</w:t>
            </w:r>
          </w:p>
        </w:tc>
      </w:tr>
      <w:tr w:rsidR="00CF1D01" w:rsidRPr="0079543E" w:rsidTr="007F6075">
        <w:trPr>
          <w:trHeight w:val="578"/>
        </w:trPr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F1D01" w:rsidRPr="006401C5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jc w:val="center"/>
              <w:rPr>
                <w:rFonts w:eastAsia="Calibri" w:cs="Calibri"/>
                <w:color w:val="000000"/>
                <w:u w:color="000000"/>
                <w:lang w:val="en-SG"/>
              </w:rPr>
            </w:pPr>
            <w:r>
              <w:rPr>
                <w:rFonts w:eastAsia="Calibri" w:cs="Calibri"/>
                <w:color w:val="000000"/>
                <w:u w:color="000000"/>
              </w:rPr>
              <w:t>ER/PR</w:t>
            </w:r>
            <w:r w:rsidRPr="004806A6">
              <w:rPr>
                <w:rFonts w:eastAsia="Calibri" w:cs="Calibri"/>
                <w:color w:val="000000"/>
                <w:u w:color="000000"/>
                <w:vertAlign w:val="superscript"/>
              </w:rPr>
              <w:t>+</w:t>
            </w:r>
            <w:r>
              <w:rPr>
                <w:rFonts w:eastAsia="Calibri" w:cs="Calibri"/>
                <w:color w:val="000000"/>
                <w:u w:color="000000"/>
              </w:rPr>
              <w:t>HER2+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F1D01" w:rsidRPr="006401C5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Tumor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F1D01" w:rsidRPr="006401C5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0.500 (0.446 to 0.554)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F1D01" w:rsidRPr="006401C5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0.375 (0.163 to 0.606)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F1D01" w:rsidRPr="006401C5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0.398 (0.204 to 0.627)</w:t>
            </w:r>
          </w:p>
        </w:tc>
      </w:tr>
      <w:tr w:rsidR="00CF1D01" w:rsidRPr="0079543E" w:rsidTr="007F6075">
        <w:trPr>
          <w:trHeight w:val="578"/>
        </w:trPr>
        <w:tc>
          <w:tcPr>
            <w:tcW w:w="0" w:type="auto"/>
            <w:vMerge/>
            <w:vAlign w:val="center"/>
            <w:hideMark/>
          </w:tcPr>
          <w:p w:rsidR="00CF1D01" w:rsidRPr="006401C5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F1D01" w:rsidRPr="006401C5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Ring</w:t>
            </w: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F1D01" w:rsidRPr="006401C5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0.500 (0.446 to 0.554)</w:t>
            </w: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F1D01" w:rsidRPr="006401C5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0.694 (0.454 to 0.912)</w:t>
            </w: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F1D01" w:rsidRPr="006401C5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0.694 (0.468 to 0.894)</w:t>
            </w:r>
          </w:p>
        </w:tc>
      </w:tr>
      <w:tr w:rsidR="00CF1D01" w:rsidRPr="0079543E" w:rsidTr="007F6075">
        <w:trPr>
          <w:trHeight w:val="578"/>
        </w:trPr>
        <w:tc>
          <w:tcPr>
            <w:tcW w:w="0" w:type="auto"/>
            <w:vMerge/>
            <w:vAlign w:val="center"/>
            <w:hideMark/>
          </w:tcPr>
          <w:p w:rsidR="00CF1D01" w:rsidRPr="006401C5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F1D01" w:rsidRPr="006401C5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Space-Resolved</w:t>
            </w: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F1D01" w:rsidRPr="006401C5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0.500 (0.446 to 0.554)</w:t>
            </w: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F1D01" w:rsidRPr="006401C5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0.671 (0.427 to 0.878)</w:t>
            </w: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F1D01" w:rsidRPr="006401C5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0.662 (0.449 to 0.855)</w:t>
            </w:r>
          </w:p>
        </w:tc>
      </w:tr>
      <w:tr w:rsidR="00CF1D01" w:rsidRPr="0079543E" w:rsidTr="007F6075">
        <w:trPr>
          <w:trHeight w:val="578"/>
        </w:trPr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  <w:hideMark/>
          </w:tcPr>
          <w:p w:rsidR="00CF1D01" w:rsidRPr="006401C5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F1D01" w:rsidRPr="006401C5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Deep Learning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F1D01" w:rsidRPr="006401C5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0.500 (0.446 to 0.554)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F1D01" w:rsidRPr="006401C5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0.579 (0.328 to 0.824)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F1D01" w:rsidRPr="006401C5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0.560 (0.308 to 0.796)</w:t>
            </w:r>
          </w:p>
        </w:tc>
      </w:tr>
      <w:tr w:rsidR="00CF1D01" w:rsidRPr="0079543E" w:rsidTr="007F6075">
        <w:trPr>
          <w:trHeight w:val="578"/>
        </w:trPr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F1D01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jc w:val="center"/>
              <w:rPr>
                <w:rFonts w:eastAsia="Calibri" w:cs="Calibri"/>
                <w:color w:val="000000"/>
                <w:u w:color="000000"/>
                <w:lang w:val="en-SG"/>
              </w:rPr>
            </w:pPr>
          </w:p>
          <w:p w:rsidR="00CF1D01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jc w:val="center"/>
              <w:rPr>
                <w:rFonts w:eastAsia="Calibri" w:cs="Calibri"/>
                <w:color w:val="000000"/>
                <w:u w:color="000000"/>
                <w:lang w:val="en-SG"/>
              </w:rPr>
            </w:pPr>
          </w:p>
          <w:p w:rsidR="00CF1D01" w:rsidRPr="004806A6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jc w:val="center"/>
              <w:rPr>
                <w:rFonts w:eastAsia="Calibri" w:cs="Calibri"/>
                <w:color w:val="000000"/>
                <w:u w:color="000000"/>
                <w:lang w:val="en-SG"/>
              </w:rPr>
            </w:pPr>
            <w:r>
              <w:rPr>
                <w:rFonts w:eastAsia="Calibri" w:cs="Calibri"/>
                <w:color w:val="000000"/>
                <w:u w:color="000000"/>
              </w:rPr>
              <w:t>ER/PR</w:t>
            </w:r>
            <w:r w:rsidRPr="004806A6">
              <w:rPr>
                <w:rFonts w:eastAsia="Calibri" w:cs="Calibri"/>
                <w:color w:val="000000"/>
                <w:u w:color="000000"/>
                <w:vertAlign w:val="superscript"/>
              </w:rPr>
              <w:t>-</w:t>
            </w:r>
            <w:r>
              <w:rPr>
                <w:rFonts w:eastAsia="Calibri" w:cs="Calibri"/>
                <w:color w:val="000000"/>
                <w:u w:color="000000"/>
              </w:rPr>
              <w:t>HER2+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F1D01" w:rsidRPr="006401C5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Tumor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F1D01" w:rsidRPr="006401C5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0.500 (nil)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F1D01" w:rsidRPr="006401C5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0.744 (0.505 to 0.943)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F1D01" w:rsidRPr="006401C5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0.744 (0.505 to 0.943)</w:t>
            </w:r>
          </w:p>
        </w:tc>
      </w:tr>
      <w:tr w:rsidR="00CF1D01" w:rsidRPr="0079543E" w:rsidTr="007F6075">
        <w:trPr>
          <w:trHeight w:val="578"/>
        </w:trPr>
        <w:tc>
          <w:tcPr>
            <w:tcW w:w="0" w:type="auto"/>
            <w:vMerge/>
            <w:vAlign w:val="center"/>
            <w:hideMark/>
          </w:tcPr>
          <w:p w:rsidR="00CF1D01" w:rsidRPr="006401C5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F1D01" w:rsidRPr="006401C5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Ring</w:t>
            </w: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F1D01" w:rsidRPr="006401C5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0.500 (nil)</w:t>
            </w: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F1D01" w:rsidRPr="006401C5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0.744 (0.490 to 0.949)</w:t>
            </w: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F1D01" w:rsidRPr="006401C5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0.744 (0.490 to 0.949)</w:t>
            </w:r>
          </w:p>
        </w:tc>
      </w:tr>
      <w:tr w:rsidR="00CF1D01" w:rsidRPr="0079543E" w:rsidTr="007F6075">
        <w:trPr>
          <w:trHeight w:val="578"/>
        </w:trPr>
        <w:tc>
          <w:tcPr>
            <w:tcW w:w="0" w:type="auto"/>
            <w:vMerge/>
            <w:vAlign w:val="center"/>
            <w:hideMark/>
          </w:tcPr>
          <w:p w:rsidR="00CF1D01" w:rsidRPr="006401C5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F1D01" w:rsidRPr="006401C5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Space-Resolved</w:t>
            </w: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F1D01" w:rsidRPr="006401C5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0.500 (nil)</w:t>
            </w: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F1D01" w:rsidRPr="006401C5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0.624 (0.343 to 0.872)</w:t>
            </w: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F1D01" w:rsidRPr="006401C5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0.624 (0.343 to 0.872)</w:t>
            </w:r>
          </w:p>
        </w:tc>
      </w:tr>
      <w:tr w:rsidR="00CF1D01" w:rsidRPr="0079543E" w:rsidTr="007F6075">
        <w:trPr>
          <w:trHeight w:val="578"/>
        </w:trPr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  <w:hideMark/>
          </w:tcPr>
          <w:p w:rsidR="00CF1D01" w:rsidRPr="006401C5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F1D01" w:rsidRPr="006401C5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Deep Learning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F1D01" w:rsidRPr="006401C5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0.500 (nil)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F1D01" w:rsidRPr="006401C5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0.590 (0.302 to 0.848)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F1D01" w:rsidRPr="006401C5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0.590 (0.302 to 0.848)</w:t>
            </w:r>
          </w:p>
        </w:tc>
      </w:tr>
      <w:tr w:rsidR="00CF1D01" w:rsidRPr="0079543E" w:rsidTr="007F6075">
        <w:trPr>
          <w:trHeight w:val="578"/>
        </w:trPr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F1D01" w:rsidRPr="006401C5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jc w:val="center"/>
              <w:rPr>
                <w:rFonts w:eastAsia="Calibri" w:cs="Calibri"/>
                <w:color w:val="000000"/>
                <w:u w:color="000000"/>
                <w:lang w:val="en-SG"/>
              </w:rPr>
            </w:pPr>
            <w:r>
              <w:rPr>
                <w:rFonts w:eastAsia="Calibri" w:cs="Calibri"/>
                <w:color w:val="000000"/>
                <w:u w:color="000000"/>
              </w:rPr>
              <w:t>ER/PR</w:t>
            </w:r>
            <w:r w:rsidRPr="00DB4AFF">
              <w:rPr>
                <w:rFonts w:eastAsia="Calibri" w:cs="Calibri"/>
                <w:color w:val="000000"/>
                <w:u w:color="000000"/>
                <w:vertAlign w:val="superscript"/>
              </w:rPr>
              <w:t>-</w:t>
            </w:r>
            <w:r>
              <w:rPr>
                <w:rFonts w:eastAsia="Calibri" w:cs="Calibri"/>
                <w:color w:val="000000"/>
                <w:u w:color="000000"/>
              </w:rPr>
              <w:t>HER2-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F1D01" w:rsidRPr="006401C5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Tumor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F1D01" w:rsidRPr="006401C5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0.550 (0.500 to 0.667)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F1D01" w:rsidRPr="006401C5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0.323 (0.129 to 0.537)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F1D01" w:rsidRPr="006401C5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0.345 (0.130 to 0.571)</w:t>
            </w:r>
          </w:p>
        </w:tc>
      </w:tr>
      <w:tr w:rsidR="00CF1D01" w:rsidRPr="0079543E" w:rsidTr="007F6075">
        <w:trPr>
          <w:trHeight w:val="578"/>
        </w:trPr>
        <w:tc>
          <w:tcPr>
            <w:tcW w:w="0" w:type="auto"/>
            <w:vMerge/>
            <w:vAlign w:val="center"/>
            <w:hideMark/>
          </w:tcPr>
          <w:p w:rsidR="00CF1D01" w:rsidRPr="006401C5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F1D01" w:rsidRPr="006401C5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Ring</w:t>
            </w: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F1D01" w:rsidRPr="006401C5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0.550 (0.500 to 0.667)</w:t>
            </w: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F1D01" w:rsidRPr="006401C5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0.500 (0.255 to 0.740)</w:t>
            </w: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F1D01" w:rsidRPr="006401C5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0.500 (0.258 to 0.744)</w:t>
            </w:r>
          </w:p>
        </w:tc>
      </w:tr>
      <w:tr w:rsidR="00CF1D01" w:rsidRPr="0079543E" w:rsidTr="007F6075">
        <w:trPr>
          <w:trHeight w:val="578"/>
        </w:trPr>
        <w:tc>
          <w:tcPr>
            <w:tcW w:w="0" w:type="auto"/>
            <w:vMerge/>
            <w:vAlign w:val="center"/>
            <w:hideMark/>
          </w:tcPr>
          <w:p w:rsidR="00CF1D01" w:rsidRPr="006401C5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F1D01" w:rsidRPr="006401C5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Space-Resolved</w:t>
            </w: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F1D01" w:rsidRPr="006401C5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0.550 (0.500 to 0.667)</w:t>
            </w: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F1D01" w:rsidRPr="006401C5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0.691 (0.490 to 0.866)</w:t>
            </w: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F1D01" w:rsidRPr="006401C5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0.718 (0.513 to 0.887)</w:t>
            </w:r>
          </w:p>
        </w:tc>
      </w:tr>
      <w:tr w:rsidR="00CF1D01" w:rsidRPr="0079543E" w:rsidTr="007F6075">
        <w:trPr>
          <w:trHeight w:val="578"/>
        </w:trPr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  <w:hideMark/>
          </w:tcPr>
          <w:p w:rsidR="00CF1D01" w:rsidRPr="006401C5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F1D01" w:rsidRPr="006401C5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Deep Learning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F1D01" w:rsidRPr="006401C5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0.550 (0.500 to 0.667)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F1D01" w:rsidRPr="006401C5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0.764 (0.564 to 0.926)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F1D01" w:rsidRPr="006401C5" w:rsidRDefault="00CF1D01" w:rsidP="007F607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0.764 (0.580 to 0.929)</w:t>
            </w:r>
          </w:p>
        </w:tc>
      </w:tr>
    </w:tbl>
    <w:p w:rsidR="00CF1D01" w:rsidRPr="006F0B1A" w:rsidRDefault="00CF1D01" w:rsidP="00CF1D01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</w:tabs>
        <w:spacing w:line="480" w:lineRule="auto"/>
        <w:rPr>
          <w:rFonts w:eastAsia="Calibri" w:cs="Calibri"/>
          <w:b/>
          <w:bCs/>
          <w:color w:val="000000"/>
          <w:u w:color="000000"/>
        </w:rPr>
      </w:pPr>
      <w:r>
        <w:rPr>
          <w:rFonts w:eastAsia="Calibri" w:cs="Calibri"/>
          <w:b/>
          <w:bCs/>
          <w:color w:val="000000"/>
          <w:u w:color="000000"/>
        </w:rPr>
        <w:t xml:space="preserve"> </w:t>
      </w:r>
      <w:r>
        <w:rPr>
          <w:rFonts w:eastAsia="Calibri" w:cs="Calibri"/>
          <w:color w:val="000000"/>
          <w:u w:color="000000"/>
        </w:rPr>
        <w:t>95 % CI is indicated in the parenthesis</w:t>
      </w:r>
    </w:p>
    <w:p w:rsidR="00CF1D01" w:rsidRDefault="00CF1D01" w:rsidP="00CF1D01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</w:tabs>
        <w:spacing w:line="480" w:lineRule="auto"/>
        <w:rPr>
          <w:rFonts w:eastAsia="Calibri" w:cs="Calibri"/>
          <w:b/>
          <w:bCs/>
          <w:color w:val="000000"/>
          <w:u w:color="000000"/>
        </w:rPr>
      </w:pPr>
    </w:p>
    <w:p w:rsidR="00CF1D01" w:rsidRDefault="00CF1D01" w:rsidP="00CF1D01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</w:tabs>
        <w:spacing w:line="480" w:lineRule="auto"/>
        <w:rPr>
          <w:rFonts w:eastAsia="Calibri" w:cs="Calibri"/>
          <w:b/>
          <w:bCs/>
          <w:color w:val="000000"/>
          <w:u w:color="000000"/>
        </w:rPr>
      </w:pPr>
    </w:p>
    <w:p w:rsidR="00CF1D01" w:rsidRDefault="00CF1D01" w:rsidP="00CF1D01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</w:tabs>
        <w:spacing w:line="480" w:lineRule="auto"/>
        <w:rPr>
          <w:rFonts w:eastAsia="Calibri" w:cs="Calibri"/>
          <w:b/>
          <w:bCs/>
          <w:color w:val="000000"/>
          <w:u w:color="000000"/>
        </w:rPr>
      </w:pPr>
    </w:p>
    <w:p w:rsidR="00B57F37" w:rsidRDefault="00CF1D01">
      <w:bookmarkStart w:id="0" w:name="_GoBack"/>
      <w:bookmarkEnd w:id="0"/>
    </w:p>
    <w:sectPr w:rsidR="00B57F3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1D01"/>
    <w:rsid w:val="00935206"/>
    <w:rsid w:val="00953E1B"/>
    <w:rsid w:val="00CF1D01"/>
    <w:rsid w:val="00FF4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7B8BC1"/>
  <w15:chartTrackingRefBased/>
  <w15:docId w15:val="{0D772A6D-E302-4FB2-A100-B2AFDB9665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F1D01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">
    <w:name w:val="Body"/>
    <w:link w:val="BodyChar"/>
    <w:rsid w:val="00CF1D01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u w:color="000000"/>
      <w:bdr w:val="nil"/>
      <w:lang w:eastAsia="zh-CN"/>
    </w:rPr>
  </w:style>
  <w:style w:type="character" w:customStyle="1" w:styleId="BodyChar">
    <w:name w:val="Body Char"/>
    <w:basedOn w:val="DefaultParagraphFont"/>
    <w:link w:val="Body"/>
    <w:rsid w:val="00CF1D01"/>
    <w:rPr>
      <w:rFonts w:ascii="Calibri" w:eastAsia="Calibri" w:hAnsi="Calibri" w:cs="Calibri"/>
      <w:color w:val="000000"/>
      <w:u w:color="000000"/>
      <w:bdr w:val="nil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325</Words>
  <Characters>1856</Characters>
  <Application>Microsoft Office Word</Application>
  <DocSecurity>0</DocSecurity>
  <Lines>15</Lines>
  <Paragraphs>4</Paragraphs>
  <ScaleCrop>false</ScaleCrop>
  <Company>Springer Nature IT</Company>
  <LinksUpToDate>false</LinksUpToDate>
  <CharactersWithSpaces>2177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Neha Amrutkar</dc:creator>
  <cp:keywords/>
  <dc:description/>
  <cp:lastModifiedBy>Neha Amrutkar</cp:lastModifiedBy>
  <cp:revision>1</cp:revision>
  <dcterms:created xsi:type="dcterms:W3CDTF">2021-10-30T07:27:00Z</dcterms:created>
  <dcterms:modified xsi:type="dcterms:W3CDTF">2021-10-30T07:27:00Z</dcterms:modified>
</cp:coreProperties>
</file>