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6B2B" w:rsidRDefault="00936B2B" w:rsidP="00936B2B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80" w:lineRule="auto"/>
        <w:rPr>
          <w:rFonts w:eastAsia="Calibri" w:cs="Calibri"/>
          <w:b/>
          <w:bCs/>
          <w:color w:val="000000"/>
          <w:u w:color="000000"/>
        </w:rPr>
      </w:pPr>
      <w:r>
        <w:rPr>
          <w:rFonts w:eastAsia="Calibri" w:cs="Calibri"/>
          <w:b/>
          <w:bCs/>
          <w:color w:val="000000"/>
          <w:u w:color="000000"/>
        </w:rPr>
        <w:t>SUPPLEMENTARY</w:t>
      </w:r>
    </w:p>
    <w:p w:rsidR="00936B2B" w:rsidRDefault="00936B2B" w:rsidP="00936B2B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80" w:lineRule="auto"/>
        <w:rPr>
          <w:rFonts w:eastAsia="Calibri" w:cs="Calibri"/>
          <w:b/>
          <w:bCs/>
          <w:color w:val="000000"/>
          <w:kern w:val="2"/>
          <w:u w:color="000000"/>
        </w:rPr>
      </w:pPr>
      <w:r>
        <w:rPr>
          <w:rFonts w:eastAsia="Calibri" w:cs="Calibri"/>
          <w:b/>
          <w:bCs/>
          <w:color w:val="000000"/>
          <w:kern w:val="2"/>
          <w:u w:color="000000"/>
        </w:rPr>
        <w:t>Table 1. Chemotherapy drugs regimen of the patients.</w:t>
      </w:r>
    </w:p>
    <w:tbl>
      <w:tblPr>
        <w:tblW w:w="6804" w:type="dxa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2200"/>
        <w:gridCol w:w="1769"/>
        <w:gridCol w:w="1418"/>
        <w:gridCol w:w="1193"/>
        <w:gridCol w:w="224"/>
      </w:tblGrid>
      <w:tr w:rsidR="00936B2B" w:rsidRPr="00362734" w:rsidTr="00CE4245">
        <w:trPr>
          <w:trHeight w:val="387"/>
        </w:trPr>
        <w:tc>
          <w:tcPr>
            <w:tcW w:w="220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</w:p>
        </w:tc>
        <w:tc>
          <w:tcPr>
            <w:tcW w:w="176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No. Of Patients</w:t>
            </w:r>
          </w:p>
        </w:tc>
        <w:tc>
          <w:tcPr>
            <w:tcW w:w="141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Training Set</w:t>
            </w:r>
          </w:p>
        </w:tc>
        <w:tc>
          <w:tcPr>
            <w:tcW w:w="1417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Testing Set</w:t>
            </w:r>
          </w:p>
        </w:tc>
      </w:tr>
      <w:tr w:rsidR="00936B2B" w:rsidRPr="00362734" w:rsidTr="00CE4245">
        <w:trPr>
          <w:gridAfter w:val="1"/>
          <w:wAfter w:w="224" w:type="dxa"/>
          <w:trHeight w:val="320"/>
        </w:trPr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No.</w:t>
            </w:r>
            <w:r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 xml:space="preserve"> (%)</w:t>
            </w:r>
          </w:p>
        </w:tc>
        <w:tc>
          <w:tcPr>
            <w:tcW w:w="1193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No.</w:t>
            </w:r>
            <w:r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 xml:space="preserve"> (%)</w:t>
            </w:r>
          </w:p>
        </w:tc>
      </w:tr>
      <w:tr w:rsidR="00936B2B" w:rsidRPr="00362734" w:rsidTr="00CE4245">
        <w:trPr>
          <w:gridAfter w:val="1"/>
          <w:wAfter w:w="224" w:type="dxa"/>
          <w:trHeight w:val="320"/>
        </w:trPr>
        <w:tc>
          <w:tcPr>
            <w:tcW w:w="22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Total No. of Patients</w:t>
            </w:r>
          </w:p>
        </w:tc>
        <w:tc>
          <w:tcPr>
            <w:tcW w:w="176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324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173</w:t>
            </w:r>
          </w:p>
        </w:tc>
        <w:tc>
          <w:tcPr>
            <w:tcW w:w="11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151</w:t>
            </w:r>
          </w:p>
        </w:tc>
      </w:tr>
      <w:tr w:rsidR="00936B2B" w:rsidRPr="00362734" w:rsidTr="00CE4245">
        <w:trPr>
          <w:gridAfter w:val="1"/>
          <w:wAfter w:w="224" w:type="dxa"/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b/>
                <w:bCs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b/>
                <w:bCs/>
                <w:color w:val="000000"/>
                <w:kern w:val="2"/>
                <w:sz w:val="22"/>
                <w:szCs w:val="22"/>
                <w:u w:color="000000"/>
                <w:lang w:val="en-SG"/>
              </w:rPr>
              <w:t>Chemotherapy Drug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</w:p>
        </w:tc>
      </w:tr>
      <w:tr w:rsidR="00936B2B" w:rsidRPr="00362734" w:rsidTr="00CE4245">
        <w:trPr>
          <w:gridAfter w:val="1"/>
          <w:wAfter w:w="224" w:type="dxa"/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 xml:space="preserve">   Cyclo</w:t>
            </w:r>
            <w:r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phosphamide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289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149 (86.1)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140 (92.7)</w:t>
            </w:r>
          </w:p>
        </w:tc>
      </w:tr>
      <w:tr w:rsidR="00936B2B" w:rsidRPr="00362734" w:rsidTr="00CE4245">
        <w:trPr>
          <w:gridAfter w:val="1"/>
          <w:wAfter w:w="224" w:type="dxa"/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 xml:space="preserve">   Taxol or Doce</w:t>
            </w:r>
            <w:r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taxel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311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167 (96.5)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144 (95.4)</w:t>
            </w:r>
          </w:p>
        </w:tc>
      </w:tr>
      <w:tr w:rsidR="00936B2B" w:rsidRPr="00362734" w:rsidTr="00CE4245">
        <w:trPr>
          <w:gridAfter w:val="1"/>
          <w:wAfter w:w="224" w:type="dxa"/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 xml:space="preserve">   Doxo</w:t>
            </w:r>
            <w:r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rubicin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276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141 (81.5)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135 (89.4)</w:t>
            </w:r>
          </w:p>
        </w:tc>
      </w:tr>
      <w:tr w:rsidR="00936B2B" w:rsidRPr="00362734" w:rsidTr="00CE4245">
        <w:trPr>
          <w:gridAfter w:val="1"/>
          <w:wAfter w:w="224" w:type="dxa"/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 xml:space="preserve">   </w:t>
            </w:r>
            <w:proofErr w:type="spellStart"/>
            <w:r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Trastuzumab</w:t>
            </w:r>
            <w:proofErr w:type="spellEnd"/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63 (36.4)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53 (35.1)</w:t>
            </w:r>
          </w:p>
        </w:tc>
      </w:tr>
      <w:tr w:rsidR="00936B2B" w:rsidRPr="00362734" w:rsidTr="00CE4245">
        <w:trPr>
          <w:gridAfter w:val="1"/>
          <w:wAfter w:w="224" w:type="dxa"/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 xml:space="preserve">   </w:t>
            </w:r>
            <w:proofErr w:type="spellStart"/>
            <w:r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Pertuzumab</w:t>
            </w:r>
            <w:proofErr w:type="spellEnd"/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19 (11.0)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13 (8.61)</w:t>
            </w:r>
          </w:p>
        </w:tc>
      </w:tr>
      <w:tr w:rsidR="00936B2B" w:rsidRPr="00362734" w:rsidTr="00CE4245">
        <w:trPr>
          <w:gridAfter w:val="1"/>
          <w:wAfter w:w="224" w:type="dxa"/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202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ind w:left="202" w:hanging="202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 xml:space="preserve">   Carbo</w:t>
            </w:r>
            <w:r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-</w:t>
            </w: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 xml:space="preserve"> or </w:t>
            </w:r>
            <w:proofErr w:type="spellStart"/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Cis</w:t>
            </w:r>
            <w:r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platinum</w:t>
            </w:r>
            <w:proofErr w:type="spellEnd"/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34 (19.7)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24 (15.9)</w:t>
            </w:r>
          </w:p>
        </w:tc>
      </w:tr>
      <w:tr w:rsidR="00936B2B" w:rsidRPr="00362734" w:rsidTr="00CE4245">
        <w:trPr>
          <w:gridAfter w:val="1"/>
          <w:wAfter w:w="224" w:type="dxa"/>
          <w:trHeight w:val="32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 xml:space="preserve">   Others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10 (5.78)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12 (7.95)</w:t>
            </w:r>
          </w:p>
        </w:tc>
      </w:tr>
      <w:tr w:rsidR="00936B2B" w:rsidRPr="00362734" w:rsidTr="00CE4245">
        <w:trPr>
          <w:gridAfter w:val="1"/>
          <w:wAfter w:w="224" w:type="dxa"/>
          <w:trHeight w:val="320"/>
        </w:trPr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 xml:space="preserve">   Missing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5 (2.89)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936B2B" w:rsidRPr="00362734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</w:pPr>
            <w:r w:rsidRPr="00362734">
              <w:rPr>
                <w:rFonts w:eastAsia="Times New Roman"/>
                <w:color w:val="000000"/>
                <w:kern w:val="2"/>
                <w:sz w:val="22"/>
                <w:szCs w:val="22"/>
                <w:u w:color="000000"/>
                <w:lang w:val="en-SG"/>
              </w:rPr>
              <w:t>2 (1.32)</w:t>
            </w:r>
          </w:p>
        </w:tc>
      </w:tr>
    </w:tbl>
    <w:p w:rsidR="00936B2B" w:rsidRDefault="00936B2B" w:rsidP="00936B2B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80" w:lineRule="auto"/>
        <w:rPr>
          <w:rFonts w:eastAsia="Times New Roman"/>
          <w:b/>
          <w:bCs/>
          <w:color w:val="000000"/>
          <w:kern w:val="2"/>
          <w:u w:color="000000"/>
        </w:rPr>
      </w:pPr>
    </w:p>
    <w:p w:rsidR="00936B2B" w:rsidRDefault="00936B2B" w:rsidP="00936B2B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80" w:lineRule="auto"/>
        <w:jc w:val="both"/>
        <w:rPr>
          <w:rFonts w:eastAsia="Times New Roman"/>
          <w:color w:val="000000"/>
          <w:kern w:val="2"/>
          <w:sz w:val="20"/>
          <w:szCs w:val="20"/>
          <w:u w:color="000000"/>
        </w:rPr>
      </w:pPr>
      <w:r>
        <w:rPr>
          <w:rFonts w:eastAsia="Calibri" w:cs="Calibri"/>
          <w:color w:val="000000"/>
          <w:kern w:val="2"/>
          <w:sz w:val="20"/>
          <w:szCs w:val="20"/>
          <w:u w:color="000000"/>
        </w:rPr>
        <w:t>All the data are categorical in nature and are shown as the number (percentage).</w:t>
      </w:r>
    </w:p>
    <w:p w:rsidR="00936B2B" w:rsidRDefault="00936B2B" w:rsidP="00936B2B">
      <w:pPr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80" w:lineRule="auto"/>
        <w:jc w:val="both"/>
        <w:rPr>
          <w:rFonts w:eastAsia="Times New Roman"/>
          <w:b/>
          <w:bCs/>
          <w:color w:val="000000"/>
          <w:kern w:val="2"/>
          <w:u w:color="000000"/>
        </w:rPr>
      </w:pPr>
      <w:r>
        <w:rPr>
          <w:rFonts w:eastAsia="Calibri" w:cs="Calibri"/>
          <w:b/>
          <w:bCs/>
          <w:color w:val="000000"/>
          <w:kern w:val="2"/>
          <w:sz w:val="20"/>
          <w:szCs w:val="20"/>
          <w:u w:color="000000"/>
        </w:rPr>
        <w:t>Abbreviations</w:t>
      </w:r>
      <w:r>
        <w:rPr>
          <w:rFonts w:eastAsia="Calibri" w:cs="Calibri"/>
          <w:color w:val="000000"/>
          <w:kern w:val="2"/>
          <w:sz w:val="20"/>
          <w:szCs w:val="20"/>
          <w:u w:color="000000"/>
        </w:rPr>
        <w:t>: ER, Estrogen receptors; PR, Progesterone Receptor; Her2 +</w:t>
      </w:r>
      <w:proofErr w:type="spellStart"/>
      <w:r>
        <w:rPr>
          <w:rFonts w:eastAsia="Calibri" w:cs="Calibri"/>
          <w:color w:val="000000"/>
          <w:kern w:val="2"/>
          <w:sz w:val="20"/>
          <w:szCs w:val="20"/>
          <w:u w:color="000000"/>
        </w:rPr>
        <w:t>ve</w:t>
      </w:r>
      <w:proofErr w:type="spellEnd"/>
      <w:r>
        <w:rPr>
          <w:rFonts w:eastAsia="Calibri" w:cs="Calibri"/>
          <w:color w:val="000000"/>
          <w:kern w:val="2"/>
          <w:sz w:val="20"/>
          <w:szCs w:val="20"/>
          <w:u w:color="000000"/>
        </w:rPr>
        <w:t>, human epidermal growth factor receptor 2.</w:t>
      </w:r>
    </w:p>
    <w:p w:rsidR="00936B2B" w:rsidRDefault="00936B2B" w:rsidP="00936B2B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80" w:lineRule="auto"/>
        <w:rPr>
          <w:rFonts w:eastAsia="Calibri" w:cs="Calibri"/>
          <w:b/>
          <w:bCs/>
          <w:color w:val="000000"/>
          <w:u w:color="000000"/>
        </w:rPr>
      </w:pPr>
    </w:p>
    <w:p w:rsidR="00936B2B" w:rsidRDefault="00936B2B" w:rsidP="00936B2B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80" w:lineRule="auto"/>
        <w:rPr>
          <w:rFonts w:eastAsia="Calibri" w:cs="Calibri"/>
          <w:b/>
          <w:bCs/>
          <w:color w:val="000000"/>
          <w:u w:color="000000"/>
        </w:rPr>
      </w:pPr>
    </w:p>
    <w:p w:rsidR="00936B2B" w:rsidRDefault="00936B2B" w:rsidP="00936B2B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80" w:lineRule="auto"/>
        <w:rPr>
          <w:rFonts w:eastAsia="Calibri" w:cs="Calibri"/>
          <w:b/>
          <w:bCs/>
          <w:color w:val="000000"/>
          <w:u w:color="000000"/>
        </w:rPr>
      </w:pPr>
    </w:p>
    <w:p w:rsidR="00936B2B" w:rsidRDefault="00936B2B" w:rsidP="00936B2B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80" w:lineRule="auto"/>
        <w:rPr>
          <w:rFonts w:eastAsia="Calibri" w:cs="Calibri"/>
          <w:b/>
          <w:bCs/>
          <w:color w:val="000000"/>
          <w:u w:color="000000"/>
        </w:rPr>
      </w:pPr>
      <w:r>
        <w:rPr>
          <w:rFonts w:eastAsia="Calibri" w:cs="Calibri"/>
          <w:b/>
          <w:bCs/>
          <w:color w:val="000000"/>
          <w:u w:color="000000"/>
        </w:rPr>
        <w:t>Table 2. AUCs of the test data according to Histological subtypes</w:t>
      </w:r>
    </w:p>
    <w:tbl>
      <w:tblPr>
        <w:tblW w:w="0" w:type="auto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81"/>
        <w:gridCol w:w="1708"/>
        <w:gridCol w:w="2164"/>
        <w:gridCol w:w="2217"/>
        <w:gridCol w:w="2211"/>
      </w:tblGrid>
      <w:tr w:rsidR="00936B2B" w:rsidRPr="0079543E" w:rsidTr="00CE4245">
        <w:trPr>
          <w:trHeight w:val="578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proofErr w:type="spellStart"/>
            <w:r w:rsidRPr="006401C5">
              <w:rPr>
                <w:rFonts w:eastAsia="Calibri" w:cs="Calibri"/>
                <w:color w:val="000000"/>
                <w:u w:color="000000"/>
              </w:rPr>
              <w:lastRenderedPageBreak/>
              <w:t>Histo</w:t>
            </w:r>
            <w:proofErr w:type="spellEnd"/>
            <w:r w:rsidRPr="006401C5">
              <w:rPr>
                <w:rFonts w:eastAsia="Calibri" w:cs="Calibri"/>
                <w:color w:val="000000"/>
                <w:u w:color="000000"/>
              </w:rPr>
              <w:t xml:space="preserve"> Subtypes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Models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Clinical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proofErr w:type="spellStart"/>
            <w:r w:rsidRPr="006401C5">
              <w:rPr>
                <w:rFonts w:eastAsia="Calibri" w:cs="Calibri"/>
                <w:color w:val="000000"/>
                <w:u w:color="000000"/>
              </w:rPr>
              <w:t>Radiomics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Combined</w:t>
            </w:r>
          </w:p>
        </w:tc>
      </w:tr>
      <w:tr w:rsidR="00936B2B" w:rsidRPr="0079543E" w:rsidTr="00CE4245">
        <w:trPr>
          <w:trHeight w:val="578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jc w:val="center"/>
              <w:rPr>
                <w:rFonts w:eastAsia="Calibri" w:cs="Calibri"/>
                <w:color w:val="000000"/>
                <w:u w:color="000000"/>
                <w:lang w:val="en-SG"/>
              </w:rPr>
            </w:pPr>
            <w:r>
              <w:rPr>
                <w:rFonts w:eastAsia="Calibri" w:cs="Calibri"/>
                <w:color w:val="000000"/>
                <w:u w:color="000000"/>
              </w:rPr>
              <w:t>ER/PR</w:t>
            </w:r>
            <w:r w:rsidRPr="004806A6">
              <w:rPr>
                <w:rFonts w:eastAsia="Calibri" w:cs="Calibri"/>
                <w:color w:val="000000"/>
                <w:u w:color="000000"/>
                <w:vertAlign w:val="superscript"/>
              </w:rPr>
              <w:t>+</w:t>
            </w:r>
            <w:r>
              <w:rPr>
                <w:rFonts w:eastAsia="Calibri" w:cs="Calibri"/>
                <w:color w:val="000000"/>
                <w:u w:color="000000"/>
              </w:rPr>
              <w:t>HER2-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Tumor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0.568 (0.463 to 0.750)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0.394 (0.124 to 0.652)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0.406 (0.124 to 0.729)</w:t>
            </w:r>
          </w:p>
        </w:tc>
      </w:tr>
      <w:tr w:rsidR="00936B2B" w:rsidRPr="0079543E" w:rsidTr="00CE4245">
        <w:trPr>
          <w:trHeight w:val="578"/>
        </w:trPr>
        <w:tc>
          <w:tcPr>
            <w:tcW w:w="0" w:type="auto"/>
            <w:vMerge/>
            <w:vAlign w:val="center"/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Ring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0.568 (0.463 to 0.750)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0.600 (0.261 to 0.947)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0.600 (0.237 to 0.966)</w:t>
            </w:r>
          </w:p>
        </w:tc>
      </w:tr>
      <w:tr w:rsidR="00936B2B" w:rsidRPr="0079543E" w:rsidTr="00CE4245">
        <w:trPr>
          <w:trHeight w:val="578"/>
        </w:trPr>
        <w:tc>
          <w:tcPr>
            <w:tcW w:w="0" w:type="auto"/>
            <w:vMerge/>
            <w:vAlign w:val="center"/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Space-Resolved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0.568 (0.463 to 0.750)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0.530 (0.295 to 0.767)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0.580 (0.301 to 0.849)</w:t>
            </w:r>
          </w:p>
        </w:tc>
      </w:tr>
      <w:tr w:rsidR="00936B2B" w:rsidRPr="0079543E" w:rsidTr="00CE4245">
        <w:trPr>
          <w:trHeight w:val="578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Deep Learning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0.568 (0.463 to 0.750)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0.642 (0.362 to 0.668)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0.652 (0.359 to 0.889)</w:t>
            </w:r>
          </w:p>
        </w:tc>
      </w:tr>
      <w:tr w:rsidR="00936B2B" w:rsidRPr="0079543E" w:rsidTr="00CE4245">
        <w:trPr>
          <w:trHeight w:val="578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jc w:val="center"/>
              <w:rPr>
                <w:rFonts w:eastAsia="Calibri" w:cs="Calibri"/>
                <w:color w:val="000000"/>
                <w:u w:color="000000"/>
                <w:lang w:val="en-SG"/>
              </w:rPr>
            </w:pPr>
            <w:r>
              <w:rPr>
                <w:rFonts w:eastAsia="Calibri" w:cs="Calibri"/>
                <w:color w:val="000000"/>
                <w:u w:color="000000"/>
              </w:rPr>
              <w:t>ER/PR</w:t>
            </w:r>
            <w:r w:rsidRPr="004806A6">
              <w:rPr>
                <w:rFonts w:eastAsia="Calibri" w:cs="Calibri"/>
                <w:color w:val="000000"/>
                <w:u w:color="000000"/>
                <w:vertAlign w:val="superscript"/>
              </w:rPr>
              <w:t>+</w:t>
            </w:r>
            <w:r>
              <w:rPr>
                <w:rFonts w:eastAsia="Calibri" w:cs="Calibri"/>
                <w:color w:val="000000"/>
                <w:u w:color="000000"/>
              </w:rPr>
              <w:t>HER2+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Tumor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0.500 (0.446 to 0.554)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0.375 (0.163 to 0.606)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0.398 (0.204 to 0.627)</w:t>
            </w:r>
          </w:p>
        </w:tc>
      </w:tr>
      <w:tr w:rsidR="00936B2B" w:rsidRPr="0079543E" w:rsidTr="00CE4245">
        <w:trPr>
          <w:trHeight w:val="578"/>
        </w:trPr>
        <w:tc>
          <w:tcPr>
            <w:tcW w:w="0" w:type="auto"/>
            <w:vMerge/>
            <w:vAlign w:val="center"/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Ring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0.500 (0.446 to 0.554)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0.694 (0.454 to 0.912)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0.694 (0.468 to 0.894)</w:t>
            </w:r>
          </w:p>
        </w:tc>
      </w:tr>
      <w:tr w:rsidR="00936B2B" w:rsidRPr="0079543E" w:rsidTr="00CE4245">
        <w:trPr>
          <w:trHeight w:val="578"/>
        </w:trPr>
        <w:tc>
          <w:tcPr>
            <w:tcW w:w="0" w:type="auto"/>
            <w:vMerge/>
            <w:vAlign w:val="center"/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Space-Resolved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0.500 (0.446 to 0.554)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0.671 (0.427 to 0.878)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0.662 (0.449 to 0.855)</w:t>
            </w:r>
          </w:p>
        </w:tc>
      </w:tr>
      <w:tr w:rsidR="00936B2B" w:rsidRPr="0079543E" w:rsidTr="00CE4245">
        <w:trPr>
          <w:trHeight w:val="578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Deep Learning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0.500 (0.446 to 0.554)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0.579 (0.328 to 0.824)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0.560 (0.308 to 0.796)</w:t>
            </w:r>
          </w:p>
        </w:tc>
      </w:tr>
      <w:tr w:rsidR="00936B2B" w:rsidRPr="0079543E" w:rsidTr="00CE4245">
        <w:trPr>
          <w:trHeight w:val="578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36B2B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jc w:val="center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  <w:p w:rsidR="00936B2B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jc w:val="center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  <w:p w:rsidR="00936B2B" w:rsidRPr="004806A6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jc w:val="center"/>
              <w:rPr>
                <w:rFonts w:eastAsia="Calibri" w:cs="Calibri"/>
                <w:color w:val="000000"/>
                <w:u w:color="000000"/>
                <w:lang w:val="en-SG"/>
              </w:rPr>
            </w:pPr>
            <w:r>
              <w:rPr>
                <w:rFonts w:eastAsia="Calibri" w:cs="Calibri"/>
                <w:color w:val="000000"/>
                <w:u w:color="000000"/>
              </w:rPr>
              <w:t>ER/PR</w:t>
            </w:r>
            <w:r w:rsidRPr="004806A6">
              <w:rPr>
                <w:rFonts w:eastAsia="Calibri" w:cs="Calibri"/>
                <w:color w:val="000000"/>
                <w:u w:color="000000"/>
                <w:vertAlign w:val="superscript"/>
              </w:rPr>
              <w:t>-</w:t>
            </w:r>
            <w:r>
              <w:rPr>
                <w:rFonts w:eastAsia="Calibri" w:cs="Calibri"/>
                <w:color w:val="000000"/>
                <w:u w:color="000000"/>
              </w:rPr>
              <w:t>HER2+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Tumor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0.500 (nil)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0.744 (0.505 to 0.943)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0.744 (0.505 to 0.943)</w:t>
            </w:r>
          </w:p>
        </w:tc>
      </w:tr>
      <w:tr w:rsidR="00936B2B" w:rsidRPr="0079543E" w:rsidTr="00CE4245">
        <w:trPr>
          <w:trHeight w:val="578"/>
        </w:trPr>
        <w:tc>
          <w:tcPr>
            <w:tcW w:w="0" w:type="auto"/>
            <w:vMerge/>
            <w:vAlign w:val="center"/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Ring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0.500 (nil)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0.744 (0.490 to 0.949)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0.744 (0.490 to 0.949)</w:t>
            </w:r>
          </w:p>
        </w:tc>
      </w:tr>
      <w:tr w:rsidR="00936B2B" w:rsidRPr="0079543E" w:rsidTr="00CE4245">
        <w:trPr>
          <w:trHeight w:val="578"/>
        </w:trPr>
        <w:tc>
          <w:tcPr>
            <w:tcW w:w="0" w:type="auto"/>
            <w:vMerge/>
            <w:vAlign w:val="center"/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Space-Resolved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0.500 (nil)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0.624 (0.343 to 0.872)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0.624 (0.343 to 0.872)</w:t>
            </w:r>
          </w:p>
        </w:tc>
      </w:tr>
      <w:tr w:rsidR="00936B2B" w:rsidRPr="0079543E" w:rsidTr="00CE4245">
        <w:trPr>
          <w:trHeight w:val="578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Deep Learning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0.500 (nil)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0.590 (0.302 to 0.848)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0.590 (0.302 to 0.848)</w:t>
            </w:r>
          </w:p>
        </w:tc>
      </w:tr>
      <w:tr w:rsidR="00936B2B" w:rsidRPr="0079543E" w:rsidTr="00CE4245">
        <w:trPr>
          <w:trHeight w:val="578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jc w:val="center"/>
              <w:rPr>
                <w:rFonts w:eastAsia="Calibri" w:cs="Calibri"/>
                <w:color w:val="000000"/>
                <w:u w:color="000000"/>
                <w:lang w:val="en-SG"/>
              </w:rPr>
            </w:pPr>
            <w:r>
              <w:rPr>
                <w:rFonts w:eastAsia="Calibri" w:cs="Calibri"/>
                <w:color w:val="000000"/>
                <w:u w:color="000000"/>
              </w:rPr>
              <w:t>ER/PR</w:t>
            </w:r>
            <w:r w:rsidRPr="00DB4AFF">
              <w:rPr>
                <w:rFonts w:eastAsia="Calibri" w:cs="Calibri"/>
                <w:color w:val="000000"/>
                <w:u w:color="000000"/>
                <w:vertAlign w:val="superscript"/>
              </w:rPr>
              <w:t>-</w:t>
            </w:r>
            <w:r>
              <w:rPr>
                <w:rFonts w:eastAsia="Calibri" w:cs="Calibri"/>
                <w:color w:val="000000"/>
                <w:u w:color="000000"/>
              </w:rPr>
              <w:t>HER2-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Tumor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0.550 (0.500 to 0.667)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0.323 (0.129 to 0.537)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0.345 (0.130 to 0.571)</w:t>
            </w:r>
          </w:p>
        </w:tc>
      </w:tr>
      <w:tr w:rsidR="00936B2B" w:rsidRPr="0079543E" w:rsidTr="00CE4245">
        <w:trPr>
          <w:trHeight w:val="578"/>
        </w:trPr>
        <w:tc>
          <w:tcPr>
            <w:tcW w:w="0" w:type="auto"/>
            <w:vMerge/>
            <w:vAlign w:val="center"/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Ring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0.550 (0.500 to 0.667)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0.500 (0.255 to 0.740)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0.500 (0.258 to 0.744)</w:t>
            </w:r>
          </w:p>
        </w:tc>
      </w:tr>
      <w:tr w:rsidR="00936B2B" w:rsidRPr="0079543E" w:rsidTr="00CE4245">
        <w:trPr>
          <w:trHeight w:val="578"/>
        </w:trPr>
        <w:tc>
          <w:tcPr>
            <w:tcW w:w="0" w:type="auto"/>
            <w:vMerge/>
            <w:vAlign w:val="center"/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Space-Resolved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0.550 (0.500 to 0.667)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0.691 (0.490 to 0.866)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0.718 (0.513 to 0.887)</w:t>
            </w:r>
          </w:p>
        </w:tc>
      </w:tr>
      <w:tr w:rsidR="00936B2B" w:rsidRPr="0079543E" w:rsidTr="00CE4245">
        <w:trPr>
          <w:trHeight w:val="578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Deep Learning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0.550 (0.500 to 0.667)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0.764 (0.564 to 0.926)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36B2B" w:rsidRPr="006401C5" w:rsidRDefault="00936B2B" w:rsidP="00CE4245"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</w:tabs>
              <w:spacing w:line="480" w:lineRule="auto"/>
              <w:rPr>
                <w:rFonts w:eastAsia="Calibri" w:cs="Calibri"/>
                <w:color w:val="000000"/>
                <w:u w:color="000000"/>
                <w:lang w:val="en-SG"/>
              </w:rPr>
            </w:pPr>
            <w:r w:rsidRPr="006401C5">
              <w:rPr>
                <w:rFonts w:eastAsia="Calibri" w:cs="Calibri"/>
                <w:color w:val="000000"/>
                <w:u w:color="000000"/>
              </w:rPr>
              <w:t>0.764 (0.580 to 0.929)</w:t>
            </w:r>
          </w:p>
        </w:tc>
      </w:tr>
    </w:tbl>
    <w:p w:rsidR="00936B2B" w:rsidRPr="006F0B1A" w:rsidRDefault="00936B2B" w:rsidP="00936B2B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</w:tabs>
        <w:spacing w:line="480" w:lineRule="auto"/>
        <w:rPr>
          <w:rFonts w:eastAsia="Calibri" w:cs="Calibri"/>
          <w:b/>
          <w:bCs/>
          <w:color w:val="000000"/>
          <w:u w:color="000000"/>
        </w:rPr>
      </w:pPr>
      <w:r>
        <w:rPr>
          <w:rFonts w:eastAsia="Calibri" w:cs="Calibri"/>
          <w:b/>
          <w:bCs/>
          <w:color w:val="000000"/>
          <w:u w:color="000000"/>
        </w:rPr>
        <w:t xml:space="preserve"> </w:t>
      </w:r>
      <w:r>
        <w:rPr>
          <w:rFonts w:eastAsia="Calibri" w:cs="Calibri"/>
          <w:color w:val="000000"/>
          <w:u w:color="000000"/>
        </w:rPr>
        <w:t>95 % CI is indicated in the parenthesis</w:t>
      </w:r>
    </w:p>
    <w:p w:rsidR="00390883" w:rsidRDefault="00936B2B">
      <w:bookmarkStart w:id="0" w:name="_GoBack"/>
      <w:bookmarkEnd w:id="0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B2B"/>
    <w:rsid w:val="001A6D85"/>
    <w:rsid w:val="006E330B"/>
    <w:rsid w:val="00936B2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7F9E79-4E80-4EDE-AF14-D1CC4EA09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6B2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2021-09-03T06:30:00Z</dcterms:created>
  <dcterms:modified xsi:type="dcterms:W3CDTF">2021-09-03T06:31:00Z</dcterms:modified>
</cp:coreProperties>
</file>