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51CA" w14:textId="77777777" w:rsidR="00ED0BC7" w:rsidRPr="00CB2006" w:rsidRDefault="00ED0BC7" w:rsidP="001052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CB2006">
        <w:rPr>
          <w:rFonts w:ascii="Arial" w:eastAsia="Times New Roman" w:hAnsi="Arial" w:cs="Arial"/>
          <w:sz w:val="24"/>
          <w:szCs w:val="24"/>
          <w:lang w:eastAsia="en-IN"/>
        </w:rPr>
        <w:t xml:space="preserve">Supplementary material </w:t>
      </w:r>
      <w:r w:rsidR="002960EE" w:rsidRPr="00CB2006">
        <w:rPr>
          <w:rFonts w:ascii="Arial" w:eastAsia="Times New Roman" w:hAnsi="Arial" w:cs="Arial"/>
          <w:sz w:val="24"/>
          <w:szCs w:val="24"/>
          <w:lang w:eastAsia="en-IN"/>
        </w:rPr>
        <w:t>5</w:t>
      </w:r>
      <w:r w:rsidRPr="00CB2006">
        <w:rPr>
          <w:rFonts w:ascii="Arial" w:eastAsia="Times New Roman" w:hAnsi="Arial" w:cs="Arial"/>
          <w:sz w:val="24"/>
          <w:szCs w:val="24"/>
          <w:lang w:eastAsia="en-IN"/>
        </w:rPr>
        <w:t>: full text screening and reason for exclusion</w:t>
      </w:r>
      <w:r w:rsidR="002E5FE5" w:rsidRPr="00CB2006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CB2006">
        <w:rPr>
          <w:rFonts w:ascii="Arial" w:eastAsia="Times New Roman" w:hAnsi="Arial" w:cs="Arial"/>
          <w:sz w:val="24"/>
          <w:szCs w:val="24"/>
          <w:lang w:eastAsia="en-IN"/>
        </w:rPr>
        <w:t>-</w:t>
      </w:r>
    </w:p>
    <w:p w14:paraId="47DEA519" w14:textId="77777777" w:rsidR="002E5FE5" w:rsidRPr="00CB2006" w:rsidRDefault="002E5FE5" w:rsidP="00105239">
      <w:pPr>
        <w:spacing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en-I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5614"/>
        <w:gridCol w:w="1241"/>
        <w:gridCol w:w="1648"/>
      </w:tblGrid>
      <w:tr w:rsidR="00B74D12" w:rsidRPr="00CB2006" w14:paraId="085B3E16" w14:textId="77777777" w:rsidTr="00220B1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08D8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006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1EE3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006">
              <w:rPr>
                <w:rFonts w:ascii="Arial" w:hAnsi="Arial" w:cs="Arial"/>
                <w:b/>
                <w:bCs/>
                <w:sz w:val="24"/>
                <w:szCs w:val="24"/>
              </w:rPr>
              <w:t>Study Author(s) and Title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4BEDE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006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356F1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006">
              <w:rPr>
                <w:rFonts w:ascii="Arial" w:hAnsi="Arial" w:cs="Arial"/>
                <w:b/>
                <w:bCs/>
                <w:sz w:val="24"/>
                <w:szCs w:val="24"/>
              </w:rPr>
              <w:t>Exclusion Category</w:t>
            </w:r>
          </w:p>
        </w:tc>
      </w:tr>
      <w:tr w:rsidR="00B74D12" w:rsidRPr="00CB2006" w14:paraId="17F3DAF9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9801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3279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Browne SH, et al. Wirelessly observed therapy compared to directly observed therapy to confirm and support tuberculosis treatment adherence: A randomized controlled trial.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PLoS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Med. 2019 Oct;16(10):e1002891.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227F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4086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  <w:tr w:rsidR="00B74D12" w:rsidRPr="00CB2006" w14:paraId="7106CA68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43DB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60D60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Gopi R, et al. Usefulness and effectiveness of community pharmacists-led mobile phone communication in identification and referral of presumptive tuberculosis cases in a selected district of Tamil Nadu. Indian Journal of Tuberculosis. 2022 Oct;69(4):641–6.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05D2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02A1D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5C55CBA7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FDECF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37BC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Liu X, et al. Usability of a Medication Event Reminder Monitor System (MERM) by Providers and Patients to Improve Adherence in the Management of Tuberculosis. IJERPH. 2017 Sept;14(10):1115.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F325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B194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345C90C9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2A01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50ED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Gross R, et al. Two-way mobile phone intervention compared with standard-of-care adherence support after second-line antiretroviral therapy failure: a multinational, randomised controlled trial. The Lancet Digital Health. 2019 May;1(1):e26–34.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8131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06AC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comparator</w:t>
            </w:r>
          </w:p>
        </w:tc>
      </w:tr>
      <w:tr w:rsidR="00B74D12" w:rsidRPr="00CB2006" w14:paraId="6260A253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B2FAE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11D0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Kunawararak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P, et al. Tuberculosis treatment with mobile-phone medication reminders in northern Thailand. Southeast Asian J Trop Med Public Health. 2011 Nov;42(6):1444–51.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4325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C43C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0E7B285D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0281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FB1D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Kumwichar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P, et al. Tuberculosis Treatment Compliance Under Smartphone-Based Video-Observed Therapy Versus Community-Based Directly Observed Therapy: Cluster Randomized Controlled Trial. JMIR Mhealth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Uhealth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>. 2024;12:e53411.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6154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B9AB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1F71A5D9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82F0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0348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Saha S, et al. Tuberculosis Monitoring Encouragement Adherence Drive (TMEAD): Toward improving the adherence of the patients with drug-sensitive tuberculosis in Nashik, Maharashtra. Front Public Health. 2022 Dec;10:1021427.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CAA0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03160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349A2C2A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4475A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2398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Cassels A, et al. Tuberculosis case-finding in Eastern Nepal. Tubercle. 1982 Sept;63(3):175–85.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52D0F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E637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72CDB2E3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D04A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73EE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Al-Sahafi A, et al. Treatment outcomes among tuberculosis patients in Jeddah, Saudi Arabia: Results of a community mobile outreach directly observed Treatment, Short-course (DOTS) project. Journal of Clinical Tuberculosis and Other Mycobacterial Diseases. 2021 Feb;22:100210.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4D00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E5C0A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  <w:tr w:rsidR="00B74D12" w:rsidRPr="00CB2006" w14:paraId="110DD13B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4A4B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F58FE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Laksono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EB, et al. The utilization of mobile-health intervention in improving treatment compliance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behavior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in tuberculosis patients.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nhjk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>. 2022 Dec;11(2):275–86.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5ECAE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591F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0A94EAF2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07AC1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2326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Farooqi RJ, et al. The role of mobile SMS-reminders in improving drugs compliance in patients receiving anti-TB treatment from DOTS program. Journal of Postgraduate Medical Institute. 2017;31(2).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46FA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C82D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408E9383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6022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D93DF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Guo P, et al. Telemedicine Technologies and Tuberculosis Management: A Randomized Controlled Trial.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Telemed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J E Health. 2020;26(9):1150–6.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E959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DE24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7CDCEE20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BDDAA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79751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Garfein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RS, Doshi RP. Synchronous and asynchronous video observed therapy (VOT) for tuberculosis treatment adherence monitoring and support. Journal of Clinical Tuberculosis and </w:t>
            </w:r>
            <w:r w:rsidRPr="00CB2006">
              <w:rPr>
                <w:rFonts w:ascii="Arial" w:hAnsi="Arial" w:cs="Arial"/>
                <w:sz w:val="24"/>
                <w:szCs w:val="24"/>
              </w:rPr>
              <w:lastRenderedPageBreak/>
              <w:t>Other Mycobacterial Diseases. 2019 Dec;17:100098.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D869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lastRenderedPageBreak/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202A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1B362306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A82E9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F74E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Shrestha P, et al. Strengthening primary health care through community health workers in South Asia. The Lancet Regional Health - Southeast Asia. 2024 Sept;28:100463.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05726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3A0A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intervention</w:t>
            </w:r>
          </w:p>
        </w:tc>
      </w:tr>
      <w:tr w:rsidR="00B74D12" w:rsidRPr="00CB2006" w14:paraId="57D72D49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A4B44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56180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Wagstaff A, et al. SMS nudges as a tool to reduce tuberculosis treatment delay and pretreatment loss to follow-up. A randomized controlled trial.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PLoS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One. 2019;14(6):e0218527.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420A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5804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7C72CBD8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12F5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23D6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Kumboyono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>. Short message service as an alternative in the drug consumption evaluation of persons with tuberculosis in Malang, Indonesia. Japan Journal Nursing Sci. 2017 Apr;14(2):112–6.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EA6A9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08ECD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642F04A9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3123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E54F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Subbaraman R, et al. Randomized trial findings suggest an uncertain trail ahead for TB digital adherence technologies. int j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tuberc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lung dis. 2022 Apr;26(4):378–9.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D8BA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340F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5D48D3ED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2C08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1D66A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Manyazewal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T, et al. Patient-reported usability and satisfaction with electronic medication event reminder and monitor device for tuberculosis: a multicentre, randomised controlled trial.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eClinicalMedicine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>. 2023 Feb;56:101820.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B574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0368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4CCCC9F9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700B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4441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Berger C, et al. Opportunities to improve digital adherence technologies and TB care using human-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centered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design. int j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tuberc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lung dis. 2020 Oct;24(10):1112–5.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5737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A48EE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73865A9B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D2481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E5AE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Mgode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G, et al. Monitoring Tuberculosis (TB) Treatment Adherence Using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eCompliance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Digital Tool by Community Healthcare Workers. In 2021. p. 231–41.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23B4A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96AE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44248853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EEBD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A506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Setiyowati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E, et al. Monitoring medication adherence using smart digital technology in patients with pulmonary tuberculosis.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Healthc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Low-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resour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S. 2024 June.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C3DB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8605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193C685D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EC42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6CFA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Burzynski J, et al. In-Person vs Electronic Directly Observed Therapy for Tuberculosis Treatment Adherence: A Randomized Noninferiority Trial. JAMA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Netw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Open. 2022 Jan;5(1):e2144210.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8ECD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2F6A1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  <w:tr w:rsidR="00B74D12" w:rsidRPr="00CB2006" w14:paraId="744F0FFC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C849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74F4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Mohammed S, et al. Impact of a Daily SMS Medication Reminder System on Tuberculosis Treatment Outcomes: A Randomized Controlled Trial.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PLoS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One. 2016;11(11):e0162944.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A0A8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2908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6344856F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5364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0F64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AlSahafi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AJ, et al. High non-compliance rate with anti-tuberculosis treatment: a need to shift facility-based directly observed therapy short course (DOTS) to community mobile outreach team supervision in Saudi Arabia. BMC Public Health. 2019 Dec;19(1):1168.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4AE2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9D60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comparator</w:t>
            </w:r>
          </w:p>
        </w:tc>
      </w:tr>
      <w:tr w:rsidR="00B74D12" w:rsidRPr="00CB2006" w14:paraId="7C422B5E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FEAAF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B22FA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Abas SA, et al. Enhancing tuberculosis treatment adherence and motivation through gamified real-time mobile app utilization: a single-arm intervention study. BMC Public Health. 2024 Jan;24(1):249.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99DC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67D5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262D2592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6B60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1EE3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Bao Y, et al. Effects of an mHealth Intervention for Pulmonary Tuberculosis Self-management Based on the Integrated Theory of Health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Behavior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Change: Randomized Controlled Trial. JMIR Public Health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Surveill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>. 2022 July;8(7):e34277.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C1B8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9E82F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1C10C4CF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72B5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7095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Liu X, et al. Effectiveness of Electronic Reminders to Improve Medication Adherence in Tuberculosis Patients: A Cluster-Randomised Trial.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PLoS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Med. 2015;12(9):e1001876.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D384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5AD9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5614C236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5AFBF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0E024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Manyazewal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T, et al. Effectiveness of a digital medication event reminder and monitor device for patients with tuberculosis (SELFTB): a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multicenter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randomized controlled trial. BMC Med. 2022 Sept;20(1):310.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37B6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1EC5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  <w:tr w:rsidR="00B74D12" w:rsidRPr="00CB2006" w14:paraId="2CA6F806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B6E1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6AD4A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Wei X, et al. Effectiveness of a comprehensive package based on electronic medication monitors at improving treatment outcomes among tuberculosis patients in Tibet: a multicentre randomised controlled trial. Lancet. 2024;403(10430):913–23.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CC6F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A93D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4042E65E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5D24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FB37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Fang XH, et al. Effect of Short Message Service on Management of Pulmonary Tuberculosis Patients in Anhui Province, China: A Prospective, Randomized, Controlled Study. Med Sci Monit. 2017;23:2465–9.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4003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93C1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33964683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C7DD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464D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Majella M, et al. Effect of mobile voice calls on treatment initiation among patients diagnosed with tuberculosis in a tertiary care hospital of Puducherry: A randomized controlled trial. Journal of Postgraduate Medicine. 2021 Oct;67(4):205–12.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D6DB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7B92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2F6D7843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BDE6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065A4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Jerene D, et al. Effect of digital adherence technologies on treatment outcomes in people with drug-susceptible tuberculosis: four pragmatic, cluster-randomised trials. Lancet. 2025;405(10485):1155–66.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83C51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EACF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5A5F155F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B6C9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1DD48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Gupta A, et al. Effect of "mHealth" Interventions on adherence to treatment and outcomes in Tuberculosis patients of district Shimla, Himachal Pradesh, India: A Randomised Control Trial. 2020.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2F9B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36E6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238DE468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3C0F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DB8D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Zaidi HA, Wells CD. Digital health technologies and adherence to tuberculosis treatment. Bull World Health Organ. 2021 May;99(5):323–323.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7E68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43A4F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01743FB8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03F6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E03A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Oeser C, et al. Digital approaches to reducing TB treatment loss to follow-up. int j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tuberc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lung dis. 2023 June;27(6):432–7.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FDDD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E3A6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6710101D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D1A5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81A5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Liu X, et al. Digital adherence technologies to improve tuberculosis treatment outcomes in China: a cluster-randomised superiority trial. Lancet Glob Health. 2023;11(5):e693–703.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6D99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Include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63DD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D12" w:rsidRPr="00CB2006" w14:paraId="10B0CBDF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717A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349D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Khatun F, et al. Determinants of readiness to adopt mHealth in a rural community of Bangladesh. International Journal of Medical Informatics. 2015 Oct;84(10):847–56.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3C33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4411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3A2A5491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9E14E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56F7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Delivering Community-based Interventions and Disease Management Tools Across a Digital Platform in Order to Increase TB Treatment Adherence in LMICs.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2D57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23316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  <w:tr w:rsidR="00B74D12" w:rsidRPr="00CB2006" w14:paraId="2DDA6EF5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B21F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528155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Hunchangsith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P, et al. Cost-Effectiveness of Various Tuberculosis Control Strategies in Thailand. Value in Health. 2012 Jan;15(1):S50–5.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85EBD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74FB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  <w:tr w:rsidR="00B74D12" w:rsidRPr="00CB2006" w14:paraId="2E225108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F856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E409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Rosu L, et al. Cost of digital technologies and family-observed DOT for a shorter MDR-TB regimen: a modelling study in Ethiopia, India and Uganda. BMC Health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Serv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Res. 2023 Nov;23(1):1275.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1088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41A9F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224B561E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B73C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4706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 xml:space="preserve">Massachusetts Institute of Technology. </w:t>
            </w:r>
            <w:proofErr w:type="spellStart"/>
            <w:r w:rsidRPr="00CB2006">
              <w:rPr>
                <w:rFonts w:ascii="Arial" w:hAnsi="Arial" w:cs="Arial"/>
                <w:sz w:val="24"/>
                <w:szCs w:val="24"/>
              </w:rPr>
              <w:t>Behavior</w:t>
            </w:r>
            <w:proofErr w:type="spellEnd"/>
            <w:r w:rsidRPr="00CB2006">
              <w:rPr>
                <w:rFonts w:ascii="Arial" w:hAnsi="Arial" w:cs="Arial"/>
                <w:sz w:val="24"/>
                <w:szCs w:val="24"/>
              </w:rPr>
              <w:t xml:space="preserve"> Change and Digital Health Interventions for Improved TB Treatment Outcomes: a RCT. clinicaltrials.gov; 2022 Jan. Report No.: NCT04119375.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90F96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97C41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  <w:tr w:rsidR="00B74D12" w:rsidRPr="00CB2006" w14:paraId="12E9852F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37E9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8D0BFA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Htet KKK, et al. Active Tuberculosis Screening via a Mobile Health App in Myanmar: Incremental Cost-Effectiveness Evaluation. JMIR Form Res. 2023 Nov;7:e51998.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13F79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CF400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outcomes</w:t>
            </w:r>
          </w:p>
        </w:tc>
      </w:tr>
      <w:tr w:rsidR="00B74D12" w:rsidRPr="00CB2006" w14:paraId="2E36F5E1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7261B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D9EF7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Elangovan R, Arulchelvan S. A study on the role of mobile phone communication in tuberculosis DOTS treatment. Indian J Community Med. 2013;38(4):229.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85CAC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7FE6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study design</w:t>
            </w:r>
          </w:p>
        </w:tc>
      </w:tr>
      <w:tr w:rsidR="00B74D12" w:rsidRPr="00CB2006" w14:paraId="2B2B0FA0" w14:textId="77777777" w:rsidTr="00B74D1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39162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D0B8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Prabhu A, et al. "99DOTS" techno-supervision for tuberculosis treatment -- A boon or a bane? Exploring challenges in its implementation at a tertiary centre in Delhi, India. Indian Journal of Tuberculosis. 2020 Jan;67(1):46–53.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5F48D3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Exclude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9B53E" w14:textId="77777777" w:rsidR="00B74D12" w:rsidRPr="00CB2006" w:rsidRDefault="00B74D12" w:rsidP="0010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006">
              <w:rPr>
                <w:rFonts w:ascii="Arial" w:hAnsi="Arial" w:cs="Arial"/>
                <w:sz w:val="24"/>
                <w:szCs w:val="24"/>
              </w:rPr>
              <w:t>Different patient population</w:t>
            </w:r>
          </w:p>
        </w:tc>
      </w:tr>
    </w:tbl>
    <w:p w14:paraId="2E032998" w14:textId="77777777" w:rsidR="002E5FE5" w:rsidRPr="00CB2006" w:rsidRDefault="002E5FE5">
      <w:pPr>
        <w:rPr>
          <w:rFonts w:ascii="Arial" w:hAnsi="Arial" w:cs="Arial"/>
          <w:sz w:val="24"/>
          <w:szCs w:val="24"/>
        </w:rPr>
      </w:pPr>
    </w:p>
    <w:sectPr w:rsidR="002E5FE5" w:rsidRPr="00CB2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C7"/>
    <w:rsid w:val="00105239"/>
    <w:rsid w:val="00220B1D"/>
    <w:rsid w:val="002960EE"/>
    <w:rsid w:val="002E5FE5"/>
    <w:rsid w:val="002F6A09"/>
    <w:rsid w:val="009630CA"/>
    <w:rsid w:val="00AC1E7F"/>
    <w:rsid w:val="00B74D12"/>
    <w:rsid w:val="00CB2006"/>
    <w:rsid w:val="00CD7407"/>
    <w:rsid w:val="00ED0BC7"/>
    <w:rsid w:val="00F1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D6B4"/>
  <w15:chartTrackingRefBased/>
  <w15:docId w15:val="{E7A02D7F-9149-48FB-BDC9-AD910F66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Shamal Kankawale</dc:creator>
  <cp:keywords/>
  <dc:description/>
  <cp:lastModifiedBy>Shamal Kankawale</cp:lastModifiedBy>
  <cp:revision>7</cp:revision>
  <dcterms:created xsi:type="dcterms:W3CDTF">2025-11-12T09:23:00Z</dcterms:created>
  <dcterms:modified xsi:type="dcterms:W3CDTF">2025-12-13T05:29:00Z</dcterms:modified>
</cp:coreProperties>
</file>