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FB0842" w14:textId="77777777" w:rsidR="00C765AB" w:rsidRDefault="00C765AB" w:rsidP="00C765AB">
      <w:pPr>
        <w:tabs>
          <w:tab w:val="left" w:pos="1001"/>
        </w:tabs>
        <w:spacing w:line="360" w:lineRule="auto"/>
        <w:rPr>
          <w:rFonts w:asciiTheme="minorHAnsi" w:hAnsiTheme="minorHAnsi" w:cstheme="minorHAnsi"/>
        </w:rPr>
      </w:pPr>
    </w:p>
    <w:p w14:paraId="73787256" w14:textId="77777777" w:rsidR="00C765AB" w:rsidRPr="002D27F4" w:rsidRDefault="00C765AB" w:rsidP="00C765AB">
      <w:pPr>
        <w:tabs>
          <w:tab w:val="left" w:pos="1001"/>
        </w:tabs>
        <w:spacing w:line="360" w:lineRule="auto"/>
        <w:rPr>
          <w:rFonts w:asciiTheme="minorHAnsi" w:hAnsiTheme="minorHAnsi" w:cstheme="minorHAnsi"/>
        </w:rPr>
      </w:pPr>
    </w:p>
    <w:p w14:paraId="6EC74D72" w14:textId="77777777" w:rsidR="00C765AB" w:rsidRDefault="00C765AB" w:rsidP="00C765AB">
      <w:pPr>
        <w:tabs>
          <w:tab w:val="left" w:pos="1001"/>
        </w:tabs>
        <w:spacing w:line="360" w:lineRule="auto"/>
        <w:rPr>
          <w:rFonts w:asciiTheme="minorHAnsi" w:hAnsiTheme="minorHAnsi" w:cstheme="minorHAnsi"/>
          <w:b/>
          <w:bCs/>
          <w:sz w:val="40"/>
          <w:szCs w:val="40"/>
        </w:rPr>
      </w:pPr>
      <w:r w:rsidRPr="00112736">
        <w:rPr>
          <w:rFonts w:asciiTheme="minorHAnsi" w:hAnsiTheme="minorHAnsi" w:cstheme="minorHAnsi"/>
          <w:b/>
          <w:bCs/>
          <w:sz w:val="40"/>
          <w:szCs w:val="40"/>
        </w:rPr>
        <w:t>Supplementary Information</w:t>
      </w:r>
    </w:p>
    <w:p w14:paraId="7B415982" w14:textId="77777777" w:rsidR="00C765AB" w:rsidRDefault="00C765AB" w:rsidP="00C765AB">
      <w:pPr>
        <w:tabs>
          <w:tab w:val="left" w:pos="1001"/>
        </w:tabs>
        <w:spacing w:line="360" w:lineRule="auto"/>
        <w:rPr>
          <w:rFonts w:asciiTheme="minorHAnsi" w:hAnsiTheme="minorHAnsi" w:cstheme="minorHAnsi"/>
          <w:b/>
          <w:bCs/>
          <w:sz w:val="40"/>
          <w:szCs w:val="40"/>
        </w:rPr>
      </w:pPr>
    </w:p>
    <w:p w14:paraId="2882351A" w14:textId="2A9731AC" w:rsidR="00C765AB" w:rsidRPr="005F024A" w:rsidRDefault="004917AF" w:rsidP="00C765AB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4917AF">
        <w:rPr>
          <w:rFonts w:asciiTheme="minorHAnsi" w:hAnsiTheme="minorHAnsi" w:cstheme="minorHAnsi"/>
          <w:b/>
          <w:bCs/>
          <w:sz w:val="32"/>
          <w:szCs w:val="32"/>
        </w:rPr>
        <w:t xml:space="preserve">Bactericidal activity of novel calcium-based core-shell particles and its mechanism of action </w:t>
      </w:r>
    </w:p>
    <w:p w14:paraId="263BF340" w14:textId="77777777" w:rsidR="00C765AB" w:rsidRDefault="00C765AB" w:rsidP="00C765AB">
      <w:pPr>
        <w:rPr>
          <w:rFonts w:asciiTheme="minorHAnsi" w:hAnsiTheme="minorHAnsi" w:cstheme="minorHAnsi"/>
        </w:rPr>
      </w:pPr>
    </w:p>
    <w:p w14:paraId="64EF98B1" w14:textId="0686D24F" w:rsidR="00C765AB" w:rsidRPr="0003644A" w:rsidRDefault="00C765AB" w:rsidP="00C765AB">
      <w:pPr>
        <w:rPr>
          <w:rFonts w:asciiTheme="minorHAnsi" w:hAnsiTheme="minorHAnsi" w:cstheme="minorHAnsi"/>
        </w:rPr>
      </w:pPr>
      <w:r w:rsidRPr="0003644A">
        <w:rPr>
          <w:rFonts w:asciiTheme="minorHAnsi" w:hAnsiTheme="minorHAnsi" w:cstheme="minorHAnsi"/>
        </w:rPr>
        <w:t>Mehdi Mohammadi</w:t>
      </w:r>
      <w:bookmarkStart w:id="0" w:name="_Hlk171374990"/>
      <w:r w:rsidRPr="0003644A">
        <w:rPr>
          <w:rFonts w:asciiTheme="minorHAnsi" w:hAnsiTheme="minorHAnsi" w:cstheme="minorHAnsi"/>
          <w:vertAlign w:val="superscript"/>
        </w:rPr>
        <w:t>a,b</w:t>
      </w:r>
      <w:bookmarkEnd w:id="0"/>
      <w:r w:rsidRPr="0003644A">
        <w:rPr>
          <w:rFonts w:asciiTheme="minorHAnsi" w:hAnsiTheme="minorHAnsi" w:cstheme="minorHAnsi"/>
        </w:rPr>
        <w:t>, Noora Naif Darwish</w:t>
      </w:r>
      <w:r>
        <w:rPr>
          <w:rFonts w:asciiTheme="minorHAnsi" w:hAnsiTheme="minorHAnsi" w:cstheme="minorHAnsi"/>
          <w:vertAlign w:val="superscript"/>
        </w:rPr>
        <w:t>b</w:t>
      </w:r>
      <w:r w:rsidRPr="0003644A">
        <w:rPr>
          <w:rFonts w:asciiTheme="minorHAnsi" w:hAnsiTheme="minorHAnsi" w:cstheme="minorHAnsi"/>
        </w:rPr>
        <w:t>,</w:t>
      </w:r>
      <w:r w:rsidRPr="0003644A">
        <w:t xml:space="preserve"> </w:t>
      </w:r>
      <w:r w:rsidRPr="0003644A">
        <w:rPr>
          <w:rFonts w:asciiTheme="minorHAnsi" w:hAnsiTheme="minorHAnsi" w:cstheme="minorHAnsi"/>
        </w:rPr>
        <w:t xml:space="preserve">Gopal </w:t>
      </w:r>
      <w:proofErr w:type="spellStart"/>
      <w:r w:rsidRPr="0003644A">
        <w:rPr>
          <w:rFonts w:asciiTheme="minorHAnsi" w:hAnsiTheme="minorHAnsi" w:cstheme="minorHAnsi"/>
        </w:rPr>
        <w:t>Ramamourthy</w:t>
      </w:r>
      <w:r w:rsidRPr="0003644A">
        <w:rPr>
          <w:rFonts w:asciiTheme="minorHAnsi" w:hAnsiTheme="minorHAnsi" w:cstheme="minorHAnsi"/>
          <w:vertAlign w:val="superscript"/>
        </w:rPr>
        <w:t>a</w:t>
      </w:r>
      <w:proofErr w:type="spellEnd"/>
      <w:r w:rsidRPr="0003644A">
        <w:rPr>
          <w:rFonts w:asciiTheme="minorHAnsi" w:hAnsiTheme="minorHAnsi" w:cstheme="minorHAnsi"/>
        </w:rPr>
        <w:t xml:space="preserve">, Ian A </w:t>
      </w:r>
      <w:proofErr w:type="spellStart"/>
      <w:r w:rsidRPr="0003644A">
        <w:rPr>
          <w:rFonts w:asciiTheme="minorHAnsi" w:hAnsiTheme="minorHAnsi" w:cstheme="minorHAnsi"/>
        </w:rPr>
        <w:t>Lewis</w:t>
      </w:r>
      <w:r w:rsidRPr="0003644A">
        <w:rPr>
          <w:rFonts w:asciiTheme="minorHAnsi" w:hAnsiTheme="minorHAnsi" w:cstheme="minorHAnsi"/>
          <w:vertAlign w:val="superscript"/>
        </w:rPr>
        <w:t>a</w:t>
      </w:r>
      <w:proofErr w:type="spellEnd"/>
      <w:r w:rsidRPr="0003644A" w:rsidDel="00366828">
        <w:rPr>
          <w:rFonts w:asciiTheme="minorHAnsi" w:hAnsiTheme="minorHAnsi" w:cstheme="minorHAnsi"/>
          <w:vertAlign w:val="superscript"/>
        </w:rPr>
        <w:t xml:space="preserve"> </w:t>
      </w:r>
      <w:r w:rsidRPr="0003644A">
        <w:rPr>
          <w:rFonts w:asciiTheme="minorHAnsi" w:hAnsiTheme="minorHAnsi" w:cstheme="minorHAnsi"/>
        </w:rPr>
        <w:t>*, Maen Husein</w:t>
      </w:r>
      <w:r>
        <w:rPr>
          <w:rFonts w:asciiTheme="minorHAnsi" w:hAnsiTheme="minorHAnsi" w:cstheme="minorHAnsi"/>
          <w:vertAlign w:val="superscript"/>
        </w:rPr>
        <w:t>b</w:t>
      </w:r>
      <w:r w:rsidRPr="0003644A">
        <w:rPr>
          <w:rFonts w:asciiTheme="minorHAnsi" w:hAnsiTheme="minorHAnsi" w:cstheme="minorHAnsi"/>
        </w:rPr>
        <w:t>*</w:t>
      </w:r>
    </w:p>
    <w:p w14:paraId="56C1B237" w14:textId="77777777" w:rsidR="00C765AB" w:rsidRPr="0003644A" w:rsidRDefault="00C765AB" w:rsidP="00C765AB">
      <w:pPr>
        <w:rPr>
          <w:rFonts w:asciiTheme="minorHAnsi" w:hAnsiTheme="minorHAnsi" w:cstheme="minorHAnsi"/>
        </w:rPr>
      </w:pPr>
    </w:p>
    <w:p w14:paraId="5FDEC1BE" w14:textId="77777777" w:rsidR="00C765AB" w:rsidRPr="0003644A" w:rsidRDefault="00C765AB" w:rsidP="00C765A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vertAlign w:val="superscript"/>
        </w:rPr>
        <w:t>a</w:t>
      </w:r>
      <w:r w:rsidRPr="0003644A">
        <w:rPr>
          <w:rFonts w:asciiTheme="minorHAnsi" w:hAnsiTheme="minorHAnsi" w:cstheme="minorHAnsi"/>
        </w:rPr>
        <w:t xml:space="preserve">Alberta Centre for Advanced Diagnostics (ACAD), </w:t>
      </w:r>
      <w:r w:rsidRPr="00366828">
        <w:rPr>
          <w:rFonts w:asciiTheme="minorHAnsi" w:hAnsiTheme="minorHAnsi" w:cstheme="minorHAnsi"/>
        </w:rPr>
        <w:t>Department of Biological Sciences, University of Calgary, AB, Canada</w:t>
      </w:r>
    </w:p>
    <w:p w14:paraId="7FBB8716" w14:textId="77777777" w:rsidR="00C765AB" w:rsidRPr="0003644A" w:rsidRDefault="00C765AB" w:rsidP="00C765A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vertAlign w:val="superscript"/>
        </w:rPr>
        <w:t>b</w:t>
      </w:r>
      <w:r w:rsidRPr="0003644A">
        <w:rPr>
          <w:rFonts w:asciiTheme="minorHAnsi" w:hAnsiTheme="minorHAnsi" w:cstheme="minorHAnsi"/>
        </w:rPr>
        <w:t>Department of Chemical and Petroleum Engineering, University of Calgary, AB, Canada</w:t>
      </w:r>
    </w:p>
    <w:p w14:paraId="3264746B" w14:textId="77777777" w:rsidR="004917AF" w:rsidRPr="002D27F4" w:rsidRDefault="004917AF" w:rsidP="00C765AB">
      <w:pPr>
        <w:spacing w:line="360" w:lineRule="auto"/>
        <w:rPr>
          <w:rFonts w:asciiTheme="minorHAnsi" w:hAnsiTheme="minorHAnsi" w:cstheme="minorHAnsi"/>
        </w:rPr>
      </w:pPr>
    </w:p>
    <w:p w14:paraId="50215FEB" w14:textId="77777777" w:rsidR="004917AF" w:rsidRPr="003A4B75" w:rsidRDefault="004917AF" w:rsidP="004917AF">
      <w:pPr>
        <w:spacing w:before="120" w:after="120" w:line="480" w:lineRule="auto"/>
        <w:outlineLvl w:val="1"/>
        <w:rPr>
          <w:b/>
          <w:bCs/>
          <w:color w:val="000000" w:themeColor="text1"/>
        </w:rPr>
      </w:pPr>
      <w:bookmarkStart w:id="1" w:name="_Toc197353224"/>
      <w:r w:rsidRPr="003A4B75">
        <w:rPr>
          <w:b/>
          <w:bCs/>
          <w:color w:val="000000" w:themeColor="text1"/>
        </w:rPr>
        <w:t>E. coli 25922GFP</w:t>
      </w:r>
      <w:bookmarkEnd w:id="1"/>
    </w:p>
    <w:p w14:paraId="79FDFDC0" w14:textId="4B16E28B" w:rsidR="00C765AB" w:rsidRPr="004917AF" w:rsidRDefault="004917AF" w:rsidP="004917AF">
      <w:pPr>
        <w:spacing w:before="100" w:beforeAutospacing="1" w:after="100" w:afterAutospacing="1" w:line="480" w:lineRule="auto"/>
        <w:jc w:val="both"/>
        <w:rPr>
          <w:color w:val="000000" w:themeColor="text1"/>
          <w:lang w:val="en-CA"/>
        </w:rPr>
      </w:pPr>
      <w:r w:rsidRPr="003A4B75">
        <w:rPr>
          <w:i/>
          <w:iCs/>
          <w:color w:val="000000" w:themeColor="text1"/>
          <w:lang w:val="en-CA"/>
        </w:rPr>
        <w:t xml:space="preserve">E. coli 25922GFP </w:t>
      </w:r>
      <w:r w:rsidRPr="003A4B75">
        <w:rPr>
          <w:color w:val="000000" w:themeColor="text1"/>
          <w:lang w:val="en-CA"/>
        </w:rPr>
        <w:t xml:space="preserve">is a genetically modified version of the reference strain E. coli ATCC 25922, widely used in antimicrobial testing and biofilm studies. It expresses green fluorescent protein (GFP), allowing real-time visualization of bacterial behavior without altering its core characteristics. GFP, derived from Aequorea </w:t>
      </w:r>
      <w:proofErr w:type="spellStart"/>
      <w:r w:rsidRPr="003A4B75">
        <w:rPr>
          <w:color w:val="000000" w:themeColor="text1"/>
          <w:lang w:val="en-CA"/>
        </w:rPr>
        <w:t>victoria</w:t>
      </w:r>
      <w:proofErr w:type="spellEnd"/>
      <w:r w:rsidRPr="003A4B75">
        <w:rPr>
          <w:color w:val="000000" w:themeColor="text1"/>
          <w:lang w:val="en-CA"/>
        </w:rPr>
        <w:t>, emits bright green fluorescence when exposed to blue light and is highly stable, with a half-life of about 26 hours at 37°C. This strain maintains growth similar to its parent and is ideal for tracking bacterial viability, adhesion, and biofilm formation in various research settings (Andersen et al., 1998).</w:t>
      </w:r>
    </w:p>
    <w:p w14:paraId="1FFCAB35" w14:textId="77777777" w:rsidR="00C765AB" w:rsidRPr="002D27F4" w:rsidRDefault="00C765AB" w:rsidP="00C765AB">
      <w:pPr>
        <w:spacing w:line="360" w:lineRule="auto"/>
        <w:rPr>
          <w:rFonts w:asciiTheme="minorHAnsi" w:hAnsiTheme="minorHAnsi" w:cstheme="minorHAnsi"/>
        </w:rPr>
      </w:pPr>
      <w:r w:rsidRPr="002D27F4">
        <w:rPr>
          <w:rFonts w:asciiTheme="minorHAnsi" w:hAnsiTheme="minorHAnsi" w:cstheme="minorHAnsi"/>
          <w:noProof/>
          <w:lang w:val="en-CA" w:eastAsia="en-CA"/>
        </w:rPr>
        <w:lastRenderedPageBreak/>
        <w:drawing>
          <wp:inline distT="0" distB="0" distL="0" distR="0" wp14:anchorId="514914D4" wp14:editId="7BB0E433">
            <wp:extent cx="5943600" cy="5258435"/>
            <wp:effectExtent l="0" t="0" r="0" b="0"/>
            <wp:docPr id="17188958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5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0DEDB" w14:textId="77777777" w:rsidR="00C765AB" w:rsidRPr="002D27F4" w:rsidRDefault="00C765AB" w:rsidP="00C765AB">
      <w:pPr>
        <w:spacing w:line="360" w:lineRule="auto"/>
        <w:rPr>
          <w:rFonts w:asciiTheme="minorHAnsi" w:hAnsiTheme="minorHAnsi" w:cstheme="minorHAnsi"/>
        </w:rPr>
      </w:pPr>
    </w:p>
    <w:p w14:paraId="42B23FCA" w14:textId="77777777" w:rsidR="00C765AB" w:rsidRDefault="00C765AB" w:rsidP="00C765AB">
      <w:pPr>
        <w:spacing w:line="360" w:lineRule="auto"/>
        <w:rPr>
          <w:rFonts w:asciiTheme="minorHAnsi" w:hAnsiTheme="minorHAnsi" w:cstheme="minorHAnsi"/>
        </w:rPr>
      </w:pPr>
    </w:p>
    <w:p w14:paraId="4B46061E" w14:textId="77777777" w:rsidR="00C765AB" w:rsidRDefault="00C765AB" w:rsidP="00C765AB">
      <w:pPr>
        <w:spacing w:line="360" w:lineRule="auto"/>
        <w:rPr>
          <w:rFonts w:asciiTheme="minorHAnsi" w:hAnsiTheme="minorHAnsi" w:cstheme="minorHAnsi"/>
        </w:rPr>
      </w:pPr>
    </w:p>
    <w:p w14:paraId="58658FA7" w14:textId="77777777" w:rsidR="00C765AB" w:rsidRDefault="00C765AB" w:rsidP="00C765AB">
      <w:pPr>
        <w:spacing w:line="360" w:lineRule="auto"/>
        <w:rPr>
          <w:rFonts w:asciiTheme="minorHAnsi" w:hAnsiTheme="minorHAnsi" w:cstheme="minorHAnsi"/>
        </w:rPr>
      </w:pPr>
    </w:p>
    <w:p w14:paraId="4B44E2F1" w14:textId="77777777" w:rsidR="00C765AB" w:rsidRDefault="00C765AB" w:rsidP="00C765AB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n-CA" w:eastAsia="en-CA"/>
        </w:rPr>
        <w:lastRenderedPageBreak/>
        <w:drawing>
          <wp:inline distT="0" distB="0" distL="0" distR="0" wp14:anchorId="4C2F7AE7" wp14:editId="548ACBDB">
            <wp:extent cx="5943600" cy="6781800"/>
            <wp:effectExtent l="0" t="0" r="0" b="0"/>
            <wp:docPr id="2" name="Picture 2" descr="A group of graphs showing different types of dat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group of graphs showing different types of dat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Theme="minorHAnsi" w:hAnsiTheme="minorHAnsi" w:cstheme="minorHAnsi"/>
        </w:rPr>
        <w:t xml:space="preserve">Figure S2, Optical density measurement result </w:t>
      </w:r>
    </w:p>
    <w:p w14:paraId="275176E9" w14:textId="77777777" w:rsidR="00C765AB" w:rsidRPr="002D27F4" w:rsidRDefault="00C765AB" w:rsidP="00C765AB">
      <w:pPr>
        <w:spacing w:line="360" w:lineRule="auto"/>
        <w:rPr>
          <w:rFonts w:asciiTheme="minorHAnsi" w:hAnsiTheme="minorHAnsi" w:cstheme="minorHAnsi"/>
        </w:rPr>
      </w:pPr>
    </w:p>
    <w:p w14:paraId="7B4B97D7" w14:textId="77777777" w:rsidR="00C765AB" w:rsidRPr="002D27F4" w:rsidRDefault="00C765AB" w:rsidP="00212A9C">
      <w:pPr>
        <w:spacing w:line="360" w:lineRule="auto"/>
        <w:jc w:val="center"/>
        <w:rPr>
          <w:rFonts w:asciiTheme="minorHAnsi" w:hAnsiTheme="minorHAnsi" w:cstheme="minorHAnsi"/>
        </w:rPr>
      </w:pPr>
      <w:r w:rsidRPr="002D27F4">
        <w:rPr>
          <w:rFonts w:asciiTheme="minorHAnsi" w:hAnsiTheme="minorHAnsi" w:cstheme="minorHAnsi"/>
          <w:noProof/>
          <w:lang w:val="en-CA" w:eastAsia="en-CA"/>
        </w:rPr>
        <w:lastRenderedPageBreak/>
        <w:drawing>
          <wp:inline distT="0" distB="0" distL="0" distR="0" wp14:anchorId="6BBB6586" wp14:editId="2140878C">
            <wp:extent cx="7776064" cy="4492837"/>
            <wp:effectExtent l="3175" t="0" r="0" b="0"/>
            <wp:docPr id="1998765564" name="Picture 7" descr="A diagram of a scientific experi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765564" name="Picture 7" descr="A diagram of a scientific experimen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82847" cy="449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1EFC2" w14:textId="33099945" w:rsidR="00C765AB" w:rsidRPr="002D27F4" w:rsidRDefault="00C765AB" w:rsidP="00C765AB">
      <w:pPr>
        <w:spacing w:line="360" w:lineRule="auto"/>
        <w:rPr>
          <w:rFonts w:asciiTheme="minorHAnsi" w:hAnsiTheme="minorHAnsi" w:cstheme="minorHAnsi"/>
        </w:rPr>
      </w:pPr>
      <w:r w:rsidRPr="002D27F4">
        <w:rPr>
          <w:rFonts w:asciiTheme="minorHAnsi" w:hAnsiTheme="minorHAnsi" w:cstheme="minorHAnsi"/>
        </w:rPr>
        <w:t>Figure S</w:t>
      </w:r>
      <w:r w:rsidR="00A12C77">
        <w:rPr>
          <w:rFonts w:asciiTheme="minorHAnsi" w:hAnsiTheme="minorHAnsi" w:cstheme="minorHAnsi"/>
        </w:rPr>
        <w:t>3</w:t>
      </w:r>
      <w:r w:rsidRPr="002D27F4">
        <w:rPr>
          <w:rFonts w:asciiTheme="minorHAnsi" w:hAnsiTheme="minorHAnsi" w:cstheme="minorHAnsi"/>
        </w:rPr>
        <w:t xml:space="preserve">, protocol of Broth dilution method and spot plating </w:t>
      </w:r>
    </w:p>
    <w:p w14:paraId="733BC1AD" w14:textId="5A5B816F" w:rsidR="00B36A89" w:rsidRPr="003A4B75" w:rsidRDefault="00B36A89" w:rsidP="00B36A89">
      <w:pPr>
        <w:spacing w:line="480" w:lineRule="auto"/>
        <w:jc w:val="both"/>
        <w:rPr>
          <w:color w:val="000000" w:themeColor="text1"/>
          <w:lang w:val="en-CA"/>
        </w:rPr>
      </w:pPr>
    </w:p>
    <w:p w14:paraId="56820E05" w14:textId="77777777" w:rsidR="00B36A89" w:rsidRPr="003A4B75" w:rsidRDefault="00B36A89" w:rsidP="00B36A89">
      <w:pPr>
        <w:spacing w:before="100" w:beforeAutospacing="1" w:after="100" w:afterAutospacing="1" w:line="480" w:lineRule="auto"/>
        <w:outlineLvl w:val="1"/>
        <w:rPr>
          <w:b/>
          <w:bCs/>
          <w:color w:val="000000" w:themeColor="text1"/>
        </w:rPr>
      </w:pPr>
      <w:bookmarkStart w:id="2" w:name="_Toc197353226"/>
      <w:r w:rsidRPr="003A4B75">
        <w:rPr>
          <w:b/>
          <w:bCs/>
          <w:color w:val="000000" w:themeColor="text1"/>
        </w:rPr>
        <w:t>Zeta Potential measurements</w:t>
      </w:r>
      <w:bookmarkEnd w:id="2"/>
    </w:p>
    <w:p w14:paraId="5660BF8A" w14:textId="2C69155C" w:rsidR="00B36A89" w:rsidRPr="003A4B75" w:rsidRDefault="00B36A89" w:rsidP="00B36A89">
      <w:pPr>
        <w:spacing w:after="200"/>
        <w:rPr>
          <w:rFonts w:eastAsia="Calibri"/>
          <w:color w:val="000000" w:themeColor="text1"/>
        </w:rPr>
      </w:pPr>
      <w:bookmarkStart w:id="3" w:name="_Toc197353239"/>
      <w:r w:rsidRPr="003A4B75">
        <w:rPr>
          <w:rFonts w:eastAsia="Calibri"/>
          <w:b/>
          <w:bCs/>
          <w:color w:val="000000" w:themeColor="text1"/>
        </w:rPr>
        <w:t xml:space="preserve">Table </w:t>
      </w:r>
      <w:proofErr w:type="spellStart"/>
      <w:r w:rsidRPr="003A4B75">
        <w:rPr>
          <w:rFonts w:eastAsia="Calibri"/>
          <w:b/>
          <w:bCs/>
          <w:color w:val="000000" w:themeColor="text1"/>
        </w:rPr>
        <w:t>S</w:t>
      </w:r>
      <w:r w:rsidRPr="003A4B75">
        <w:rPr>
          <w:rFonts w:eastAsia="Calibri"/>
          <w:b/>
          <w:bCs/>
          <w:color w:val="000000" w:themeColor="text1"/>
        </w:rPr>
        <w:fldChar w:fldCharType="begin"/>
      </w:r>
      <w:r w:rsidRPr="003A4B75">
        <w:rPr>
          <w:rFonts w:eastAsia="Calibri"/>
          <w:b/>
          <w:bCs/>
          <w:color w:val="000000" w:themeColor="text1"/>
        </w:rPr>
        <w:instrText xml:space="preserve"> SEQ Table_6. \* ARABIC </w:instrText>
      </w:r>
      <w:r w:rsidRPr="003A4B75">
        <w:rPr>
          <w:rFonts w:eastAsia="Calibri"/>
          <w:b/>
          <w:bCs/>
          <w:color w:val="000000" w:themeColor="text1"/>
        </w:rPr>
        <w:fldChar w:fldCharType="separate"/>
      </w:r>
      <w:r w:rsidRPr="003A4B75">
        <w:rPr>
          <w:rFonts w:eastAsia="Calibri"/>
          <w:b/>
          <w:bCs/>
          <w:noProof/>
          <w:color w:val="000000" w:themeColor="text1"/>
        </w:rPr>
        <w:t>1</w:t>
      </w:r>
      <w:proofErr w:type="spellEnd"/>
      <w:r w:rsidRPr="003A4B75">
        <w:rPr>
          <w:rFonts w:eastAsia="Calibri"/>
          <w:b/>
          <w:bCs/>
          <w:color w:val="000000" w:themeColor="text1"/>
        </w:rPr>
        <w:fldChar w:fldCharType="end"/>
      </w:r>
      <w:r w:rsidRPr="003A4B75">
        <w:rPr>
          <w:rFonts w:eastAsia="Calibri"/>
          <w:b/>
          <w:bCs/>
          <w:color w:val="000000" w:themeColor="text1"/>
        </w:rPr>
        <w:t>:</w:t>
      </w:r>
      <w:r w:rsidRPr="003A4B75">
        <w:rPr>
          <w:rFonts w:eastAsia="Calibri"/>
          <w:color w:val="000000" w:themeColor="text1"/>
        </w:rPr>
        <w:t xml:space="preserve"> Zeta potential measurements for particles and </w:t>
      </w:r>
      <w:r w:rsidRPr="003A4B75">
        <w:rPr>
          <w:rFonts w:eastAsia="Calibri"/>
          <w:i/>
          <w:iCs/>
          <w:color w:val="000000" w:themeColor="text1"/>
        </w:rPr>
        <w:t>E. coli</w:t>
      </w:r>
      <w:r w:rsidRPr="003A4B75">
        <w:rPr>
          <w:rFonts w:eastAsia="Calibri"/>
          <w:color w:val="000000" w:themeColor="text1"/>
        </w:rPr>
        <w:t xml:space="preserve"> bacteria</w:t>
      </w:r>
      <w:bookmarkEnd w:id="3"/>
    </w:p>
    <w:tbl>
      <w:tblPr>
        <w:tblStyle w:val="ListTable6Colorful1"/>
        <w:tblW w:w="5001" w:type="pct"/>
        <w:shd w:val="clear" w:color="auto" w:fill="FFFFFF"/>
        <w:tblLook w:val="04A0" w:firstRow="1" w:lastRow="0" w:firstColumn="1" w:lastColumn="0" w:noHBand="0" w:noVBand="1"/>
      </w:tblPr>
      <w:tblGrid>
        <w:gridCol w:w="2996"/>
        <w:gridCol w:w="3183"/>
        <w:gridCol w:w="3183"/>
      </w:tblGrid>
      <w:tr w:rsidR="00B36A89" w:rsidRPr="003A4B75" w14:paraId="1222A916" w14:textId="77777777" w:rsidTr="00585E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0" w:type="pct"/>
            <w:shd w:val="clear" w:color="auto" w:fill="FFFFFF"/>
          </w:tcPr>
          <w:p w14:paraId="58A0F649" w14:textId="77777777" w:rsidR="00B36A89" w:rsidRPr="003A4B75" w:rsidRDefault="00B36A89" w:rsidP="00585EBA">
            <w:pPr>
              <w:spacing w:line="480" w:lineRule="auto"/>
              <w:jc w:val="center"/>
              <w:rPr>
                <w:color w:val="000000" w:themeColor="text1"/>
                <w:lang w:val="en-CA"/>
              </w:rPr>
            </w:pPr>
            <w:r w:rsidRPr="003A4B75">
              <w:rPr>
                <w:color w:val="000000" w:themeColor="text1"/>
                <w:lang w:val="en-CA"/>
              </w:rPr>
              <w:t xml:space="preserve">Sample </w:t>
            </w:r>
          </w:p>
        </w:tc>
        <w:tc>
          <w:tcPr>
            <w:tcW w:w="1700" w:type="pct"/>
            <w:shd w:val="clear" w:color="auto" w:fill="FFFFFF"/>
          </w:tcPr>
          <w:p w14:paraId="3215309A" w14:textId="77777777" w:rsidR="00B36A89" w:rsidRPr="003A4B75" w:rsidRDefault="00B36A89" w:rsidP="00585EBA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CA"/>
              </w:rPr>
            </w:pPr>
            <w:r w:rsidRPr="003A4B75">
              <w:rPr>
                <w:color w:val="000000" w:themeColor="text1"/>
                <w:lang w:val="en-CA"/>
              </w:rPr>
              <w:t>Zeta Potential (mV)</w:t>
            </w:r>
          </w:p>
        </w:tc>
        <w:tc>
          <w:tcPr>
            <w:tcW w:w="1700" w:type="pct"/>
            <w:shd w:val="clear" w:color="auto" w:fill="FFFFFF"/>
          </w:tcPr>
          <w:p w14:paraId="71F654DD" w14:textId="77777777" w:rsidR="00B36A89" w:rsidRPr="003A4B75" w:rsidRDefault="00B36A89" w:rsidP="00585EBA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CA"/>
              </w:rPr>
            </w:pPr>
            <w:r w:rsidRPr="003A4B75">
              <w:rPr>
                <w:color w:val="000000" w:themeColor="text1"/>
                <w:lang w:val="en-CA"/>
              </w:rPr>
              <w:t xml:space="preserve">pH </w:t>
            </w:r>
          </w:p>
        </w:tc>
      </w:tr>
      <w:tr w:rsidR="00B36A89" w:rsidRPr="003A4B75" w14:paraId="6EB19A6C" w14:textId="77777777" w:rsidTr="00585E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0" w:type="pct"/>
            <w:shd w:val="clear" w:color="auto" w:fill="FFFFFF"/>
          </w:tcPr>
          <w:p w14:paraId="56BD5BC6" w14:textId="77777777" w:rsidR="00B36A89" w:rsidRPr="003A4B75" w:rsidRDefault="00000000" w:rsidP="00585EBA">
            <w:pPr>
              <w:spacing w:line="276" w:lineRule="auto"/>
              <w:rPr>
                <w:color w:val="000000" w:themeColor="text1"/>
                <w:lang w:val="en-CA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lang w:val="en-CA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lang w:val="en-CA"/>
                    </w:rPr>
                    <m:t>Ca(OH)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lang w:val="en-CA"/>
                    </w:rPr>
                    <m:t>2</m:t>
                  </m:r>
                </m:sub>
              </m:sSub>
            </m:oMath>
            <w:r w:rsidR="00B36A89" w:rsidRPr="003A4B75">
              <w:rPr>
                <w:color w:val="000000" w:themeColor="text1"/>
                <w:lang w:val="en-CA"/>
              </w:rPr>
              <w:t xml:space="preserve"> – 0.1 wt% </w:t>
            </w:r>
          </w:p>
        </w:tc>
        <w:tc>
          <w:tcPr>
            <w:tcW w:w="1700" w:type="pct"/>
            <w:shd w:val="clear" w:color="auto" w:fill="FFFFFF"/>
          </w:tcPr>
          <w:p w14:paraId="3976B045" w14:textId="77777777" w:rsidR="00B36A89" w:rsidRPr="003A4B75" w:rsidRDefault="00B36A89" w:rsidP="00585EB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CA"/>
              </w:rPr>
            </w:pPr>
            <w:r w:rsidRPr="003A4B75">
              <w:rPr>
                <w:color w:val="000000" w:themeColor="text1"/>
                <w:lang w:val="en-CA"/>
              </w:rPr>
              <w:t>24.9</w:t>
            </w:r>
          </w:p>
        </w:tc>
        <w:tc>
          <w:tcPr>
            <w:tcW w:w="1700" w:type="pct"/>
            <w:shd w:val="clear" w:color="auto" w:fill="FFFFFF"/>
          </w:tcPr>
          <w:p w14:paraId="19550BC7" w14:textId="77777777" w:rsidR="00B36A89" w:rsidRPr="003A4B75" w:rsidRDefault="00B36A89" w:rsidP="00585EB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CA"/>
              </w:rPr>
            </w:pPr>
            <w:r w:rsidRPr="003A4B75">
              <w:rPr>
                <w:color w:val="000000" w:themeColor="text1"/>
                <w:lang w:val="en-CA"/>
              </w:rPr>
              <w:t>12.29</w:t>
            </w:r>
          </w:p>
        </w:tc>
      </w:tr>
      <w:tr w:rsidR="00B36A89" w:rsidRPr="003A4B75" w14:paraId="48A6820F" w14:textId="77777777" w:rsidTr="00585E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0" w:type="pct"/>
            <w:shd w:val="clear" w:color="auto" w:fill="FFFFFF"/>
          </w:tcPr>
          <w:p w14:paraId="2E7E05DD" w14:textId="77777777" w:rsidR="00B36A89" w:rsidRPr="003A4B75" w:rsidRDefault="00000000" w:rsidP="00585EBA">
            <w:pPr>
              <w:spacing w:line="276" w:lineRule="auto"/>
              <w:rPr>
                <w:color w:val="000000" w:themeColor="text1"/>
                <w:lang w:val="en-CA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lang w:val="en-CA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lang w:val="en-CA"/>
                    </w:rPr>
                    <m:t>CaCO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lang w:val="en-CA"/>
                    </w:rPr>
                    <m:t>3</m:t>
                  </m:r>
                </m:sub>
              </m:sSub>
            </m:oMath>
            <w:r w:rsidR="00B36A89" w:rsidRPr="003A4B75">
              <w:rPr>
                <w:color w:val="000000" w:themeColor="text1"/>
                <w:lang w:val="en-CA"/>
              </w:rPr>
              <w:t xml:space="preserve"> – 0.1 wt%</w:t>
            </w:r>
          </w:p>
        </w:tc>
        <w:tc>
          <w:tcPr>
            <w:tcW w:w="1700" w:type="pct"/>
            <w:shd w:val="clear" w:color="auto" w:fill="FFFFFF"/>
          </w:tcPr>
          <w:p w14:paraId="33B3C707" w14:textId="77777777" w:rsidR="00B36A89" w:rsidRPr="003A4B75" w:rsidRDefault="00B36A89" w:rsidP="00585EB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CA"/>
              </w:rPr>
            </w:pPr>
            <w:r w:rsidRPr="003A4B75">
              <w:rPr>
                <w:color w:val="000000" w:themeColor="text1"/>
                <w:lang w:val="en-CA"/>
              </w:rPr>
              <w:t>0.99</w:t>
            </w:r>
          </w:p>
        </w:tc>
        <w:tc>
          <w:tcPr>
            <w:tcW w:w="1700" w:type="pct"/>
            <w:shd w:val="clear" w:color="auto" w:fill="FFFFFF"/>
          </w:tcPr>
          <w:p w14:paraId="12E725EC" w14:textId="77777777" w:rsidR="00B36A89" w:rsidRPr="003A4B75" w:rsidRDefault="00B36A89" w:rsidP="00585EB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CA"/>
              </w:rPr>
            </w:pPr>
            <w:r w:rsidRPr="003A4B75">
              <w:rPr>
                <w:color w:val="000000" w:themeColor="text1"/>
                <w:lang w:val="en-CA"/>
              </w:rPr>
              <w:t>8.74</w:t>
            </w:r>
          </w:p>
        </w:tc>
      </w:tr>
      <w:tr w:rsidR="00B36A89" w:rsidRPr="003A4B75" w14:paraId="3AAC6CCA" w14:textId="77777777" w:rsidTr="00585E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0" w:type="pct"/>
            <w:shd w:val="clear" w:color="auto" w:fill="FFFFFF"/>
          </w:tcPr>
          <w:p w14:paraId="0D09A330" w14:textId="0E082EE0" w:rsidR="00B36A89" w:rsidRPr="00581672" w:rsidRDefault="00B36A89" w:rsidP="00585EBA">
            <w:pPr>
              <w:spacing w:line="276" w:lineRule="auto"/>
              <w:rPr>
                <w:color w:val="000000" w:themeColor="text1"/>
                <w:highlight w:val="yellow"/>
                <w:lang w:val="en-CA"/>
              </w:rPr>
            </w:pPr>
            <w:proofErr w:type="spellStart"/>
            <w:r w:rsidRPr="00141F94">
              <w:rPr>
                <w:color w:val="000000" w:themeColor="text1"/>
                <w:lang w:val="en-CA"/>
              </w:rPr>
              <w:t>CSCC</w:t>
            </w:r>
            <w:proofErr w:type="spellEnd"/>
            <w:r w:rsidR="00141F94">
              <w:rPr>
                <w:color w:val="000000" w:themeColor="text1"/>
                <w:lang w:val="en-CA"/>
              </w:rPr>
              <w:t xml:space="preserve"> </w:t>
            </w:r>
            <w:r w:rsidR="00141F94" w:rsidRPr="003A4B75">
              <w:rPr>
                <w:color w:val="000000" w:themeColor="text1"/>
                <w:lang w:val="en-CA"/>
              </w:rPr>
              <w:t xml:space="preserve">– 0.1 </w:t>
            </w:r>
            <w:proofErr w:type="spellStart"/>
            <w:r w:rsidR="00141F94" w:rsidRPr="003A4B75">
              <w:rPr>
                <w:color w:val="000000" w:themeColor="text1"/>
                <w:lang w:val="en-CA"/>
              </w:rPr>
              <w:t>wt</w:t>
            </w:r>
            <w:proofErr w:type="spellEnd"/>
            <w:r w:rsidR="00141F94" w:rsidRPr="003A4B75">
              <w:rPr>
                <w:color w:val="000000" w:themeColor="text1"/>
                <w:lang w:val="en-CA"/>
              </w:rPr>
              <w:t>%</w:t>
            </w:r>
            <w:r w:rsidRPr="00141F94">
              <w:rPr>
                <w:color w:val="000000" w:themeColor="text1"/>
                <w:lang w:val="en-CA"/>
              </w:rPr>
              <w:t xml:space="preserve"> </w:t>
            </w:r>
          </w:p>
        </w:tc>
        <w:tc>
          <w:tcPr>
            <w:tcW w:w="1700" w:type="pct"/>
            <w:shd w:val="clear" w:color="auto" w:fill="FFFFFF"/>
          </w:tcPr>
          <w:p w14:paraId="45C61F36" w14:textId="77777777" w:rsidR="00B36A89" w:rsidRPr="003A4B75" w:rsidRDefault="00B36A89" w:rsidP="00585EB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CA"/>
              </w:rPr>
            </w:pPr>
            <w:r w:rsidRPr="003A4B75">
              <w:rPr>
                <w:color w:val="000000" w:themeColor="text1"/>
                <w:lang w:val="en-CA"/>
              </w:rPr>
              <w:t>31.7</w:t>
            </w:r>
          </w:p>
        </w:tc>
        <w:tc>
          <w:tcPr>
            <w:tcW w:w="1700" w:type="pct"/>
            <w:shd w:val="clear" w:color="auto" w:fill="FFFFFF"/>
          </w:tcPr>
          <w:p w14:paraId="5CA82BFD" w14:textId="77777777" w:rsidR="00B36A89" w:rsidRPr="003A4B75" w:rsidRDefault="00B36A89" w:rsidP="00585EB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CA"/>
              </w:rPr>
            </w:pPr>
            <w:r w:rsidRPr="003A4B75">
              <w:rPr>
                <w:color w:val="000000" w:themeColor="text1"/>
                <w:lang w:val="en-CA"/>
              </w:rPr>
              <w:t>11.87</w:t>
            </w:r>
          </w:p>
        </w:tc>
      </w:tr>
      <w:tr w:rsidR="00B36A89" w:rsidRPr="003A4B75" w14:paraId="1D272816" w14:textId="77777777" w:rsidTr="00585E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0" w:type="pct"/>
            <w:shd w:val="clear" w:color="auto" w:fill="FFFFFF"/>
          </w:tcPr>
          <w:p w14:paraId="0B7F6639" w14:textId="77777777" w:rsidR="00B36A89" w:rsidRPr="003A4B75" w:rsidRDefault="00B36A89" w:rsidP="00585EBA">
            <w:pPr>
              <w:spacing w:line="276" w:lineRule="auto"/>
              <w:rPr>
                <w:color w:val="000000" w:themeColor="text1"/>
                <w:lang w:val="en-CA"/>
              </w:rPr>
            </w:pPr>
            <w:r w:rsidRPr="003A4B75">
              <w:rPr>
                <w:color w:val="000000" w:themeColor="text1"/>
                <w:lang w:val="en-CA"/>
              </w:rPr>
              <w:t>E. coli – 5.5 OD</w:t>
            </w:r>
          </w:p>
        </w:tc>
        <w:tc>
          <w:tcPr>
            <w:tcW w:w="1700" w:type="pct"/>
            <w:shd w:val="clear" w:color="auto" w:fill="FFFFFF"/>
          </w:tcPr>
          <w:p w14:paraId="318141B2" w14:textId="77777777" w:rsidR="00B36A89" w:rsidRPr="003A4B75" w:rsidRDefault="00B36A89" w:rsidP="00585EB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CA"/>
              </w:rPr>
            </w:pPr>
            <w:r w:rsidRPr="003A4B75">
              <w:rPr>
                <w:color w:val="000000" w:themeColor="text1"/>
                <w:lang w:val="en-CA"/>
              </w:rPr>
              <w:t>-18.0</w:t>
            </w:r>
          </w:p>
        </w:tc>
        <w:tc>
          <w:tcPr>
            <w:tcW w:w="1700" w:type="pct"/>
            <w:shd w:val="clear" w:color="auto" w:fill="FFFFFF"/>
          </w:tcPr>
          <w:p w14:paraId="46C20ADA" w14:textId="77777777" w:rsidR="00B36A89" w:rsidRPr="003A4B75" w:rsidRDefault="00B36A89" w:rsidP="00585EB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CA"/>
              </w:rPr>
            </w:pPr>
            <w:r w:rsidRPr="003A4B75">
              <w:rPr>
                <w:color w:val="000000" w:themeColor="text1"/>
                <w:lang w:val="en-CA"/>
              </w:rPr>
              <w:t>6.69</w:t>
            </w:r>
          </w:p>
        </w:tc>
      </w:tr>
      <w:tr w:rsidR="00B36A89" w:rsidRPr="003A4B75" w14:paraId="486BAA4A" w14:textId="77777777" w:rsidTr="00585E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0" w:type="pct"/>
            <w:shd w:val="clear" w:color="auto" w:fill="FFFFFF"/>
          </w:tcPr>
          <w:p w14:paraId="02399423" w14:textId="77777777" w:rsidR="00B36A89" w:rsidRPr="003A4B75" w:rsidRDefault="00B36A89" w:rsidP="00585EBA">
            <w:pPr>
              <w:spacing w:line="276" w:lineRule="auto"/>
              <w:rPr>
                <w:color w:val="000000" w:themeColor="text1"/>
                <w:lang w:val="en-CA"/>
              </w:rPr>
            </w:pPr>
            <w:r w:rsidRPr="003A4B75">
              <w:rPr>
                <w:color w:val="000000" w:themeColor="text1"/>
                <w:lang w:val="en-CA"/>
              </w:rPr>
              <w:t>E. coli – 0.75 OD</w:t>
            </w:r>
          </w:p>
        </w:tc>
        <w:tc>
          <w:tcPr>
            <w:tcW w:w="1700" w:type="pct"/>
            <w:shd w:val="clear" w:color="auto" w:fill="FFFFFF"/>
          </w:tcPr>
          <w:p w14:paraId="75F4A268" w14:textId="77777777" w:rsidR="00B36A89" w:rsidRPr="003A4B75" w:rsidRDefault="00B36A89" w:rsidP="00585EB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CA"/>
              </w:rPr>
            </w:pPr>
            <w:r w:rsidRPr="003A4B75">
              <w:rPr>
                <w:color w:val="000000" w:themeColor="text1"/>
                <w:lang w:val="en-CA"/>
              </w:rPr>
              <w:t>-17.0</w:t>
            </w:r>
          </w:p>
        </w:tc>
        <w:tc>
          <w:tcPr>
            <w:tcW w:w="1700" w:type="pct"/>
            <w:shd w:val="clear" w:color="auto" w:fill="FFFFFF"/>
          </w:tcPr>
          <w:p w14:paraId="4507699E" w14:textId="77777777" w:rsidR="00B36A89" w:rsidRPr="003A4B75" w:rsidRDefault="00B36A89" w:rsidP="00585EB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CA"/>
              </w:rPr>
            </w:pPr>
            <w:r w:rsidRPr="003A4B75">
              <w:rPr>
                <w:color w:val="000000" w:themeColor="text1"/>
                <w:lang w:val="en-CA"/>
              </w:rPr>
              <w:t>6.84</w:t>
            </w:r>
          </w:p>
        </w:tc>
      </w:tr>
      <w:tr w:rsidR="00B36A89" w:rsidRPr="003A4B75" w14:paraId="445297E8" w14:textId="77777777" w:rsidTr="00585E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0" w:type="pct"/>
            <w:shd w:val="clear" w:color="auto" w:fill="FFFFFF"/>
          </w:tcPr>
          <w:p w14:paraId="6570B531" w14:textId="77777777" w:rsidR="00B36A89" w:rsidRPr="003A4B75" w:rsidRDefault="00B36A89" w:rsidP="00585EBA">
            <w:pPr>
              <w:spacing w:line="276" w:lineRule="auto"/>
              <w:rPr>
                <w:rFonts w:eastAsia="Aptos"/>
                <w:color w:val="000000" w:themeColor="text1"/>
                <w:lang w:val="en-CA"/>
              </w:rPr>
            </w:pPr>
            <w:r w:rsidRPr="003A4B75">
              <w:rPr>
                <w:color w:val="000000" w:themeColor="text1"/>
                <w:lang w:val="en-CA"/>
              </w:rPr>
              <w:t>E. coli – 0.075 OD</w:t>
            </w:r>
          </w:p>
        </w:tc>
        <w:tc>
          <w:tcPr>
            <w:tcW w:w="1700" w:type="pct"/>
            <w:shd w:val="clear" w:color="auto" w:fill="FFFFFF"/>
          </w:tcPr>
          <w:p w14:paraId="2FE4109D" w14:textId="77777777" w:rsidR="00B36A89" w:rsidRPr="003A4B75" w:rsidRDefault="00B36A89" w:rsidP="00585EB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CA"/>
              </w:rPr>
            </w:pPr>
            <w:r w:rsidRPr="003A4B75">
              <w:rPr>
                <w:color w:val="000000" w:themeColor="text1"/>
                <w:lang w:val="en-CA"/>
              </w:rPr>
              <w:t>-15.8</w:t>
            </w:r>
          </w:p>
        </w:tc>
        <w:tc>
          <w:tcPr>
            <w:tcW w:w="1700" w:type="pct"/>
            <w:shd w:val="clear" w:color="auto" w:fill="FFFFFF"/>
          </w:tcPr>
          <w:p w14:paraId="5B5E1B85" w14:textId="77777777" w:rsidR="00B36A89" w:rsidRPr="003A4B75" w:rsidRDefault="00B36A89" w:rsidP="00585EB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CA"/>
              </w:rPr>
            </w:pPr>
            <w:r w:rsidRPr="003A4B75">
              <w:rPr>
                <w:color w:val="000000" w:themeColor="text1"/>
                <w:lang w:val="en-CA"/>
              </w:rPr>
              <w:t>6.89</w:t>
            </w:r>
          </w:p>
        </w:tc>
      </w:tr>
      <w:tr w:rsidR="00B36A89" w:rsidRPr="003A4B75" w14:paraId="1DDB380C" w14:textId="77777777" w:rsidTr="00585E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0" w:type="pct"/>
            <w:shd w:val="clear" w:color="auto" w:fill="FFFFFF"/>
          </w:tcPr>
          <w:p w14:paraId="2F9A69E9" w14:textId="77777777" w:rsidR="00B36A89" w:rsidRPr="003A4B75" w:rsidRDefault="00B36A89" w:rsidP="00585EBA">
            <w:pPr>
              <w:spacing w:line="276" w:lineRule="auto"/>
              <w:rPr>
                <w:color w:val="000000" w:themeColor="text1"/>
                <w:lang w:val="en-CA"/>
              </w:rPr>
            </w:pPr>
            <w:r w:rsidRPr="003A4B75">
              <w:rPr>
                <w:color w:val="000000" w:themeColor="text1"/>
                <w:lang w:val="en-CA"/>
              </w:rPr>
              <w:t>E. coli – 0.0075 OD</w:t>
            </w:r>
          </w:p>
        </w:tc>
        <w:tc>
          <w:tcPr>
            <w:tcW w:w="1700" w:type="pct"/>
            <w:shd w:val="clear" w:color="auto" w:fill="FFFFFF"/>
          </w:tcPr>
          <w:p w14:paraId="51DDE630" w14:textId="77777777" w:rsidR="00B36A89" w:rsidRPr="003A4B75" w:rsidRDefault="00B36A89" w:rsidP="00585EB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CA"/>
              </w:rPr>
            </w:pPr>
            <w:r w:rsidRPr="003A4B75">
              <w:rPr>
                <w:color w:val="000000" w:themeColor="text1"/>
                <w:lang w:val="en-CA"/>
              </w:rPr>
              <w:t>-16.1</w:t>
            </w:r>
          </w:p>
        </w:tc>
        <w:tc>
          <w:tcPr>
            <w:tcW w:w="1700" w:type="pct"/>
            <w:shd w:val="clear" w:color="auto" w:fill="FFFFFF"/>
          </w:tcPr>
          <w:p w14:paraId="48D49169" w14:textId="77777777" w:rsidR="00B36A89" w:rsidRPr="003A4B75" w:rsidRDefault="00B36A89" w:rsidP="00585EB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CA"/>
              </w:rPr>
            </w:pPr>
            <w:r w:rsidRPr="003A4B75">
              <w:rPr>
                <w:color w:val="000000" w:themeColor="text1"/>
                <w:lang w:val="en-CA"/>
              </w:rPr>
              <w:t>-</w:t>
            </w:r>
          </w:p>
        </w:tc>
      </w:tr>
      <w:tr w:rsidR="00B36A89" w:rsidRPr="003A4B75" w14:paraId="6E116E6D" w14:textId="77777777" w:rsidTr="00585E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0" w:type="pct"/>
            <w:shd w:val="clear" w:color="auto" w:fill="FFFFFF"/>
          </w:tcPr>
          <w:p w14:paraId="7E01E219" w14:textId="77777777" w:rsidR="00B36A89" w:rsidRPr="003A4B75" w:rsidRDefault="00B36A89" w:rsidP="00585EBA">
            <w:pPr>
              <w:spacing w:line="276" w:lineRule="auto"/>
              <w:rPr>
                <w:color w:val="000000" w:themeColor="text1"/>
                <w:lang w:val="en-CA"/>
              </w:rPr>
            </w:pPr>
            <w:r w:rsidRPr="003A4B75">
              <w:rPr>
                <w:color w:val="000000" w:themeColor="text1"/>
                <w:lang w:val="en-CA"/>
              </w:rPr>
              <w:t xml:space="preserve">MH medium </w:t>
            </w:r>
          </w:p>
        </w:tc>
        <w:tc>
          <w:tcPr>
            <w:tcW w:w="1700" w:type="pct"/>
            <w:shd w:val="clear" w:color="auto" w:fill="FFFFFF"/>
          </w:tcPr>
          <w:p w14:paraId="294BCCB3" w14:textId="77777777" w:rsidR="00B36A89" w:rsidRPr="003A4B75" w:rsidRDefault="00B36A89" w:rsidP="00585EB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CA"/>
              </w:rPr>
            </w:pPr>
            <w:r w:rsidRPr="003A4B75">
              <w:rPr>
                <w:color w:val="000000" w:themeColor="text1"/>
                <w:lang w:val="en-CA"/>
              </w:rPr>
              <w:t>-15.1</w:t>
            </w:r>
          </w:p>
        </w:tc>
        <w:tc>
          <w:tcPr>
            <w:tcW w:w="1700" w:type="pct"/>
            <w:shd w:val="clear" w:color="auto" w:fill="FFFFFF"/>
          </w:tcPr>
          <w:p w14:paraId="5BF8ACFE" w14:textId="77777777" w:rsidR="00B36A89" w:rsidRPr="003A4B75" w:rsidRDefault="00B36A89" w:rsidP="00585EB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CA"/>
              </w:rPr>
            </w:pPr>
            <w:r w:rsidRPr="003A4B75">
              <w:rPr>
                <w:color w:val="000000" w:themeColor="text1"/>
                <w:lang w:val="en-CA"/>
              </w:rPr>
              <w:t>6.62</w:t>
            </w:r>
          </w:p>
        </w:tc>
      </w:tr>
    </w:tbl>
    <w:p w14:paraId="2DC649DA" w14:textId="77777777" w:rsidR="00B36A89" w:rsidRPr="003A4B75" w:rsidRDefault="00B36A89" w:rsidP="00B36A89">
      <w:pPr>
        <w:spacing w:line="480" w:lineRule="auto"/>
        <w:rPr>
          <w:color w:val="000000" w:themeColor="text1"/>
          <w:szCs w:val="20"/>
          <w:lang w:val="en-CA"/>
        </w:rPr>
      </w:pPr>
    </w:p>
    <w:p w14:paraId="2B0C0C95" w14:textId="77777777" w:rsidR="00B36A89" w:rsidRPr="003A4B75" w:rsidRDefault="00B36A89" w:rsidP="00B36A89">
      <w:pPr>
        <w:spacing w:line="480" w:lineRule="auto"/>
        <w:jc w:val="both"/>
        <w:rPr>
          <w:color w:val="000000" w:themeColor="text1"/>
          <w:lang w:val="en-CA"/>
        </w:rPr>
      </w:pPr>
    </w:p>
    <w:p w14:paraId="084B888C" w14:textId="77777777" w:rsidR="00B36A89" w:rsidRPr="003A4B75" w:rsidRDefault="00B36A89" w:rsidP="00B36A89">
      <w:pPr>
        <w:spacing w:line="480" w:lineRule="auto"/>
        <w:rPr>
          <w:color w:val="000000" w:themeColor="text1"/>
          <w:szCs w:val="20"/>
          <w:lang w:val="en-CA"/>
        </w:rPr>
      </w:pPr>
    </w:p>
    <w:p w14:paraId="54C22339" w14:textId="77777777" w:rsidR="00B36A89" w:rsidRPr="003A4B75" w:rsidRDefault="00B36A89" w:rsidP="00B36A89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36CE1CAC" w14:textId="77777777" w:rsidR="00B36A89" w:rsidRPr="003A4B75" w:rsidRDefault="00B36A89" w:rsidP="00B36A89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1C2EB998" w14:textId="77777777" w:rsidR="00B36A89" w:rsidRPr="003A4B75" w:rsidRDefault="00B36A89" w:rsidP="00B36A89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37BC63AF" w14:textId="77777777" w:rsidR="00C765AB" w:rsidRPr="002D27F4" w:rsidRDefault="00C765AB" w:rsidP="00C765AB">
      <w:pPr>
        <w:spacing w:line="360" w:lineRule="auto"/>
        <w:rPr>
          <w:rFonts w:asciiTheme="minorHAnsi" w:hAnsiTheme="minorHAnsi" w:cstheme="minorHAnsi"/>
        </w:rPr>
      </w:pPr>
    </w:p>
    <w:p w14:paraId="4A38CD3E" w14:textId="77777777" w:rsidR="000D1834" w:rsidRDefault="000D1834"/>
    <w:sectPr w:rsidR="000D18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7QwMTG1MDAzsDQ2NLRU0lEKTi0uzszPAykwqgUAeejmjCwAAAA="/>
  </w:docVars>
  <w:rsids>
    <w:rsidRoot w:val="00C765AB"/>
    <w:rsid w:val="000D1834"/>
    <w:rsid w:val="00141F94"/>
    <w:rsid w:val="00212A9C"/>
    <w:rsid w:val="00262890"/>
    <w:rsid w:val="004917AF"/>
    <w:rsid w:val="004A46A9"/>
    <w:rsid w:val="00561865"/>
    <w:rsid w:val="00581672"/>
    <w:rsid w:val="005F58AD"/>
    <w:rsid w:val="00617723"/>
    <w:rsid w:val="00781870"/>
    <w:rsid w:val="00A12C77"/>
    <w:rsid w:val="00B36A89"/>
    <w:rsid w:val="00BB7336"/>
    <w:rsid w:val="00C76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A4E82C4"/>
  <w15:chartTrackingRefBased/>
  <w15:docId w15:val="{CDE10251-30AA-455F-846D-BCDF5FA89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65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65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65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65A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65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65A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65A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65A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65A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65A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65A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65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65A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65A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65A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65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65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65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65A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765A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65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65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65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765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65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765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765A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65A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65A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765AB"/>
    <w:rPr>
      <w:b/>
      <w:bCs/>
      <w:smallCaps/>
      <w:color w:val="2F5496" w:themeColor="accent1" w:themeShade="BF"/>
      <w:spacing w:val="5"/>
    </w:rPr>
  </w:style>
  <w:style w:type="table" w:customStyle="1" w:styleId="ListTable6Colorful1">
    <w:name w:val="List Table 6 Colorful1"/>
    <w:basedOn w:val="TableNormal"/>
    <w:next w:val="ListTable6Colorful"/>
    <w:uiPriority w:val="51"/>
    <w:rsid w:val="00B36A89"/>
    <w:pPr>
      <w:spacing w:after="0" w:line="240" w:lineRule="auto"/>
    </w:pPr>
    <w:rPr>
      <w:color w:val="000000"/>
      <w:kern w:val="2"/>
      <w14:ligatures w14:val="standardContextual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ListTable6Colorful">
    <w:name w:val="List Table 6 Colorful"/>
    <w:basedOn w:val="TableNormal"/>
    <w:uiPriority w:val="51"/>
    <w:rsid w:val="00B36A8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816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167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1672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16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1672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Mehdi Mohammadi Ashani</dc:creator>
  <cp:keywords/>
  <dc:description/>
  <cp:lastModifiedBy>Maen Husein</cp:lastModifiedBy>
  <cp:revision>4</cp:revision>
  <dcterms:created xsi:type="dcterms:W3CDTF">2025-10-14T19:13:00Z</dcterms:created>
  <dcterms:modified xsi:type="dcterms:W3CDTF">2025-10-17T18:12:00Z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102ab713-f787-4943-b938-6d53c53e8e9e</vt:lpwstr>
  </property>
  <property fmtid="{D5CDD505-2E9C-101B-9397-08002B2CF9AE}" pid="3" name="_AdHocReviewCycleID">
    <vt:i4>1210461505</vt:i4>
  </property>
  <property fmtid="{D5CDD505-2E9C-101B-9397-08002B2CF9AE}" pid="4" name="_NewReviewCycle">
    <vt:lpwstr/>
  </property>
  <property fmtid="{D5CDD505-2E9C-101B-9397-08002B2CF9AE}" pid="5" name="_EmailSubject">
    <vt:lpwstr>Mechanism Ms</vt:lpwstr>
  </property>
  <property fmtid="{D5CDD505-2E9C-101B-9397-08002B2CF9AE}" pid="6" name="_AuthorEmailDisplayName">
    <vt:lpwstr>Maen Husein</vt:lpwstr>
  </property>
</Properties>
</file>