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C5701" w14:textId="77777777" w:rsidR="00261DC4" w:rsidRPr="00261DC4" w:rsidRDefault="00261DC4" w:rsidP="00261DC4">
      <w:pPr>
        <w:rPr>
          <w:lang w:val="en-US"/>
        </w:rPr>
      </w:pPr>
      <w:r w:rsidRPr="00261DC4">
        <w:rPr>
          <w:b/>
          <w:bCs/>
          <w:lang w:val="en-GB"/>
        </w:rPr>
        <w:t>Supplemental Material: Algorithmic Pipeline</w:t>
      </w:r>
    </w:p>
    <w:p w14:paraId="7252A17E" w14:textId="77777777" w:rsidR="00261DC4" w:rsidRPr="00261DC4" w:rsidRDefault="00261DC4" w:rsidP="00261DC4">
      <w:pPr>
        <w:rPr>
          <w:lang w:val="en-US"/>
        </w:rPr>
      </w:pPr>
      <w:r w:rsidRPr="00261DC4">
        <w:rPr>
          <w:lang w:val="en-US"/>
        </w:rPr>
        <w:t>The full modeling pipeline comprised the following steps:</w:t>
      </w:r>
    </w:p>
    <w:p w14:paraId="670A60B2" w14:textId="77777777" w:rsidR="00261DC4" w:rsidRPr="00261DC4" w:rsidRDefault="00261DC4" w:rsidP="00261DC4">
      <w:pPr>
        <w:rPr>
          <w:lang w:val="en-US"/>
        </w:rPr>
      </w:pPr>
      <w:r w:rsidRPr="00261DC4">
        <w:rPr>
          <w:b/>
          <w:bCs/>
          <w:lang w:val="en-US"/>
        </w:rPr>
        <w:t>Step 1 – Data Preparation</w:t>
      </w:r>
      <w:r w:rsidRPr="00261DC4">
        <w:rPr>
          <w:lang w:val="en-US"/>
        </w:rPr>
        <w:t xml:space="preserve"> </w:t>
      </w:r>
    </w:p>
    <w:p w14:paraId="142C8BAC" w14:textId="77777777" w:rsidR="00261DC4" w:rsidRPr="00261DC4" w:rsidRDefault="00261DC4" w:rsidP="00261DC4">
      <w:pPr>
        <w:rPr>
          <w:lang w:val="en-US"/>
        </w:rPr>
      </w:pPr>
      <w:r w:rsidRPr="00261DC4">
        <w:rPr>
          <w:lang w:val="en-US"/>
        </w:rPr>
        <w:t>1.1 Merge two datasets (excluding MP cases) (</w:t>
      </w:r>
      <w:proofErr w:type="spellStart"/>
      <w:r w:rsidRPr="00261DC4">
        <w:rPr>
          <w:lang w:val="en-US"/>
        </w:rPr>
        <w:t>Nijland</w:t>
      </w:r>
      <w:proofErr w:type="spellEnd"/>
      <w:r w:rsidRPr="00261DC4">
        <w:rPr>
          <w:lang w:val="en-US"/>
        </w:rPr>
        <w:t xml:space="preserve"> et al. 2025, Verhulst et al. 2019) into a single dataset with binary labels: NP = 0, SP = 1.</w:t>
      </w:r>
      <w:r w:rsidRPr="00261DC4">
        <w:rPr>
          <w:lang w:val="en-US"/>
        </w:rPr>
        <w:br/>
        <w:t>1.2 Designate the third dataset (</w:t>
      </w:r>
      <w:proofErr w:type="spellStart"/>
      <w:r w:rsidRPr="00261DC4">
        <w:rPr>
          <w:lang w:val="en-US"/>
        </w:rPr>
        <w:t>Nijland</w:t>
      </w:r>
      <w:proofErr w:type="spellEnd"/>
      <w:r w:rsidRPr="00261DC4">
        <w:rPr>
          <w:lang w:val="en-US"/>
        </w:rPr>
        <w:t xml:space="preserve"> et al., 2021) as the inference set, excluding MP cases,</w:t>
      </w:r>
      <w:r w:rsidRPr="00261DC4">
        <w:rPr>
          <w:lang w:val="en-US"/>
        </w:rPr>
        <w:br/>
        <w:t>1.3 Set aside all MP cases for indirect evaluation.</w:t>
      </w:r>
      <w:r w:rsidRPr="00261DC4">
        <w:rPr>
          <w:lang w:val="en-US"/>
        </w:rPr>
        <w:br/>
        <w:t>1.4 Split the merged dataset into train (83%) and test (17%) sets, stratified on the binary label.</w:t>
      </w:r>
    </w:p>
    <w:p w14:paraId="0BF6F465" w14:textId="77777777" w:rsidR="00261DC4" w:rsidRPr="00261DC4" w:rsidRDefault="00261DC4" w:rsidP="00261DC4">
      <w:pPr>
        <w:rPr>
          <w:lang w:val="en-US"/>
        </w:rPr>
      </w:pPr>
      <w:r w:rsidRPr="00261DC4">
        <w:rPr>
          <w:b/>
          <w:bCs/>
          <w:lang w:val="en-US"/>
        </w:rPr>
        <w:t>Step 2 – Feature Engineering and Correction</w:t>
      </w:r>
      <w:r w:rsidRPr="00261DC4">
        <w:rPr>
          <w:lang w:val="en-US"/>
        </w:rPr>
        <w:t xml:space="preserve"> </w:t>
      </w:r>
    </w:p>
    <w:p w14:paraId="1C0A6EEE" w14:textId="77777777" w:rsidR="00261DC4" w:rsidRPr="00261DC4" w:rsidRDefault="00261DC4" w:rsidP="00261DC4">
      <w:pPr>
        <w:rPr>
          <w:lang w:val="en-US"/>
        </w:rPr>
      </w:pPr>
      <w:r w:rsidRPr="00261DC4">
        <w:rPr>
          <w:lang w:val="en-US"/>
        </w:rPr>
        <w:t>2.1 Apply one-hot encoding to categorical responses of Q2 and retain only the most informative binary feature ("Poor").</w:t>
      </w:r>
      <w:r w:rsidRPr="00261DC4">
        <w:rPr>
          <w:lang w:val="en-US"/>
        </w:rPr>
        <w:br/>
        <w:t>2.2 Retain the original ordinal Q2 to preserve ranking information.</w:t>
      </w:r>
      <w:r w:rsidRPr="00261DC4">
        <w:rPr>
          <w:lang w:val="en-US"/>
        </w:rPr>
        <w:br/>
        <w:t>2.3 Create Q1Adj: if Q3 = 1 (positive for gum treatment), set Q1Adj = 1. Else, retain original Q1.</w:t>
      </w:r>
    </w:p>
    <w:p w14:paraId="574E68B1" w14:textId="77777777" w:rsidR="00261DC4" w:rsidRPr="00261DC4" w:rsidRDefault="00261DC4" w:rsidP="00261DC4">
      <w:pPr>
        <w:rPr>
          <w:lang w:val="en-US"/>
        </w:rPr>
      </w:pPr>
      <w:r w:rsidRPr="00261DC4">
        <w:rPr>
          <w:b/>
          <w:bCs/>
          <w:lang w:val="en-US"/>
        </w:rPr>
        <w:t xml:space="preserve">Step 3 – </w:t>
      </w:r>
      <w:proofErr w:type="spellStart"/>
      <w:r w:rsidRPr="00261DC4">
        <w:rPr>
          <w:b/>
          <w:bCs/>
          <w:lang w:val="en-US"/>
        </w:rPr>
        <w:t>nSLDs</w:t>
      </w:r>
      <w:proofErr w:type="spellEnd"/>
      <w:r w:rsidRPr="00261DC4">
        <w:rPr>
          <w:b/>
          <w:bCs/>
          <w:lang w:val="en-US"/>
        </w:rPr>
        <w:t xml:space="preserve"> Identification and Removal</w:t>
      </w:r>
      <w:r w:rsidRPr="00261DC4">
        <w:rPr>
          <w:lang w:val="en-US"/>
        </w:rPr>
        <w:t xml:space="preserve"> </w:t>
      </w:r>
    </w:p>
    <w:p w14:paraId="76132C08" w14:textId="77777777" w:rsidR="00261DC4" w:rsidRPr="00261DC4" w:rsidRDefault="00261DC4" w:rsidP="00261DC4">
      <w:pPr>
        <w:rPr>
          <w:lang w:val="en-US"/>
        </w:rPr>
      </w:pPr>
      <w:r w:rsidRPr="00261DC4">
        <w:rPr>
          <w:lang w:val="en-US"/>
        </w:rPr>
        <w:t>3.1 Define UL1 (unreliability-level feature set) by excluding subjective and demographic features like Q2 and age.</w:t>
      </w:r>
      <w:r w:rsidRPr="00261DC4">
        <w:rPr>
          <w:lang w:val="en-US"/>
        </w:rPr>
        <w:br/>
        <w:t xml:space="preserve">3.2 Identify instances with identical UL1 values but different labels (NP, MP, SP): these are </w:t>
      </w:r>
      <w:proofErr w:type="spellStart"/>
      <w:r w:rsidRPr="00261DC4">
        <w:rPr>
          <w:lang w:val="en-US"/>
        </w:rPr>
        <w:t>nSLDs</w:t>
      </w:r>
      <w:proofErr w:type="spellEnd"/>
      <w:r w:rsidRPr="00261DC4">
        <w:rPr>
          <w:lang w:val="en-US"/>
        </w:rPr>
        <w:t>.</w:t>
      </w:r>
      <w:r w:rsidRPr="00261DC4">
        <w:rPr>
          <w:lang w:val="en-US"/>
        </w:rPr>
        <w:br/>
        <w:t xml:space="preserve">3.3 Remove all such </w:t>
      </w:r>
      <w:proofErr w:type="spellStart"/>
      <w:r w:rsidRPr="00261DC4">
        <w:rPr>
          <w:lang w:val="en-US"/>
        </w:rPr>
        <w:t>nSLDs</w:t>
      </w:r>
      <w:proofErr w:type="spellEnd"/>
      <w:r w:rsidRPr="00261DC4">
        <w:rPr>
          <w:lang w:val="en-US"/>
        </w:rPr>
        <w:t xml:space="preserve"> from train, test, and inference datasets.</w:t>
      </w:r>
    </w:p>
    <w:p w14:paraId="588D3806" w14:textId="77777777" w:rsidR="00261DC4" w:rsidRPr="00261DC4" w:rsidRDefault="00261DC4" w:rsidP="00261DC4">
      <w:pPr>
        <w:rPr>
          <w:lang w:val="en-US"/>
        </w:rPr>
      </w:pPr>
      <w:r w:rsidRPr="00261DC4">
        <w:rPr>
          <w:b/>
          <w:bCs/>
          <w:lang w:val="en-US"/>
        </w:rPr>
        <w:t>Step 4 – Training Separator-A</w:t>
      </w:r>
      <w:r w:rsidRPr="00261DC4">
        <w:rPr>
          <w:lang w:val="en-US"/>
        </w:rPr>
        <w:t xml:space="preserve"> </w:t>
      </w:r>
    </w:p>
    <w:p w14:paraId="3CAB279B" w14:textId="77777777" w:rsidR="00261DC4" w:rsidRPr="00261DC4" w:rsidRDefault="00261DC4" w:rsidP="00261DC4">
      <w:pPr>
        <w:rPr>
          <w:lang w:val="en-US"/>
        </w:rPr>
      </w:pPr>
      <w:r w:rsidRPr="00261DC4">
        <w:rPr>
          <w:lang w:val="en-US"/>
        </w:rPr>
        <w:t xml:space="preserve">4.1 Train </w:t>
      </w:r>
      <w:proofErr w:type="spellStart"/>
      <w:r w:rsidRPr="00261DC4">
        <w:rPr>
          <w:lang w:val="en-US"/>
        </w:rPr>
        <w:t>CatBoost</w:t>
      </w:r>
      <w:proofErr w:type="spellEnd"/>
      <w:r w:rsidRPr="00261DC4">
        <w:rPr>
          <w:lang w:val="en-US"/>
        </w:rPr>
        <w:t xml:space="preserve"> on the cleaned train set with non-stratified 10-fold CV.</w:t>
      </w:r>
      <w:r w:rsidRPr="00261DC4">
        <w:rPr>
          <w:lang w:val="en-US"/>
        </w:rPr>
        <w:br/>
        <w:t>4.2 Optimize using AUROC and select best hyperparameters.</w:t>
      </w:r>
      <w:r w:rsidRPr="00261DC4">
        <w:rPr>
          <w:lang w:val="en-US"/>
        </w:rPr>
        <w:br/>
        <w:t>4.3 Perform error analysis on the train set to determine the prediction probability threshold of 0.85.</w:t>
      </w:r>
      <w:r w:rsidRPr="00261DC4">
        <w:rPr>
          <w:lang w:val="en-US"/>
        </w:rPr>
        <w:br/>
        <w:t>4.4 Apply model to test, inference, and MP datasets to generate predicted probabilities.</w:t>
      </w:r>
      <w:r w:rsidRPr="00261DC4">
        <w:rPr>
          <w:lang w:val="en-US"/>
        </w:rPr>
        <w:br/>
        <w:t>4.5 Retain only high-confidence predictions with probability ≥0.85.</w:t>
      </w:r>
    </w:p>
    <w:p w14:paraId="0D1B2E98" w14:textId="77777777" w:rsidR="00261DC4" w:rsidRPr="00261DC4" w:rsidRDefault="00261DC4" w:rsidP="00261DC4">
      <w:pPr>
        <w:rPr>
          <w:lang w:val="en-US"/>
        </w:rPr>
      </w:pPr>
      <w:r w:rsidRPr="00261DC4">
        <w:rPr>
          <w:b/>
          <w:bCs/>
          <w:lang w:val="en-US"/>
        </w:rPr>
        <w:t>Step 5 – Rule-Based Filtering</w:t>
      </w:r>
      <w:r w:rsidRPr="00261DC4">
        <w:rPr>
          <w:lang w:val="en-US"/>
        </w:rPr>
        <w:t xml:space="preserve"> </w:t>
      </w:r>
    </w:p>
    <w:p w14:paraId="66D7230E" w14:textId="77777777" w:rsidR="00261DC4" w:rsidRPr="00261DC4" w:rsidRDefault="00261DC4" w:rsidP="00261DC4">
      <w:pPr>
        <w:rPr>
          <w:lang w:val="en-US"/>
        </w:rPr>
      </w:pPr>
      <w:r w:rsidRPr="00261DC4">
        <w:rPr>
          <w:lang w:val="en-US"/>
        </w:rPr>
        <w:t>5.1 Perform error analysis on the train set to define high-confidence logical rules based on label consistency.</w:t>
      </w:r>
      <w:r w:rsidRPr="00261DC4">
        <w:rPr>
          <w:lang w:val="en-US"/>
        </w:rPr>
        <w:br/>
        <w:t>5.2 Construct a subset from Separator-A outputs based on the following rules:</w:t>
      </w:r>
    </w:p>
    <w:p w14:paraId="6668C5DF" w14:textId="77777777" w:rsidR="00261DC4" w:rsidRPr="00261DC4" w:rsidRDefault="00261DC4" w:rsidP="00261DC4">
      <w:pPr>
        <w:numPr>
          <w:ilvl w:val="0"/>
          <w:numId w:val="1"/>
        </w:numPr>
        <w:rPr>
          <w:lang w:val="en-US"/>
        </w:rPr>
      </w:pPr>
      <w:r w:rsidRPr="00261DC4">
        <w:rPr>
          <w:lang w:val="en-US"/>
        </w:rPr>
        <w:t>If Q1 = 0 and Q3 = 0 → retain if CPITN label is NP</w:t>
      </w:r>
    </w:p>
    <w:p w14:paraId="5C7BEA88" w14:textId="77777777" w:rsidR="00261DC4" w:rsidRPr="00261DC4" w:rsidRDefault="00261DC4" w:rsidP="00261DC4">
      <w:pPr>
        <w:numPr>
          <w:ilvl w:val="0"/>
          <w:numId w:val="1"/>
        </w:numPr>
        <w:rPr>
          <w:lang w:val="en-US"/>
        </w:rPr>
      </w:pPr>
      <w:r w:rsidRPr="00261DC4">
        <w:rPr>
          <w:lang w:val="en-US"/>
        </w:rPr>
        <w:t>If Q1 = 1 and Q3 = 1 → retain if CPITN label is SP</w:t>
      </w:r>
    </w:p>
    <w:p w14:paraId="18E13A2D" w14:textId="77777777" w:rsidR="00261DC4" w:rsidRPr="00261DC4" w:rsidRDefault="00261DC4" w:rsidP="00261DC4">
      <w:pPr>
        <w:numPr>
          <w:ilvl w:val="0"/>
          <w:numId w:val="1"/>
        </w:numPr>
        <w:rPr>
          <w:lang w:val="en-US"/>
        </w:rPr>
      </w:pPr>
      <w:r w:rsidRPr="00261DC4">
        <w:rPr>
          <w:lang w:val="en-US"/>
        </w:rPr>
        <w:lastRenderedPageBreak/>
        <w:t>If Q1 = 0 and Q3 = 1 → retain if CPITN label is SP</w:t>
      </w:r>
    </w:p>
    <w:p w14:paraId="138190DD" w14:textId="77777777" w:rsidR="00261DC4" w:rsidRPr="00261DC4" w:rsidRDefault="00261DC4" w:rsidP="00261DC4">
      <w:pPr>
        <w:rPr>
          <w:lang w:val="en-US"/>
        </w:rPr>
      </w:pPr>
      <w:r w:rsidRPr="00261DC4">
        <w:rPr>
          <w:lang w:val="en-US"/>
        </w:rPr>
        <w:t xml:space="preserve">5.3 Additionally, retain all other samples for which the above rules were not applicable.  </w:t>
      </w:r>
    </w:p>
    <w:p w14:paraId="6C9F30D2" w14:textId="77777777" w:rsidR="00261DC4" w:rsidRPr="00261DC4" w:rsidRDefault="00261DC4" w:rsidP="00261DC4">
      <w:pPr>
        <w:rPr>
          <w:lang w:val="en-US"/>
        </w:rPr>
      </w:pPr>
      <w:r w:rsidRPr="00261DC4">
        <w:rPr>
          <w:b/>
          <w:bCs/>
          <w:lang w:val="en-US"/>
        </w:rPr>
        <w:t>Step 6 – Training Separator-Z</w:t>
      </w:r>
      <w:r w:rsidRPr="00261DC4">
        <w:rPr>
          <w:lang w:val="en-US"/>
        </w:rPr>
        <w:t xml:space="preserve"> </w:t>
      </w:r>
    </w:p>
    <w:p w14:paraId="3220CD85" w14:textId="77777777" w:rsidR="00261DC4" w:rsidRPr="00261DC4" w:rsidRDefault="00261DC4" w:rsidP="00261DC4">
      <w:pPr>
        <w:rPr>
          <w:lang w:val="en-US"/>
        </w:rPr>
      </w:pPr>
      <w:r w:rsidRPr="00261DC4">
        <w:rPr>
          <w:lang w:val="en-US"/>
        </w:rPr>
        <w:t xml:space="preserve">6.1 Train </w:t>
      </w:r>
      <w:proofErr w:type="spellStart"/>
      <w:r w:rsidRPr="00261DC4">
        <w:rPr>
          <w:lang w:val="en-US"/>
        </w:rPr>
        <w:t>CatBoost</w:t>
      </w:r>
      <w:proofErr w:type="spellEnd"/>
      <w:r w:rsidRPr="00261DC4">
        <w:rPr>
          <w:lang w:val="en-US"/>
        </w:rPr>
        <w:t xml:space="preserve"> on the rule-based subset using the same hyperparameters as Separator-A.</w:t>
      </w:r>
      <w:r w:rsidRPr="00261DC4">
        <w:rPr>
          <w:lang w:val="en-US"/>
        </w:rPr>
        <w:br/>
        <w:t>6.2 Apply non-stratified 5-fold CV to confirm consistent performance.</w:t>
      </w:r>
    </w:p>
    <w:p w14:paraId="2F792A14" w14:textId="77777777" w:rsidR="00261DC4" w:rsidRPr="00261DC4" w:rsidRDefault="00261DC4" w:rsidP="00261DC4">
      <w:pPr>
        <w:rPr>
          <w:lang w:val="en-US"/>
        </w:rPr>
      </w:pPr>
      <w:r w:rsidRPr="00261DC4">
        <w:rPr>
          <w:b/>
          <w:bCs/>
          <w:lang w:val="en-US"/>
        </w:rPr>
        <w:t xml:space="preserve">Step 7 – Error Analysis on MP cases </w:t>
      </w:r>
    </w:p>
    <w:p w14:paraId="56501509" w14:textId="77777777" w:rsidR="00261DC4" w:rsidRPr="00261DC4" w:rsidRDefault="00261DC4" w:rsidP="00261DC4">
      <w:pPr>
        <w:rPr>
          <w:lang w:val="en-US"/>
        </w:rPr>
      </w:pPr>
      <w:r w:rsidRPr="00261DC4">
        <w:rPr>
          <w:lang w:val="en-US"/>
        </w:rPr>
        <w:t>Apply Separator-Z on the MP cases from the training dataset to identify the high-confidence interval [0.80, 0.94].</w:t>
      </w:r>
    </w:p>
    <w:p w14:paraId="5943D6F4" w14:textId="77777777" w:rsidR="00261DC4" w:rsidRPr="00261DC4" w:rsidRDefault="00261DC4" w:rsidP="00261DC4">
      <w:pPr>
        <w:rPr>
          <w:lang w:val="en-US"/>
        </w:rPr>
      </w:pPr>
      <w:r w:rsidRPr="00261DC4">
        <w:rPr>
          <w:b/>
          <w:bCs/>
          <w:lang w:val="en-US"/>
        </w:rPr>
        <w:t>Step 8 – Final Evaluation</w:t>
      </w:r>
      <w:r w:rsidRPr="00261DC4">
        <w:rPr>
          <w:lang w:val="en-US"/>
        </w:rPr>
        <w:t xml:space="preserve"> </w:t>
      </w:r>
    </w:p>
    <w:p w14:paraId="1A9A42EF" w14:textId="77777777" w:rsidR="00261DC4" w:rsidRPr="00261DC4" w:rsidRDefault="00261DC4" w:rsidP="00261DC4">
      <w:pPr>
        <w:rPr>
          <w:lang w:val="en-US"/>
        </w:rPr>
      </w:pPr>
      <w:r w:rsidRPr="00261DC4">
        <w:rPr>
          <w:lang w:val="en-US"/>
        </w:rPr>
        <w:t>8.1 Apply Separator-Z to filtered test, inference, and MP datasets.</w:t>
      </w:r>
      <w:r w:rsidRPr="00261DC4">
        <w:rPr>
          <w:lang w:val="en-US"/>
        </w:rPr>
        <w:br/>
        <w:t>8.2 Retain only samples with predicted probabilities within [0.80–0.94].</w:t>
      </w:r>
      <w:r w:rsidRPr="00261DC4">
        <w:rPr>
          <w:lang w:val="en-US"/>
        </w:rPr>
        <w:br/>
        <w:t>8.3 Evaluate final retained set for distribution, label agreement, and MP exclusion.</w:t>
      </w:r>
    </w:p>
    <w:p w14:paraId="2B067AB4" w14:textId="77777777" w:rsidR="00261DC4" w:rsidRPr="00261DC4" w:rsidRDefault="00261DC4" w:rsidP="00261DC4">
      <w:pPr>
        <w:rPr>
          <w:lang w:val="en-US"/>
        </w:rPr>
      </w:pPr>
      <w:r w:rsidRPr="00261DC4">
        <w:rPr>
          <w:lang w:val="en-US"/>
        </w:rPr>
        <w:t>This appendix provides a reproducible and explainable ML framework for periodontitis prediction using SROH and demographic data in the absence of clinical examination.</w:t>
      </w:r>
    </w:p>
    <w:p w14:paraId="329E27DA" w14:textId="77777777" w:rsidR="00261DC4" w:rsidRPr="00261DC4" w:rsidRDefault="00261DC4" w:rsidP="00261DC4">
      <w:pPr>
        <w:rPr>
          <w:lang w:val="en-US"/>
        </w:rPr>
      </w:pPr>
    </w:p>
    <w:p w14:paraId="786BB593" w14:textId="77777777" w:rsidR="00261DC4" w:rsidRPr="00261DC4" w:rsidRDefault="00261DC4" w:rsidP="00261DC4">
      <w:pPr>
        <w:rPr>
          <w:lang w:val="en-US"/>
        </w:rPr>
      </w:pPr>
    </w:p>
    <w:p w14:paraId="5721D15F" w14:textId="77777777" w:rsidR="00261DC4" w:rsidRPr="00261DC4" w:rsidRDefault="00261DC4" w:rsidP="00261DC4">
      <w:pPr>
        <w:rPr>
          <w:lang w:val="en-US"/>
        </w:rPr>
      </w:pPr>
    </w:p>
    <w:p w14:paraId="1F2D38E9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D76A8"/>
    <w:multiLevelType w:val="multilevel"/>
    <w:tmpl w:val="DC0AF200"/>
    <w:lvl w:ilvl="0">
      <w:numFmt w:val="bullet"/>
      <w:lvlText w:val=""/>
      <w:lvlJc w:val="left"/>
      <w:pPr>
        <w:ind w:left="707" w:hanging="283"/>
      </w:pPr>
      <w:rPr>
        <w:rFonts w:ascii="Symbol" w:hAnsi="Symbol" w:cs="Symbol"/>
      </w:rPr>
    </w:lvl>
    <w:lvl w:ilvl="1">
      <w:numFmt w:val="bullet"/>
      <w:lvlText w:val=""/>
      <w:lvlJc w:val="left"/>
      <w:pPr>
        <w:ind w:left="1414" w:hanging="283"/>
      </w:pPr>
      <w:rPr>
        <w:rFonts w:ascii="Symbol" w:hAnsi="Symbol" w:cs="Symbol"/>
      </w:rPr>
    </w:lvl>
    <w:lvl w:ilvl="2">
      <w:numFmt w:val="bullet"/>
      <w:lvlText w:val=""/>
      <w:lvlJc w:val="left"/>
      <w:pPr>
        <w:ind w:left="2121" w:hanging="283"/>
      </w:pPr>
      <w:rPr>
        <w:rFonts w:ascii="Symbol" w:hAnsi="Symbol" w:cs="Symbol"/>
      </w:rPr>
    </w:lvl>
    <w:lvl w:ilvl="3">
      <w:numFmt w:val="bullet"/>
      <w:lvlText w:val=""/>
      <w:lvlJc w:val="left"/>
      <w:pPr>
        <w:ind w:left="2828" w:hanging="283"/>
      </w:pPr>
      <w:rPr>
        <w:rFonts w:ascii="Symbol" w:hAnsi="Symbol" w:cs="Symbol"/>
      </w:rPr>
    </w:lvl>
    <w:lvl w:ilvl="4">
      <w:numFmt w:val="bullet"/>
      <w:lvlText w:val=""/>
      <w:lvlJc w:val="left"/>
      <w:pPr>
        <w:ind w:left="3535" w:hanging="283"/>
      </w:pPr>
      <w:rPr>
        <w:rFonts w:ascii="Symbol" w:hAnsi="Symbol" w:cs="Symbol"/>
      </w:rPr>
    </w:lvl>
    <w:lvl w:ilvl="5">
      <w:numFmt w:val="bullet"/>
      <w:lvlText w:val=""/>
      <w:lvlJc w:val="left"/>
      <w:pPr>
        <w:ind w:left="4242" w:hanging="283"/>
      </w:pPr>
      <w:rPr>
        <w:rFonts w:ascii="Symbol" w:hAnsi="Symbol" w:cs="Symbol"/>
      </w:rPr>
    </w:lvl>
    <w:lvl w:ilvl="6">
      <w:numFmt w:val="bullet"/>
      <w:lvlText w:val=""/>
      <w:lvlJc w:val="left"/>
      <w:pPr>
        <w:ind w:left="4949" w:hanging="283"/>
      </w:pPr>
      <w:rPr>
        <w:rFonts w:ascii="Symbol" w:hAnsi="Symbol" w:cs="Symbol"/>
      </w:rPr>
    </w:lvl>
    <w:lvl w:ilvl="7">
      <w:numFmt w:val="bullet"/>
      <w:lvlText w:val=""/>
      <w:lvlJc w:val="left"/>
      <w:pPr>
        <w:ind w:left="5656" w:hanging="283"/>
      </w:pPr>
      <w:rPr>
        <w:rFonts w:ascii="Symbol" w:hAnsi="Symbol" w:cs="Symbol"/>
      </w:rPr>
    </w:lvl>
    <w:lvl w:ilvl="8">
      <w:numFmt w:val="bullet"/>
      <w:lvlText w:val=""/>
      <w:lvlJc w:val="left"/>
      <w:pPr>
        <w:ind w:left="6363" w:hanging="283"/>
      </w:pPr>
      <w:rPr>
        <w:rFonts w:ascii="Symbol" w:hAnsi="Symbol" w:cs="Symbol"/>
      </w:rPr>
    </w:lvl>
  </w:abstractNum>
  <w:num w:numId="1" w16cid:durableId="2063207839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DC4"/>
    <w:rsid w:val="00261DC4"/>
    <w:rsid w:val="00394F53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F5680"/>
  <w15:chartTrackingRefBased/>
  <w15:docId w15:val="{2C94955A-4EC9-475D-A954-15770BC08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61D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1D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1D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1D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1D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1D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1D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1D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1D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1D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1D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1D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1D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1D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1D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1D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1D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1D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1D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1D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1D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1D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1D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1D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1D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1D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1D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1D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1D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424</Words>
  <Characters>2418</Characters>
  <Application>Microsoft Office Word</Application>
  <DocSecurity>0</DocSecurity>
  <Lines>20</Lines>
  <Paragraphs>5</Paragraphs>
  <ScaleCrop>false</ScaleCrop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2026-01-28T16:25:00Z</dcterms:created>
  <dcterms:modified xsi:type="dcterms:W3CDTF">2026-01-28T16:25:00Z</dcterms:modified>
</cp:coreProperties>
</file>