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2B" w:rsidRDefault="00876B63">
      <w:pPr>
        <w:pStyle w:val="paragraph"/>
        <w:spacing w:after="0" w:line="240" w:lineRule="auto"/>
        <w:rPr>
          <w:rFonts w:eastAsiaTheme="minorHAnsi"/>
          <w:b/>
          <w:bCs/>
          <w:color w:val="000000"/>
          <w:kern w:val="2"/>
          <w:sz w:val="24"/>
          <w:szCs w:val="24"/>
          <w:lang w:bidi="ar-SA"/>
          <w14:ligatures w14:val="standardContextual"/>
        </w:rPr>
      </w:pPr>
      <w:r>
        <w:rPr>
          <w:rFonts w:eastAsiaTheme="minorHAnsi"/>
          <w:b/>
          <w:bCs/>
          <w:color w:val="000000"/>
          <w:kern w:val="2"/>
          <w:sz w:val="24"/>
          <w:szCs w:val="24"/>
          <w:lang w:bidi="ar-SA"/>
          <w14:ligatures w14:val="standardContextual"/>
        </w:rPr>
        <w:t>Highlights:</w:t>
      </w:r>
    </w:p>
    <w:p w:rsidR="00B20F33" w:rsidRPr="00B20F33" w:rsidRDefault="00B20F33" w:rsidP="00B20F33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0F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Implementation of an AI-guided mobile app for prevention and treatment protocols supported healthcare workers in delivering standardized, evidence-based care to cancer patients.</w:t>
      </w:r>
    </w:p>
    <w:p w:rsidR="00B20F33" w:rsidRPr="00B20F33" w:rsidRDefault="00B20F33" w:rsidP="00B20F33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0F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mobile app intervention significantly improved healthcare workers’ competence, including knowledge, clinical decision-making, and adherence to oncology care standards.</w:t>
      </w:r>
    </w:p>
    <w:p w:rsidR="00B20F33" w:rsidRPr="00B20F33" w:rsidRDefault="00B20F33" w:rsidP="00B20F33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0F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Healthcare workers reported enhanced confidence, communication, and patient management skills following us</w:t>
      </w:r>
      <w:bookmarkStart w:id="0" w:name="_GoBack"/>
      <w:bookmarkEnd w:id="0"/>
      <w:r w:rsidRPr="00B20F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 of the AI-guided app.</w:t>
      </w:r>
    </w:p>
    <w:p w:rsidR="00B20F33" w:rsidRPr="00B20F33" w:rsidRDefault="00B20F33" w:rsidP="00B20F33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0F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study demonstrates the feasibility and effectiveness of digital health interventions in oncology settings, providing a scalable model for improving healthcare delivery.</w:t>
      </w:r>
    </w:p>
    <w:p w:rsidR="00AF6C2B" w:rsidRPr="00B20F33" w:rsidRDefault="00AF6C2B">
      <w:pPr>
        <w:pStyle w:val="paragraph"/>
        <w:spacing w:after="0"/>
        <w:ind w:firstLine="0"/>
        <w:jc w:val="left"/>
        <w:rPr>
          <w:rFonts w:eastAsiaTheme="minorHAnsi"/>
          <w:color w:val="000000"/>
          <w:kern w:val="2"/>
          <w:sz w:val="24"/>
          <w:szCs w:val="24"/>
          <w:lang w:bidi="ar-SA"/>
          <w14:ligatures w14:val="standardContextual"/>
        </w:rPr>
      </w:pPr>
    </w:p>
    <w:sectPr w:rsidR="00AF6C2B" w:rsidRPr="00B20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B63" w:rsidRDefault="00876B63">
      <w:pPr>
        <w:spacing w:line="240" w:lineRule="auto"/>
      </w:pPr>
      <w:r>
        <w:separator/>
      </w:r>
    </w:p>
  </w:endnote>
  <w:endnote w:type="continuationSeparator" w:id="0">
    <w:p w:rsidR="00876B63" w:rsidRDefault="00876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B63" w:rsidRDefault="00876B63">
      <w:pPr>
        <w:spacing w:after="0"/>
      </w:pPr>
      <w:r>
        <w:separator/>
      </w:r>
    </w:p>
  </w:footnote>
  <w:footnote w:type="continuationSeparator" w:id="0">
    <w:p w:rsidR="00876B63" w:rsidRDefault="00876B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E4AE1"/>
    <w:multiLevelType w:val="multilevel"/>
    <w:tmpl w:val="BDF2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C30DF"/>
    <w:multiLevelType w:val="multilevel"/>
    <w:tmpl w:val="3BCC30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39"/>
    <w:rsid w:val="00211258"/>
    <w:rsid w:val="00242CA9"/>
    <w:rsid w:val="00271D42"/>
    <w:rsid w:val="00335D76"/>
    <w:rsid w:val="00381F9E"/>
    <w:rsid w:val="00382699"/>
    <w:rsid w:val="00421766"/>
    <w:rsid w:val="00450271"/>
    <w:rsid w:val="00570E16"/>
    <w:rsid w:val="005A7EA4"/>
    <w:rsid w:val="0063695D"/>
    <w:rsid w:val="0071562E"/>
    <w:rsid w:val="0076230F"/>
    <w:rsid w:val="00797492"/>
    <w:rsid w:val="00876B63"/>
    <w:rsid w:val="00A06739"/>
    <w:rsid w:val="00AF6C2B"/>
    <w:rsid w:val="00B20F33"/>
    <w:rsid w:val="00C8201C"/>
    <w:rsid w:val="00CB45F6"/>
    <w:rsid w:val="00D94540"/>
    <w:rsid w:val="00E95EC7"/>
    <w:rsid w:val="00F62495"/>
    <w:rsid w:val="00FC7F0E"/>
    <w:rsid w:val="02676A62"/>
    <w:rsid w:val="056F47D0"/>
    <w:rsid w:val="19A95AEC"/>
    <w:rsid w:val="1CE72992"/>
    <w:rsid w:val="3FDE56F8"/>
    <w:rsid w:val="50E4246D"/>
    <w:rsid w:val="56FE5427"/>
    <w:rsid w:val="6A7F3283"/>
    <w:rsid w:val="7BAC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E545F0F-7597-40D1-A6F4-90FE7861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paragraph">
    <w:name w:val="paragraph"/>
    <w:basedOn w:val="Normal"/>
    <w:link w:val="paragraphChar"/>
    <w:qFormat/>
    <w:pPr>
      <w:spacing w:after="240" w:line="360" w:lineRule="auto"/>
      <w:ind w:firstLine="720"/>
      <w:jc w:val="both"/>
    </w:pPr>
    <w:rPr>
      <w:rFonts w:asciiTheme="majorBidi" w:eastAsiaTheme="minorEastAsia" w:hAnsiTheme="majorBidi" w:cstheme="majorBidi"/>
      <w:kern w:val="0"/>
      <w:sz w:val="28"/>
      <w:szCs w:val="28"/>
      <w:lang w:bidi="en-US"/>
      <w14:ligatures w14:val="none"/>
    </w:rPr>
  </w:style>
  <w:style w:type="character" w:customStyle="1" w:styleId="paragraphChar">
    <w:name w:val="paragraph Char"/>
    <w:basedOn w:val="DefaultParagraphFont"/>
    <w:link w:val="paragraph"/>
    <w:qFormat/>
    <w:rPr>
      <w:rFonts w:asciiTheme="majorBidi" w:eastAsiaTheme="minorEastAsia" w:hAnsiTheme="majorBidi" w:cstheme="majorBidi"/>
      <w:kern w:val="0"/>
      <w:sz w:val="28"/>
      <w:szCs w:val="28"/>
      <w:lang w:bidi="en-US"/>
      <w14:ligatures w14:val="none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-pjlv">
    <w:name w:val="c-pjlv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Emad Hassan</dc:creator>
  <cp:lastModifiedBy>Maher</cp:lastModifiedBy>
  <cp:revision>2</cp:revision>
  <cp:lastPrinted>2023-02-12T20:19:00Z</cp:lastPrinted>
  <dcterms:created xsi:type="dcterms:W3CDTF">2025-12-11T20:14:00Z</dcterms:created>
  <dcterms:modified xsi:type="dcterms:W3CDTF">2025-12-11T20:14:00Z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9CBDBE081F234F00AA410415F382BDF4_13</vt:lpwstr>
  </property>
</Properties>
</file>