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409A" w14:textId="3EF6E997" w:rsidR="000D0C11" w:rsidRPr="000D0C11" w:rsidRDefault="000D0C11" w:rsidP="000D0C11">
      <w:pPr>
        <w:pStyle w:val="Corps"/>
        <w:spacing w:after="0" w:line="360" w:lineRule="auto"/>
        <w:rPr>
          <w:rStyle w:val="Aucun"/>
          <w:rFonts w:ascii="Times New Roman" w:hAnsi="Times New Roman" w:cs="Times New Roman"/>
          <w:sz w:val="24"/>
          <w:szCs w:val="24"/>
          <w:lang w:val="en-CH"/>
        </w:rPr>
      </w:pPr>
      <w:r w:rsidRPr="000D0C11">
        <w:rPr>
          <w:rStyle w:val="Aucun"/>
          <w:rFonts w:ascii="Times New Roman" w:hAnsi="Times New Roman" w:cs="Times New Roman"/>
          <w:b/>
          <w:bCs/>
          <w:sz w:val="24"/>
          <w:szCs w:val="24"/>
          <w:lang w:val="en-CH"/>
        </w:rPr>
        <w:t xml:space="preserve">Supplemental Material </w:t>
      </w:r>
    </w:p>
    <w:p w14:paraId="50E75575" w14:textId="77777777" w:rsidR="00BB3721" w:rsidRPr="00B53F32" w:rsidRDefault="00BB3721" w:rsidP="00BB3721">
      <w:pPr>
        <w:pStyle w:val="Corps"/>
        <w:spacing w:after="0" w:line="360" w:lineRule="auto"/>
        <w:jc w:val="center"/>
        <w:rPr>
          <w:rFonts w:ascii="Times New Roman" w:hAnsi="Times New Roman" w:cs="Times New Roman"/>
          <w:sz w:val="24"/>
          <w:szCs w:val="24"/>
        </w:rPr>
      </w:pPr>
      <w:bookmarkStart w:id="0" w:name="_Hlk211939138"/>
      <w:bookmarkStart w:id="1" w:name="_Hlk205884940"/>
      <w:bookmarkEnd w:id="0"/>
      <w:r w:rsidRPr="00B53F32">
        <w:rPr>
          <w:rFonts w:ascii="Times New Roman" w:hAnsi="Times New Roman" w:cs="Times New Roman"/>
          <w:b/>
          <w:bCs/>
          <w:sz w:val="24"/>
          <w:szCs w:val="24"/>
        </w:rPr>
        <w:t>Harnessing Alpine Lake Bacteria for the Development of Synthetic Communities with Broad-Spectrum Antiviral Activity</w:t>
      </w:r>
    </w:p>
    <w:p w14:paraId="4E9B8925" w14:textId="67D04C94" w:rsidR="00350063" w:rsidRPr="002F3204" w:rsidRDefault="00350063" w:rsidP="00350063">
      <w:pPr>
        <w:pStyle w:val="Corps"/>
        <w:spacing w:after="0" w:line="360" w:lineRule="auto"/>
        <w:jc w:val="both"/>
        <w:rPr>
          <w:rStyle w:val="Aucun"/>
          <w:rFonts w:ascii="Times New Roman" w:hAnsi="Times New Roman" w:cs="Times New Roman"/>
          <w:sz w:val="24"/>
          <w:szCs w:val="24"/>
        </w:rPr>
      </w:pPr>
      <w:r w:rsidRPr="002F3204">
        <w:rPr>
          <w:rStyle w:val="Aucun"/>
          <w:rFonts w:ascii="Times New Roman" w:hAnsi="Times New Roman" w:cs="Times New Roman"/>
          <w:sz w:val="24"/>
          <w:szCs w:val="24"/>
        </w:rPr>
        <w:t>L. Daniela Morales</w:t>
      </w:r>
      <w:r>
        <w:rPr>
          <w:rStyle w:val="Aucun"/>
          <w:rFonts w:ascii="Times New Roman" w:hAnsi="Times New Roman" w:cs="Times New Roman"/>
          <w:sz w:val="24"/>
          <w:szCs w:val="24"/>
          <w:vertAlign w:val="superscript"/>
        </w:rPr>
        <w:t>1</w:t>
      </w:r>
      <w:r w:rsidRPr="002F3204">
        <w:rPr>
          <w:rStyle w:val="Aucun"/>
          <w:rFonts w:ascii="Times New Roman" w:hAnsi="Times New Roman" w:cs="Times New Roman"/>
          <w:sz w:val="24"/>
          <w:szCs w:val="24"/>
        </w:rPr>
        <w:t>, Jessica Aubouy</w:t>
      </w:r>
      <w:r w:rsidRPr="002F3204">
        <w:rPr>
          <w:rStyle w:val="Aucun"/>
          <w:rFonts w:ascii="Times New Roman" w:hAnsi="Times New Roman" w:cs="Times New Roman"/>
          <w:sz w:val="24"/>
          <w:szCs w:val="24"/>
          <w:vertAlign w:val="superscript"/>
        </w:rPr>
        <w:t>1</w:t>
      </w:r>
      <w:r w:rsidRPr="002F3204">
        <w:rPr>
          <w:rStyle w:val="Aucun"/>
          <w:rFonts w:ascii="Times New Roman" w:hAnsi="Times New Roman" w:cs="Times New Roman"/>
          <w:sz w:val="24"/>
          <w:szCs w:val="24"/>
        </w:rPr>
        <w:t>, Shannon David</w:t>
      </w:r>
      <w:r>
        <w:rPr>
          <w:rStyle w:val="Aucun"/>
          <w:rFonts w:ascii="Times New Roman" w:hAnsi="Times New Roman" w:cs="Times New Roman"/>
          <w:sz w:val="24"/>
          <w:szCs w:val="24"/>
          <w:vertAlign w:val="superscript"/>
        </w:rPr>
        <w:t>1</w:t>
      </w:r>
      <w:r w:rsidRPr="002F3204">
        <w:rPr>
          <w:rStyle w:val="Aucun"/>
          <w:rFonts w:ascii="Times New Roman" w:hAnsi="Times New Roman" w:cs="Times New Roman"/>
          <w:sz w:val="24"/>
          <w:szCs w:val="24"/>
        </w:rPr>
        <w:t>, Paul Seguin</w:t>
      </w:r>
      <w:r w:rsidRPr="002F3204">
        <w:rPr>
          <w:rStyle w:val="Aucun"/>
          <w:rFonts w:ascii="Times New Roman" w:hAnsi="Times New Roman" w:cs="Times New Roman"/>
          <w:sz w:val="24"/>
          <w:szCs w:val="24"/>
          <w:vertAlign w:val="superscript"/>
        </w:rPr>
        <w:t>1</w:t>
      </w:r>
      <w:r w:rsidRPr="002F3204">
        <w:rPr>
          <w:rStyle w:val="Aucun"/>
          <w:rFonts w:ascii="Times New Roman" w:hAnsi="Times New Roman" w:cs="Times New Roman"/>
          <w:sz w:val="24"/>
          <w:szCs w:val="24"/>
        </w:rPr>
        <w:t>, Olivier Schum</w:t>
      </w:r>
      <w:r>
        <w:rPr>
          <w:rStyle w:val="Aucun"/>
          <w:rFonts w:ascii="Times New Roman" w:hAnsi="Times New Roman" w:cs="Times New Roman"/>
          <w:sz w:val="24"/>
          <w:szCs w:val="24"/>
        </w:rPr>
        <w:t>pp</w:t>
      </w:r>
      <w:r w:rsidRPr="002F3204">
        <w:rPr>
          <w:rStyle w:val="Aucun"/>
          <w:rFonts w:ascii="Times New Roman" w:hAnsi="Times New Roman" w:cs="Times New Roman"/>
          <w:sz w:val="24"/>
          <w:szCs w:val="24"/>
          <w:vertAlign w:val="superscript"/>
        </w:rPr>
        <w:t>2</w:t>
      </w:r>
      <w:r>
        <w:rPr>
          <w:rStyle w:val="Aucun"/>
          <w:rFonts w:ascii="Times New Roman" w:hAnsi="Times New Roman" w:cs="Times New Roman"/>
          <w:sz w:val="24"/>
          <w:szCs w:val="24"/>
        </w:rPr>
        <w:t xml:space="preserve">, </w:t>
      </w:r>
      <w:r w:rsidRPr="002F3204">
        <w:rPr>
          <w:rStyle w:val="Aucun"/>
          <w:rFonts w:ascii="Times New Roman" w:hAnsi="Times New Roman" w:cs="Times New Roman"/>
          <w:sz w:val="24"/>
          <w:szCs w:val="24"/>
        </w:rPr>
        <w:t>Anna Carratalà</w:t>
      </w:r>
      <w:r w:rsidRPr="002F3204">
        <w:rPr>
          <w:rStyle w:val="Aucun"/>
          <w:rFonts w:ascii="Times New Roman" w:hAnsi="Times New Roman" w:cs="Times New Roman"/>
          <w:sz w:val="24"/>
          <w:szCs w:val="24"/>
          <w:vertAlign w:val="superscript"/>
        </w:rPr>
        <w:t>1</w:t>
      </w:r>
      <w:r w:rsidRPr="002F3204">
        <w:rPr>
          <w:rStyle w:val="Aucun"/>
          <w:rFonts w:ascii="Times New Roman" w:hAnsi="Times New Roman" w:cs="Times New Roman"/>
          <w:sz w:val="24"/>
          <w:szCs w:val="24"/>
        </w:rPr>
        <w:t>*</w:t>
      </w:r>
    </w:p>
    <w:p w14:paraId="5BDDD3E9" w14:textId="77777777" w:rsidR="00350063" w:rsidRDefault="00350063" w:rsidP="00350063">
      <w:pPr>
        <w:pStyle w:val="Corps"/>
        <w:spacing w:after="0" w:line="360" w:lineRule="auto"/>
        <w:jc w:val="both"/>
        <w:rPr>
          <w:rStyle w:val="Aucun"/>
          <w:rFonts w:ascii="Times New Roman" w:hAnsi="Times New Roman" w:cs="Times New Roman"/>
          <w:sz w:val="24"/>
          <w:szCs w:val="24"/>
          <w:vertAlign w:val="superscript"/>
          <w:lang w:val="fr-CH"/>
        </w:rPr>
      </w:pPr>
    </w:p>
    <w:p w14:paraId="3FE92735" w14:textId="51AFAF1D" w:rsidR="00350063" w:rsidRDefault="00350063" w:rsidP="00350063">
      <w:pPr>
        <w:pStyle w:val="Corps"/>
        <w:spacing w:after="0" w:line="360" w:lineRule="auto"/>
        <w:jc w:val="both"/>
        <w:rPr>
          <w:rStyle w:val="Aucun"/>
          <w:rFonts w:ascii="Times New Roman" w:hAnsi="Times New Roman" w:cs="Times New Roman"/>
          <w:sz w:val="24"/>
          <w:szCs w:val="24"/>
        </w:rPr>
      </w:pPr>
      <w:r>
        <w:rPr>
          <w:rStyle w:val="Aucun"/>
          <w:rFonts w:ascii="Times New Roman" w:hAnsi="Times New Roman" w:cs="Times New Roman"/>
          <w:sz w:val="24"/>
          <w:szCs w:val="24"/>
          <w:vertAlign w:val="superscript"/>
          <w:lang w:val="fr-CH"/>
        </w:rPr>
        <w:t>1</w:t>
      </w:r>
      <w:r w:rsidRPr="009021DC">
        <w:rPr>
          <w:rStyle w:val="Aucun"/>
          <w:rFonts w:ascii="Times New Roman" w:hAnsi="Times New Roman" w:cs="Times New Roman"/>
          <w:sz w:val="24"/>
          <w:szCs w:val="24"/>
          <w:lang w:val="fr-CH"/>
        </w:rPr>
        <w:t xml:space="preserve">Laboratory of Environmental Virology, École Polytechnique Fédérale de Lausanne, Switzerland. </w:t>
      </w:r>
      <w:r w:rsidRPr="002F3204">
        <w:rPr>
          <w:rStyle w:val="Aucun"/>
          <w:rFonts w:ascii="Times New Roman" w:hAnsi="Times New Roman" w:cs="Times New Roman"/>
          <w:sz w:val="24"/>
          <w:szCs w:val="24"/>
          <w:vertAlign w:val="superscript"/>
        </w:rPr>
        <w:t>2</w:t>
      </w:r>
      <w:r w:rsidRPr="002F3204">
        <w:rPr>
          <w:rStyle w:val="Aucun"/>
          <w:rFonts w:ascii="Times New Roman" w:hAnsi="Times New Roman" w:cs="Times New Roman"/>
          <w:sz w:val="24"/>
          <w:szCs w:val="24"/>
        </w:rPr>
        <w:t>Virology, Bacteriology and Phytoplasmology Laboratory, Agroscope Changins, Switzerland</w:t>
      </w:r>
      <w:r>
        <w:rPr>
          <w:rStyle w:val="Aucun"/>
          <w:rFonts w:ascii="Times New Roman" w:hAnsi="Times New Roman" w:cs="Times New Roman"/>
          <w:sz w:val="24"/>
          <w:szCs w:val="24"/>
        </w:rPr>
        <w:t>.</w:t>
      </w:r>
    </w:p>
    <w:p w14:paraId="728EF1E3" w14:textId="77777777" w:rsidR="00350063" w:rsidRDefault="00350063" w:rsidP="00350063">
      <w:pPr>
        <w:pStyle w:val="Corps"/>
        <w:spacing w:after="0" w:line="360" w:lineRule="auto"/>
        <w:ind w:firstLine="284"/>
        <w:jc w:val="both"/>
      </w:pPr>
      <w:r w:rsidRPr="00880740">
        <w:rPr>
          <w:rStyle w:val="Aucun"/>
          <w:rFonts w:ascii="Times New Roman" w:hAnsi="Times New Roman" w:cs="Times New Roman"/>
          <w:sz w:val="24"/>
          <w:szCs w:val="24"/>
        </w:rPr>
        <w:t xml:space="preserve">*Corresponding author. </w:t>
      </w:r>
      <w:hyperlink r:id="rId5" w:history="1">
        <w:r w:rsidRPr="00880740">
          <w:rPr>
            <w:rStyle w:val="Hyperlink"/>
            <w:rFonts w:ascii="Times New Roman" w:hAnsi="Times New Roman" w:cs="Times New Roman"/>
            <w:sz w:val="24"/>
            <w:szCs w:val="24"/>
          </w:rPr>
          <w:t>anna.carratala@epfl.ch</w:t>
        </w:r>
      </w:hyperlink>
    </w:p>
    <w:bookmarkEnd w:id="1"/>
    <w:p w14:paraId="7BF3C3E9" w14:textId="77777777" w:rsidR="00350063" w:rsidRDefault="00350063" w:rsidP="000D0C11">
      <w:pPr>
        <w:rPr>
          <w:rFonts w:ascii="Times New Roman" w:hAnsi="Times New Roman" w:cs="Times New Roman"/>
          <w:b/>
          <w:bCs/>
          <w:sz w:val="24"/>
          <w:szCs w:val="24"/>
        </w:rPr>
      </w:pPr>
    </w:p>
    <w:p w14:paraId="2EDF3461" w14:textId="1AA9B790" w:rsidR="00E532FF" w:rsidRDefault="001C1B0E" w:rsidP="000D0C11">
      <w:pP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64FC540F" wp14:editId="45505476">
            <wp:simplePos x="0" y="0"/>
            <wp:positionH relativeFrom="column">
              <wp:posOffset>28575</wp:posOffset>
            </wp:positionH>
            <wp:positionV relativeFrom="paragraph">
              <wp:posOffset>284480</wp:posOffset>
            </wp:positionV>
            <wp:extent cx="6172200" cy="3343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70" r="3499" b="9705"/>
                    <a:stretch/>
                  </pic:blipFill>
                  <pic:spPr bwMode="auto">
                    <a:xfrm>
                      <a:off x="0" y="0"/>
                      <a:ext cx="6172200" cy="3343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2FF">
        <w:rPr>
          <w:rFonts w:ascii="Times New Roman" w:hAnsi="Times New Roman" w:cs="Times New Roman"/>
          <w:b/>
          <w:bCs/>
          <w:sz w:val="24"/>
          <w:szCs w:val="24"/>
        </w:rPr>
        <w:t xml:space="preserve">Figures </w:t>
      </w:r>
    </w:p>
    <w:p w14:paraId="5056B28F" w14:textId="16AA2CD0" w:rsidR="00E532FF" w:rsidRPr="00F30B8E" w:rsidRDefault="002F5F40" w:rsidP="002F5F40">
      <w:pPr>
        <w:jc w:val="both"/>
        <w:rPr>
          <w:rFonts w:ascii="Times New Roman" w:hAnsi="Times New Roman" w:cs="Times New Roman"/>
          <w:sz w:val="24"/>
          <w:szCs w:val="24"/>
          <w:lang w:val="en-US"/>
        </w:rPr>
      </w:pPr>
      <w:r>
        <w:rPr>
          <w:rFonts w:ascii="Times New Roman" w:hAnsi="Times New Roman" w:cs="Times New Roman"/>
          <w:b/>
          <w:bCs/>
          <w:sz w:val="24"/>
          <w:szCs w:val="24"/>
        </w:rPr>
        <w:t xml:space="preserve">Figure S1. Correlation between viral decay and metabolic diversity of Alpine lakes. </w:t>
      </w:r>
      <w:r w:rsidRPr="002F5F40">
        <w:rPr>
          <w:rFonts w:ascii="Times New Roman" w:hAnsi="Times New Roman" w:cs="Times New Roman"/>
          <w:sz w:val="24"/>
          <w:szCs w:val="24"/>
        </w:rPr>
        <w:t>R studio was used to c</w:t>
      </w:r>
      <w:r>
        <w:rPr>
          <w:rFonts w:ascii="Times New Roman" w:hAnsi="Times New Roman" w:cs="Times New Roman"/>
          <w:sz w:val="24"/>
          <w:szCs w:val="24"/>
        </w:rPr>
        <w:t xml:space="preserve">orrelate viral decay values of Echovirus 11 (E11) and Influenza A virus (IAV) to Shannon diversity indexes calculated per lake using the data obtained from Biolog EcoPlates. Purple line represents the linear regression line and shaded area represents the confidence interval of the linear regression line.  </w:t>
      </w:r>
    </w:p>
    <w:p w14:paraId="703A48D6" w14:textId="1985E6F4" w:rsidR="00E532FF" w:rsidRDefault="00E532FF" w:rsidP="000D0C11">
      <w:pPr>
        <w:rPr>
          <w:rFonts w:ascii="Times New Roman" w:hAnsi="Times New Roman" w:cs="Times New Roman"/>
          <w:b/>
          <w:bCs/>
          <w:sz w:val="24"/>
          <w:szCs w:val="24"/>
        </w:rPr>
      </w:pPr>
    </w:p>
    <w:p w14:paraId="40F9EBBE" w14:textId="45E2EB88" w:rsidR="00350063" w:rsidRDefault="00350063" w:rsidP="000D0C11">
      <w:pPr>
        <w:rPr>
          <w:rFonts w:ascii="Times New Roman" w:hAnsi="Times New Roman" w:cs="Times New Roman"/>
          <w:b/>
          <w:bCs/>
          <w:sz w:val="24"/>
          <w:szCs w:val="24"/>
        </w:rPr>
      </w:pPr>
    </w:p>
    <w:p w14:paraId="2D72A38A" w14:textId="21F8A486" w:rsidR="00350063" w:rsidRDefault="00350063" w:rsidP="000D0C11">
      <w:pPr>
        <w:rPr>
          <w:rFonts w:ascii="Times New Roman" w:hAnsi="Times New Roman" w:cs="Times New Roman"/>
          <w:b/>
          <w:bCs/>
          <w:sz w:val="24"/>
          <w:szCs w:val="24"/>
        </w:rPr>
      </w:pPr>
    </w:p>
    <w:p w14:paraId="5ACC75C8" w14:textId="70CF4FF9" w:rsidR="00350063" w:rsidRDefault="00350063" w:rsidP="000D0C11">
      <w:pPr>
        <w:rPr>
          <w:rFonts w:ascii="Times New Roman" w:hAnsi="Times New Roman" w:cs="Times New Roman"/>
          <w:b/>
          <w:bCs/>
          <w:sz w:val="24"/>
          <w:szCs w:val="24"/>
        </w:rPr>
      </w:pPr>
    </w:p>
    <w:p w14:paraId="5C3BE6E3" w14:textId="01156DCE" w:rsidR="00350063" w:rsidRDefault="00350063" w:rsidP="000D0C11">
      <w:pPr>
        <w:rPr>
          <w:rFonts w:ascii="Times New Roman" w:hAnsi="Times New Roman" w:cs="Times New Roman"/>
          <w:b/>
          <w:bCs/>
          <w:sz w:val="24"/>
          <w:szCs w:val="24"/>
        </w:rPr>
      </w:pPr>
    </w:p>
    <w:p w14:paraId="3CC884BC" w14:textId="693D513D" w:rsidR="00424EE0" w:rsidRPr="00424EE0" w:rsidRDefault="00350063" w:rsidP="00424EE0">
      <w:pPr>
        <w:rPr>
          <w:rFonts w:ascii="Times New Roman" w:hAnsi="Times New Roman" w:cs="Times New Roman"/>
          <w:b/>
          <w:bCs/>
          <w:lang w:val="en-US"/>
        </w:rPr>
      </w:pPr>
      <w:r>
        <w:rPr>
          <w:noProof/>
        </w:rPr>
        <w:lastRenderedPageBreak/>
        <w:drawing>
          <wp:anchor distT="0" distB="0" distL="114300" distR="114300" simplePos="0" relativeHeight="251659264" behindDoc="0" locked="0" layoutInCell="1" allowOverlap="1" wp14:anchorId="4D0AB352" wp14:editId="173D464A">
            <wp:simplePos x="0" y="0"/>
            <wp:positionH relativeFrom="margin">
              <wp:posOffset>28575</wp:posOffset>
            </wp:positionH>
            <wp:positionV relativeFrom="paragraph">
              <wp:posOffset>0</wp:posOffset>
            </wp:positionV>
            <wp:extent cx="3486150" cy="405701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r="51673"/>
                    <a:stretch/>
                  </pic:blipFill>
                  <pic:spPr bwMode="auto">
                    <a:xfrm>
                      <a:off x="0" y="0"/>
                      <a:ext cx="3486150" cy="4057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val="en-US"/>
        </w:rPr>
        <w:t xml:space="preserve">Figure S2. </w:t>
      </w:r>
      <w:r w:rsidR="00424EE0">
        <w:rPr>
          <w:rFonts w:ascii="Times New Roman" w:hAnsi="Times New Roman" w:cs="Times New Roman"/>
          <w:b/>
          <w:bCs/>
          <w:sz w:val="24"/>
          <w:szCs w:val="24"/>
          <w:lang w:val="en-US"/>
        </w:rPr>
        <w:t>Casein hydrolysis by bacteria isolates present in synthetic communities</w:t>
      </w:r>
      <w:r w:rsidR="00424EE0" w:rsidRPr="00424EE0">
        <w:rPr>
          <w:rFonts w:ascii="Times New Roman" w:hAnsi="Times New Roman" w:cs="Times New Roman"/>
          <w:b/>
          <w:bCs/>
          <w:lang w:val="en-US"/>
        </w:rPr>
        <w:t xml:space="preserve">. </w:t>
      </w:r>
      <w:r w:rsidR="00424EE0">
        <w:rPr>
          <w:rFonts w:ascii="Times New Roman" w:hAnsi="Times New Roman" w:cs="Times New Roman"/>
          <w:sz w:val="24"/>
          <w:szCs w:val="24"/>
          <w:lang w:val="en-US"/>
        </w:rPr>
        <w:t xml:space="preserve">(A) </w:t>
      </w:r>
      <w:r w:rsidR="00424EE0" w:rsidRPr="00424EE0">
        <w:rPr>
          <w:rFonts w:ascii="Times New Roman" w:hAnsi="Times New Roman" w:cs="Times New Roman"/>
          <w:sz w:val="24"/>
          <w:szCs w:val="24"/>
          <w:lang w:val="en-US"/>
        </w:rPr>
        <w:t xml:space="preserve">Every isolate in the pool was grown in Skim milk agar plates as a proxy of protease production. </w:t>
      </w:r>
      <w:r w:rsidR="00424EE0">
        <w:rPr>
          <w:rFonts w:ascii="Times New Roman" w:hAnsi="Times New Roman" w:cs="Times New Roman"/>
          <w:sz w:val="24"/>
          <w:szCs w:val="24"/>
          <w:lang w:val="en-US"/>
        </w:rPr>
        <w:t xml:space="preserve">Positive or negative hydrolysis was detected by the appearance of a halo around the colonies. (B) Casein hydrolysis of all members was compared among communities. </w:t>
      </w:r>
    </w:p>
    <w:p w14:paraId="4BF5A97F" w14:textId="7398F26A" w:rsidR="00350063" w:rsidRPr="00350063" w:rsidRDefault="00350063" w:rsidP="000D0C11">
      <w:pPr>
        <w:rPr>
          <w:rFonts w:ascii="Times New Roman" w:hAnsi="Times New Roman" w:cs="Times New Roman"/>
          <w:b/>
          <w:bCs/>
          <w:sz w:val="24"/>
          <w:szCs w:val="24"/>
          <w:lang w:val="en-US"/>
        </w:rPr>
      </w:pPr>
    </w:p>
    <w:p w14:paraId="4A6EEF82" w14:textId="1CE72F43" w:rsidR="00350063" w:rsidRDefault="00350063" w:rsidP="000D0C11">
      <w:pPr>
        <w:rPr>
          <w:rFonts w:ascii="Times New Roman" w:hAnsi="Times New Roman" w:cs="Times New Roman"/>
          <w:b/>
          <w:bCs/>
          <w:sz w:val="24"/>
          <w:szCs w:val="24"/>
        </w:rPr>
      </w:pPr>
    </w:p>
    <w:p w14:paraId="6C0CD96E" w14:textId="52FCEC69" w:rsidR="00350063" w:rsidRDefault="00350063" w:rsidP="000D0C11">
      <w:pPr>
        <w:rPr>
          <w:rFonts w:ascii="Times New Roman" w:hAnsi="Times New Roman" w:cs="Times New Roman"/>
          <w:b/>
          <w:bCs/>
          <w:sz w:val="24"/>
          <w:szCs w:val="24"/>
        </w:rPr>
      </w:pPr>
    </w:p>
    <w:p w14:paraId="4C06652A" w14:textId="2C63E11D" w:rsidR="00350063" w:rsidRDefault="00350063" w:rsidP="000D0C11">
      <w:pPr>
        <w:rPr>
          <w:rFonts w:ascii="Times New Roman" w:hAnsi="Times New Roman" w:cs="Times New Roman"/>
          <w:b/>
          <w:bCs/>
          <w:sz w:val="24"/>
          <w:szCs w:val="24"/>
        </w:rPr>
      </w:pPr>
    </w:p>
    <w:p w14:paraId="0EBFDBBF" w14:textId="715DE96D" w:rsidR="00350063" w:rsidRDefault="00350063" w:rsidP="000D0C11">
      <w:pPr>
        <w:rPr>
          <w:rFonts w:ascii="Times New Roman" w:hAnsi="Times New Roman" w:cs="Times New Roman"/>
          <w:b/>
          <w:bCs/>
          <w:sz w:val="24"/>
          <w:szCs w:val="24"/>
        </w:rPr>
      </w:pPr>
    </w:p>
    <w:p w14:paraId="3AD0FFE5" w14:textId="7EF5D36C" w:rsidR="00350063" w:rsidRDefault="00350063" w:rsidP="000D0C11">
      <w:pPr>
        <w:rPr>
          <w:rFonts w:ascii="Times New Roman" w:hAnsi="Times New Roman" w:cs="Times New Roman"/>
          <w:b/>
          <w:bCs/>
          <w:sz w:val="24"/>
          <w:szCs w:val="24"/>
        </w:rPr>
      </w:pPr>
    </w:p>
    <w:p w14:paraId="37BCD144" w14:textId="61B5016E" w:rsidR="00350063" w:rsidRDefault="00350063" w:rsidP="000D0C11">
      <w:pPr>
        <w:rPr>
          <w:rFonts w:ascii="Times New Roman" w:hAnsi="Times New Roman" w:cs="Times New Roman"/>
          <w:b/>
          <w:bCs/>
          <w:sz w:val="24"/>
          <w:szCs w:val="24"/>
        </w:rPr>
      </w:pPr>
    </w:p>
    <w:p w14:paraId="7804D018" w14:textId="6BB02193" w:rsidR="00350063" w:rsidRDefault="00350063" w:rsidP="000D0C11">
      <w:pPr>
        <w:rPr>
          <w:rFonts w:ascii="Times New Roman" w:hAnsi="Times New Roman" w:cs="Times New Roman"/>
          <w:b/>
          <w:bCs/>
          <w:sz w:val="24"/>
          <w:szCs w:val="24"/>
        </w:rPr>
      </w:pPr>
    </w:p>
    <w:p w14:paraId="5F050427" w14:textId="5E7D40D4" w:rsidR="00350063" w:rsidRDefault="00350063" w:rsidP="000D0C11">
      <w:pPr>
        <w:rPr>
          <w:rFonts w:ascii="Times New Roman" w:hAnsi="Times New Roman" w:cs="Times New Roman"/>
          <w:b/>
          <w:bCs/>
          <w:sz w:val="24"/>
          <w:szCs w:val="24"/>
        </w:rPr>
      </w:pPr>
    </w:p>
    <w:p w14:paraId="062CFE1B" w14:textId="071CF34E" w:rsidR="00350063" w:rsidRDefault="00350063" w:rsidP="000D0C11">
      <w:pPr>
        <w:rPr>
          <w:rFonts w:ascii="Times New Roman" w:hAnsi="Times New Roman" w:cs="Times New Roman"/>
          <w:b/>
          <w:bCs/>
          <w:sz w:val="24"/>
          <w:szCs w:val="24"/>
        </w:rPr>
      </w:pPr>
    </w:p>
    <w:p w14:paraId="7CAEB23A" w14:textId="54F8526E" w:rsidR="00350063" w:rsidRDefault="00350063" w:rsidP="000D0C11">
      <w:pPr>
        <w:rPr>
          <w:rFonts w:ascii="Times New Roman" w:hAnsi="Times New Roman" w:cs="Times New Roman"/>
          <w:b/>
          <w:bCs/>
          <w:sz w:val="24"/>
          <w:szCs w:val="24"/>
        </w:rPr>
      </w:pPr>
    </w:p>
    <w:p w14:paraId="722125EE" w14:textId="417AB48A" w:rsidR="00350063" w:rsidRDefault="00350063" w:rsidP="000D0C11">
      <w:pPr>
        <w:rPr>
          <w:rFonts w:ascii="Times New Roman" w:hAnsi="Times New Roman" w:cs="Times New Roman"/>
          <w:b/>
          <w:bCs/>
          <w:sz w:val="24"/>
          <w:szCs w:val="24"/>
        </w:rPr>
      </w:pPr>
    </w:p>
    <w:p w14:paraId="1B6CF531" w14:textId="3E071139" w:rsidR="00424EE0" w:rsidRDefault="00424EE0" w:rsidP="000D0C11">
      <w:pPr>
        <w:rPr>
          <w:rFonts w:ascii="Times New Roman" w:hAnsi="Times New Roman" w:cs="Times New Roman"/>
          <w:b/>
          <w:bCs/>
          <w:sz w:val="24"/>
          <w:szCs w:val="24"/>
        </w:rPr>
      </w:pPr>
    </w:p>
    <w:p w14:paraId="302C88EE" w14:textId="378DE868" w:rsidR="00424EE0" w:rsidRDefault="00424EE0" w:rsidP="000D0C11">
      <w:pPr>
        <w:rPr>
          <w:rFonts w:ascii="Times New Roman" w:hAnsi="Times New Roman" w:cs="Times New Roman"/>
          <w:b/>
          <w:bCs/>
          <w:sz w:val="24"/>
          <w:szCs w:val="24"/>
        </w:rPr>
      </w:pPr>
    </w:p>
    <w:p w14:paraId="5A199E5E" w14:textId="23DD6C05" w:rsidR="00424EE0" w:rsidRDefault="00424EE0" w:rsidP="000D0C11">
      <w:pPr>
        <w:rPr>
          <w:rFonts w:ascii="Times New Roman" w:hAnsi="Times New Roman" w:cs="Times New Roman"/>
          <w:b/>
          <w:bCs/>
          <w:sz w:val="24"/>
          <w:szCs w:val="24"/>
        </w:rPr>
      </w:pPr>
    </w:p>
    <w:p w14:paraId="0085B690" w14:textId="24B97560" w:rsidR="00424EE0" w:rsidRDefault="00424EE0" w:rsidP="000D0C11">
      <w:pPr>
        <w:rPr>
          <w:rFonts w:ascii="Times New Roman" w:hAnsi="Times New Roman" w:cs="Times New Roman"/>
          <w:b/>
          <w:bCs/>
          <w:sz w:val="24"/>
          <w:szCs w:val="24"/>
        </w:rPr>
      </w:pPr>
    </w:p>
    <w:p w14:paraId="79D8AD27" w14:textId="0877AF3D" w:rsidR="00424EE0" w:rsidRDefault="00424EE0" w:rsidP="000D0C11">
      <w:pPr>
        <w:rPr>
          <w:rFonts w:ascii="Times New Roman" w:hAnsi="Times New Roman" w:cs="Times New Roman"/>
          <w:b/>
          <w:bCs/>
          <w:sz w:val="24"/>
          <w:szCs w:val="24"/>
        </w:rPr>
      </w:pPr>
    </w:p>
    <w:p w14:paraId="728A6EFB" w14:textId="43D07963" w:rsidR="00424EE0" w:rsidRDefault="00424EE0" w:rsidP="000D0C11">
      <w:pPr>
        <w:rPr>
          <w:rFonts w:ascii="Times New Roman" w:hAnsi="Times New Roman" w:cs="Times New Roman"/>
          <w:b/>
          <w:bCs/>
          <w:sz w:val="24"/>
          <w:szCs w:val="24"/>
        </w:rPr>
      </w:pPr>
    </w:p>
    <w:p w14:paraId="2FCD9B84" w14:textId="7DD3D48A" w:rsidR="00424EE0" w:rsidRDefault="00424EE0" w:rsidP="000D0C11">
      <w:pPr>
        <w:rPr>
          <w:rFonts w:ascii="Times New Roman" w:hAnsi="Times New Roman" w:cs="Times New Roman"/>
          <w:b/>
          <w:bCs/>
          <w:sz w:val="24"/>
          <w:szCs w:val="24"/>
        </w:rPr>
      </w:pPr>
    </w:p>
    <w:p w14:paraId="428DBE2D" w14:textId="52C58A8E" w:rsidR="00424EE0" w:rsidRDefault="00424EE0" w:rsidP="000D0C11">
      <w:pPr>
        <w:rPr>
          <w:rFonts w:ascii="Times New Roman" w:hAnsi="Times New Roman" w:cs="Times New Roman"/>
          <w:b/>
          <w:bCs/>
          <w:sz w:val="24"/>
          <w:szCs w:val="24"/>
        </w:rPr>
      </w:pPr>
    </w:p>
    <w:p w14:paraId="7F614AFD" w14:textId="5286D135" w:rsidR="00424EE0" w:rsidRDefault="00424EE0" w:rsidP="000D0C11">
      <w:pPr>
        <w:rPr>
          <w:rFonts w:ascii="Times New Roman" w:hAnsi="Times New Roman" w:cs="Times New Roman"/>
          <w:b/>
          <w:bCs/>
          <w:sz w:val="24"/>
          <w:szCs w:val="24"/>
        </w:rPr>
      </w:pPr>
    </w:p>
    <w:p w14:paraId="1914BD7E" w14:textId="77777777" w:rsidR="00424EE0" w:rsidRDefault="00424EE0" w:rsidP="000D0C11">
      <w:pPr>
        <w:rPr>
          <w:rFonts w:ascii="Times New Roman" w:hAnsi="Times New Roman" w:cs="Times New Roman"/>
          <w:b/>
          <w:bCs/>
          <w:sz w:val="24"/>
          <w:szCs w:val="24"/>
        </w:rPr>
      </w:pPr>
    </w:p>
    <w:p w14:paraId="6161DD5E" w14:textId="77777777" w:rsidR="00350063" w:rsidRDefault="00350063" w:rsidP="000D0C11">
      <w:pPr>
        <w:rPr>
          <w:rFonts w:ascii="Times New Roman" w:hAnsi="Times New Roman" w:cs="Times New Roman"/>
          <w:b/>
          <w:bCs/>
          <w:sz w:val="24"/>
          <w:szCs w:val="24"/>
        </w:rPr>
      </w:pPr>
    </w:p>
    <w:p w14:paraId="118BBA55" w14:textId="77777777" w:rsidR="00350063" w:rsidRDefault="00350063" w:rsidP="000D0C11">
      <w:pPr>
        <w:rPr>
          <w:rFonts w:ascii="Times New Roman" w:hAnsi="Times New Roman" w:cs="Times New Roman"/>
          <w:b/>
          <w:bCs/>
          <w:sz w:val="24"/>
          <w:szCs w:val="24"/>
        </w:rPr>
      </w:pPr>
    </w:p>
    <w:p w14:paraId="64AC7AB7" w14:textId="3CAB453B" w:rsidR="00E532FF" w:rsidRDefault="00E532FF" w:rsidP="000D0C11">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Tables </w:t>
      </w:r>
    </w:p>
    <w:p w14:paraId="59FAB213" w14:textId="0C2C1C5E" w:rsidR="000D0C11" w:rsidRPr="000D0C11" w:rsidRDefault="000D0C11" w:rsidP="000D0C11">
      <w:pPr>
        <w:rPr>
          <w:rFonts w:ascii="Times New Roman" w:hAnsi="Times New Roman" w:cs="Times New Roman"/>
          <w:b/>
          <w:bCs/>
          <w:sz w:val="24"/>
          <w:szCs w:val="24"/>
        </w:rPr>
      </w:pPr>
      <w:r w:rsidRPr="000D0C11">
        <w:rPr>
          <w:rFonts w:ascii="Times New Roman" w:hAnsi="Times New Roman" w:cs="Times New Roman"/>
          <w:b/>
          <w:bCs/>
          <w:sz w:val="24"/>
          <w:szCs w:val="24"/>
        </w:rPr>
        <w:t xml:space="preserve">Table S1. </w:t>
      </w:r>
      <w:r w:rsidR="002F5F40">
        <w:rPr>
          <w:rFonts w:ascii="Times New Roman" w:hAnsi="Times New Roman" w:cs="Times New Roman"/>
          <w:b/>
          <w:bCs/>
          <w:sz w:val="24"/>
          <w:szCs w:val="24"/>
        </w:rPr>
        <w:t>Date of sampling and altitude</w:t>
      </w:r>
      <w:r w:rsidRPr="000D0C11">
        <w:rPr>
          <w:rFonts w:ascii="Times New Roman" w:hAnsi="Times New Roman" w:cs="Times New Roman"/>
          <w:b/>
          <w:bCs/>
          <w:sz w:val="24"/>
          <w:szCs w:val="24"/>
          <w:lang w:val="en-US"/>
        </w:rPr>
        <w:t xml:space="preserve"> of alpine lakes sampled in this study.</w:t>
      </w:r>
    </w:p>
    <w:tbl>
      <w:tblPr>
        <w:tblStyle w:val="Grid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9"/>
        <w:gridCol w:w="2661"/>
        <w:gridCol w:w="2916"/>
      </w:tblGrid>
      <w:tr w:rsidR="00035BC6" w:rsidRPr="000D0C11" w14:paraId="1EEF13E2" w14:textId="77777777" w:rsidTr="00035BC6">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2139" w:type="pct"/>
            <w:noWrap/>
            <w:vAlign w:val="center"/>
            <w:hideMark/>
          </w:tcPr>
          <w:p w14:paraId="4D213B5A"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Lake</w:t>
            </w:r>
          </w:p>
        </w:tc>
        <w:tc>
          <w:tcPr>
            <w:tcW w:w="1365" w:type="pct"/>
            <w:noWrap/>
            <w:vAlign w:val="center"/>
            <w:hideMark/>
          </w:tcPr>
          <w:p w14:paraId="0EEEBFFE" w14:textId="77777777" w:rsidR="00035BC6" w:rsidRPr="000D0C11" w:rsidRDefault="00035BC6" w:rsidP="000A3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Date</w:t>
            </w:r>
          </w:p>
        </w:tc>
        <w:tc>
          <w:tcPr>
            <w:tcW w:w="1497" w:type="pct"/>
            <w:noWrap/>
            <w:vAlign w:val="center"/>
            <w:hideMark/>
          </w:tcPr>
          <w:p w14:paraId="78483F79" w14:textId="77777777" w:rsidR="00035BC6" w:rsidRPr="000D0C11" w:rsidRDefault="00035BC6" w:rsidP="000A3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Altitude (m)</w:t>
            </w:r>
          </w:p>
        </w:tc>
      </w:tr>
      <w:tr w:rsidR="00035BC6" w:rsidRPr="000D0C11" w14:paraId="38A9B39F"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54DA83F7"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Stellisee</w:t>
            </w:r>
          </w:p>
        </w:tc>
        <w:tc>
          <w:tcPr>
            <w:tcW w:w="1365" w:type="pct"/>
            <w:noWrap/>
            <w:vAlign w:val="center"/>
            <w:hideMark/>
          </w:tcPr>
          <w:p w14:paraId="5E0583C7"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02.09.21</w:t>
            </w:r>
          </w:p>
        </w:tc>
        <w:tc>
          <w:tcPr>
            <w:tcW w:w="1497" w:type="pct"/>
            <w:noWrap/>
            <w:vAlign w:val="center"/>
            <w:hideMark/>
          </w:tcPr>
          <w:p w14:paraId="149D5C76"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2538</w:t>
            </w:r>
          </w:p>
        </w:tc>
      </w:tr>
      <w:tr w:rsidR="00035BC6" w:rsidRPr="000D0C11" w14:paraId="566AAA30"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615CA4DD"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Grinjisee</w:t>
            </w:r>
          </w:p>
        </w:tc>
        <w:tc>
          <w:tcPr>
            <w:tcW w:w="1365" w:type="pct"/>
            <w:noWrap/>
            <w:vAlign w:val="center"/>
            <w:hideMark/>
          </w:tcPr>
          <w:p w14:paraId="3A2DA4C7"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02.09.21</w:t>
            </w:r>
          </w:p>
        </w:tc>
        <w:tc>
          <w:tcPr>
            <w:tcW w:w="1497" w:type="pct"/>
            <w:noWrap/>
            <w:vAlign w:val="center"/>
            <w:hideMark/>
          </w:tcPr>
          <w:p w14:paraId="04172EC1"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2334</w:t>
            </w:r>
          </w:p>
        </w:tc>
      </w:tr>
      <w:tr w:rsidR="00035BC6" w:rsidRPr="000D0C11" w14:paraId="0B2B5112"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550FC7BB"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Grünsee</w:t>
            </w:r>
          </w:p>
        </w:tc>
        <w:tc>
          <w:tcPr>
            <w:tcW w:w="1365" w:type="pct"/>
            <w:noWrap/>
            <w:vAlign w:val="center"/>
            <w:hideMark/>
          </w:tcPr>
          <w:p w14:paraId="596E3809"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02.09.21</w:t>
            </w:r>
          </w:p>
        </w:tc>
        <w:tc>
          <w:tcPr>
            <w:tcW w:w="1497" w:type="pct"/>
            <w:noWrap/>
            <w:vAlign w:val="center"/>
            <w:hideMark/>
          </w:tcPr>
          <w:p w14:paraId="746888B5"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2303</w:t>
            </w:r>
          </w:p>
        </w:tc>
      </w:tr>
      <w:tr w:rsidR="00035BC6" w:rsidRPr="000D0C11" w14:paraId="213FB9F8"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7D1DB8F"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Mossjesee</w:t>
            </w:r>
          </w:p>
        </w:tc>
        <w:tc>
          <w:tcPr>
            <w:tcW w:w="1365" w:type="pct"/>
            <w:noWrap/>
            <w:vAlign w:val="center"/>
            <w:hideMark/>
          </w:tcPr>
          <w:p w14:paraId="68E0C361"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02.09.21</w:t>
            </w:r>
          </w:p>
        </w:tc>
        <w:tc>
          <w:tcPr>
            <w:tcW w:w="1497" w:type="pct"/>
            <w:noWrap/>
            <w:vAlign w:val="center"/>
            <w:hideMark/>
          </w:tcPr>
          <w:p w14:paraId="11B4568E"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2139</w:t>
            </w:r>
          </w:p>
        </w:tc>
      </w:tr>
      <w:tr w:rsidR="00035BC6" w:rsidRPr="000D0C11" w14:paraId="76B81650"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4CE2EE5"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Leisee</w:t>
            </w:r>
          </w:p>
        </w:tc>
        <w:tc>
          <w:tcPr>
            <w:tcW w:w="1365" w:type="pct"/>
            <w:noWrap/>
            <w:vAlign w:val="center"/>
            <w:hideMark/>
          </w:tcPr>
          <w:p w14:paraId="14E9CBD4"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02.09.21</w:t>
            </w:r>
          </w:p>
        </w:tc>
        <w:tc>
          <w:tcPr>
            <w:tcW w:w="1497" w:type="pct"/>
            <w:noWrap/>
            <w:vAlign w:val="center"/>
            <w:hideMark/>
          </w:tcPr>
          <w:p w14:paraId="683D462D"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2232</w:t>
            </w:r>
          </w:p>
        </w:tc>
      </w:tr>
      <w:tr w:rsidR="00035BC6" w:rsidRPr="000D0C11" w14:paraId="10F7C3AD"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0F3CF1FA"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Tracouet</w:t>
            </w:r>
          </w:p>
        </w:tc>
        <w:tc>
          <w:tcPr>
            <w:tcW w:w="1365" w:type="pct"/>
            <w:noWrap/>
            <w:vAlign w:val="center"/>
            <w:hideMark/>
          </w:tcPr>
          <w:p w14:paraId="301BC17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12.09.21</w:t>
            </w:r>
          </w:p>
        </w:tc>
        <w:tc>
          <w:tcPr>
            <w:tcW w:w="1497" w:type="pct"/>
            <w:noWrap/>
            <w:vAlign w:val="center"/>
            <w:hideMark/>
          </w:tcPr>
          <w:p w14:paraId="33DA9EB2"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2171</w:t>
            </w:r>
          </w:p>
        </w:tc>
      </w:tr>
      <w:tr w:rsidR="00035BC6" w:rsidRPr="000D0C11" w14:paraId="00C38EDC"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0C1A8830"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Grundsee</w:t>
            </w:r>
          </w:p>
        </w:tc>
        <w:tc>
          <w:tcPr>
            <w:tcW w:w="1365" w:type="pct"/>
            <w:noWrap/>
            <w:vAlign w:val="center"/>
            <w:hideMark/>
          </w:tcPr>
          <w:p w14:paraId="70E73FB9"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17.09.21</w:t>
            </w:r>
          </w:p>
        </w:tc>
        <w:tc>
          <w:tcPr>
            <w:tcW w:w="1497" w:type="pct"/>
            <w:noWrap/>
            <w:vAlign w:val="center"/>
            <w:hideMark/>
          </w:tcPr>
          <w:p w14:paraId="72849570"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1842</w:t>
            </w:r>
          </w:p>
        </w:tc>
      </w:tr>
      <w:tr w:rsidR="00035BC6" w:rsidRPr="000D0C11" w14:paraId="3F14FA11"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694C2D51"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Guggisee</w:t>
            </w:r>
          </w:p>
        </w:tc>
        <w:tc>
          <w:tcPr>
            <w:tcW w:w="1365" w:type="pct"/>
            <w:noWrap/>
            <w:vAlign w:val="center"/>
            <w:hideMark/>
          </w:tcPr>
          <w:p w14:paraId="2A735A63"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17.09.21</w:t>
            </w:r>
          </w:p>
        </w:tc>
        <w:tc>
          <w:tcPr>
            <w:tcW w:w="1497" w:type="pct"/>
            <w:noWrap/>
            <w:vAlign w:val="center"/>
            <w:hideMark/>
          </w:tcPr>
          <w:p w14:paraId="265F64BA"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2007</w:t>
            </w:r>
          </w:p>
        </w:tc>
      </w:tr>
      <w:tr w:rsidR="00035BC6" w:rsidRPr="000D0C11" w14:paraId="73944724"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2CA3B64"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Faflersee</w:t>
            </w:r>
          </w:p>
        </w:tc>
        <w:tc>
          <w:tcPr>
            <w:tcW w:w="1365" w:type="pct"/>
            <w:noWrap/>
            <w:vAlign w:val="center"/>
            <w:hideMark/>
          </w:tcPr>
          <w:p w14:paraId="43551D4E"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17.09.21</w:t>
            </w:r>
          </w:p>
        </w:tc>
        <w:tc>
          <w:tcPr>
            <w:tcW w:w="1497" w:type="pct"/>
            <w:noWrap/>
            <w:vAlign w:val="center"/>
            <w:hideMark/>
          </w:tcPr>
          <w:p w14:paraId="33521918"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1796</w:t>
            </w:r>
          </w:p>
        </w:tc>
      </w:tr>
      <w:tr w:rsidR="00035BC6" w:rsidRPr="000D0C11" w14:paraId="466BD7BC"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A7A2DBC"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Schwarzsee</w:t>
            </w:r>
          </w:p>
        </w:tc>
        <w:tc>
          <w:tcPr>
            <w:tcW w:w="1365" w:type="pct"/>
            <w:noWrap/>
            <w:vAlign w:val="center"/>
            <w:hideMark/>
          </w:tcPr>
          <w:p w14:paraId="5C39504C"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17.09.21</w:t>
            </w:r>
          </w:p>
        </w:tc>
        <w:tc>
          <w:tcPr>
            <w:tcW w:w="1497" w:type="pct"/>
            <w:noWrap/>
            <w:vAlign w:val="center"/>
            <w:hideMark/>
          </w:tcPr>
          <w:p w14:paraId="1DCA6CFF"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1861</w:t>
            </w:r>
          </w:p>
        </w:tc>
      </w:tr>
      <w:tr w:rsidR="00035BC6" w:rsidRPr="000D0C11" w14:paraId="5525CFCF"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324013F3"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Spilsee</w:t>
            </w:r>
          </w:p>
        </w:tc>
        <w:tc>
          <w:tcPr>
            <w:tcW w:w="1365" w:type="pct"/>
            <w:noWrap/>
            <w:vAlign w:val="center"/>
            <w:hideMark/>
          </w:tcPr>
          <w:p w14:paraId="5F4A2425"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02.10.21</w:t>
            </w:r>
          </w:p>
        </w:tc>
        <w:tc>
          <w:tcPr>
            <w:tcW w:w="1497" w:type="pct"/>
            <w:noWrap/>
            <w:vAlign w:val="center"/>
            <w:hideMark/>
          </w:tcPr>
          <w:p w14:paraId="3A599B99"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2401</w:t>
            </w:r>
          </w:p>
        </w:tc>
      </w:tr>
      <w:tr w:rsidR="00035BC6" w:rsidRPr="000D0C11" w14:paraId="40F1E0B2"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6A22705"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Mittelsee</w:t>
            </w:r>
          </w:p>
        </w:tc>
        <w:tc>
          <w:tcPr>
            <w:tcW w:w="1365" w:type="pct"/>
            <w:noWrap/>
            <w:vAlign w:val="center"/>
            <w:hideMark/>
          </w:tcPr>
          <w:p w14:paraId="35BFB718"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02.10.21</w:t>
            </w:r>
          </w:p>
        </w:tc>
        <w:tc>
          <w:tcPr>
            <w:tcW w:w="1497" w:type="pct"/>
            <w:noWrap/>
            <w:vAlign w:val="center"/>
            <w:hideMark/>
          </w:tcPr>
          <w:p w14:paraId="16DFEA1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2551</w:t>
            </w:r>
          </w:p>
        </w:tc>
      </w:tr>
      <w:tr w:rsidR="00035BC6" w:rsidRPr="000D0C11" w14:paraId="1B584773"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A45E41C"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Wirbulsee</w:t>
            </w:r>
          </w:p>
        </w:tc>
        <w:tc>
          <w:tcPr>
            <w:tcW w:w="1365" w:type="pct"/>
            <w:noWrap/>
            <w:vAlign w:val="center"/>
            <w:hideMark/>
          </w:tcPr>
          <w:p w14:paraId="064CB8AD"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02.10.21</w:t>
            </w:r>
          </w:p>
        </w:tc>
        <w:tc>
          <w:tcPr>
            <w:tcW w:w="1497" w:type="pct"/>
            <w:noWrap/>
            <w:vAlign w:val="center"/>
            <w:hideMark/>
          </w:tcPr>
          <w:p w14:paraId="485588A8"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2658</w:t>
            </w:r>
          </w:p>
        </w:tc>
      </w:tr>
      <w:tr w:rsidR="00035BC6" w:rsidRPr="000D0C11" w14:paraId="091CEB23"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4B9DA06"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Lengsee</w:t>
            </w:r>
          </w:p>
        </w:tc>
        <w:tc>
          <w:tcPr>
            <w:tcW w:w="1365" w:type="pct"/>
            <w:noWrap/>
            <w:vAlign w:val="center"/>
            <w:hideMark/>
          </w:tcPr>
          <w:p w14:paraId="08EDEA74"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02.10.21</w:t>
            </w:r>
          </w:p>
        </w:tc>
        <w:tc>
          <w:tcPr>
            <w:tcW w:w="1497" w:type="pct"/>
            <w:noWrap/>
            <w:vAlign w:val="center"/>
            <w:hideMark/>
          </w:tcPr>
          <w:p w14:paraId="2A48288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2707</w:t>
            </w:r>
          </w:p>
        </w:tc>
      </w:tr>
      <w:tr w:rsidR="00035BC6" w:rsidRPr="000D0C11" w14:paraId="3F9A742F"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35755995"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Lac des Vaux</w:t>
            </w:r>
          </w:p>
        </w:tc>
        <w:tc>
          <w:tcPr>
            <w:tcW w:w="1365" w:type="pct"/>
            <w:noWrap/>
            <w:vAlign w:val="center"/>
            <w:hideMark/>
          </w:tcPr>
          <w:p w14:paraId="71FA87FC"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08.10.21</w:t>
            </w:r>
          </w:p>
        </w:tc>
        <w:tc>
          <w:tcPr>
            <w:tcW w:w="1497" w:type="pct"/>
            <w:noWrap/>
            <w:vAlign w:val="center"/>
            <w:hideMark/>
          </w:tcPr>
          <w:p w14:paraId="333FCD1A"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2545</w:t>
            </w:r>
          </w:p>
        </w:tc>
      </w:tr>
      <w:tr w:rsidR="00035BC6" w:rsidRPr="000D0C11" w14:paraId="14D03072"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367F882"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Small Lac des Vaux</w:t>
            </w:r>
          </w:p>
        </w:tc>
        <w:tc>
          <w:tcPr>
            <w:tcW w:w="1365" w:type="pct"/>
            <w:noWrap/>
            <w:vAlign w:val="center"/>
            <w:hideMark/>
          </w:tcPr>
          <w:p w14:paraId="66B54700"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08.10.21</w:t>
            </w:r>
          </w:p>
        </w:tc>
        <w:tc>
          <w:tcPr>
            <w:tcW w:w="1497" w:type="pct"/>
            <w:noWrap/>
            <w:vAlign w:val="center"/>
            <w:hideMark/>
          </w:tcPr>
          <w:p w14:paraId="5371B88B"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2544</w:t>
            </w:r>
          </w:p>
        </w:tc>
      </w:tr>
      <w:tr w:rsidR="00035BC6" w:rsidRPr="000D0C11" w14:paraId="44A9A908"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1DF39F1"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Oeschinensee</w:t>
            </w:r>
          </w:p>
        </w:tc>
        <w:tc>
          <w:tcPr>
            <w:tcW w:w="1365" w:type="pct"/>
            <w:noWrap/>
            <w:vAlign w:val="center"/>
            <w:hideMark/>
          </w:tcPr>
          <w:p w14:paraId="3BBE92B1"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09.10.21</w:t>
            </w:r>
          </w:p>
        </w:tc>
        <w:tc>
          <w:tcPr>
            <w:tcW w:w="1497" w:type="pct"/>
            <w:noWrap/>
            <w:vAlign w:val="center"/>
            <w:hideMark/>
          </w:tcPr>
          <w:p w14:paraId="190E565D"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1580</w:t>
            </w:r>
          </w:p>
        </w:tc>
      </w:tr>
      <w:tr w:rsidR="00035BC6" w:rsidRPr="000D0C11" w14:paraId="769965F1"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3BC67CFC"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Vordersee</w:t>
            </w:r>
          </w:p>
        </w:tc>
        <w:tc>
          <w:tcPr>
            <w:tcW w:w="1365" w:type="pct"/>
            <w:noWrap/>
            <w:vAlign w:val="center"/>
            <w:hideMark/>
          </w:tcPr>
          <w:p w14:paraId="48B5AAA9"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15.10.21</w:t>
            </w:r>
          </w:p>
        </w:tc>
        <w:tc>
          <w:tcPr>
            <w:tcW w:w="1497" w:type="pct"/>
            <w:noWrap/>
            <w:vAlign w:val="center"/>
            <w:hideMark/>
          </w:tcPr>
          <w:p w14:paraId="7C60EA6F"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2360</w:t>
            </w:r>
          </w:p>
        </w:tc>
      </w:tr>
      <w:tr w:rsidR="00035BC6" w:rsidRPr="000D0C11" w14:paraId="2D875197"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75E8C9F4"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Petit Aletsch 1</w:t>
            </w:r>
          </w:p>
        </w:tc>
        <w:tc>
          <w:tcPr>
            <w:tcW w:w="1365" w:type="pct"/>
            <w:noWrap/>
            <w:vAlign w:val="center"/>
            <w:hideMark/>
          </w:tcPr>
          <w:p w14:paraId="7E989C22"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15.10.21</w:t>
            </w:r>
          </w:p>
        </w:tc>
        <w:tc>
          <w:tcPr>
            <w:tcW w:w="1497" w:type="pct"/>
            <w:noWrap/>
            <w:vAlign w:val="center"/>
            <w:hideMark/>
          </w:tcPr>
          <w:p w14:paraId="3FAAC65A"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2350</w:t>
            </w:r>
          </w:p>
        </w:tc>
      </w:tr>
      <w:tr w:rsidR="00035BC6" w:rsidRPr="000D0C11" w14:paraId="14764B29" w14:textId="77777777" w:rsidTr="00035BC6">
        <w:trPr>
          <w:trHeight w:val="354"/>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3B51E0BA"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Petit Aletsch 2</w:t>
            </w:r>
          </w:p>
        </w:tc>
        <w:tc>
          <w:tcPr>
            <w:tcW w:w="1365" w:type="pct"/>
            <w:noWrap/>
            <w:vAlign w:val="center"/>
            <w:hideMark/>
          </w:tcPr>
          <w:p w14:paraId="4F27155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15.10.21</w:t>
            </w:r>
          </w:p>
        </w:tc>
        <w:tc>
          <w:tcPr>
            <w:tcW w:w="1497" w:type="pct"/>
            <w:noWrap/>
            <w:vAlign w:val="center"/>
            <w:hideMark/>
          </w:tcPr>
          <w:p w14:paraId="296B69C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2350</w:t>
            </w:r>
          </w:p>
        </w:tc>
      </w:tr>
      <w:tr w:rsidR="00035BC6" w:rsidRPr="000D0C11" w14:paraId="5623FB2E"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92E302D"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Petit Aletsch 3</w:t>
            </w:r>
          </w:p>
        </w:tc>
        <w:tc>
          <w:tcPr>
            <w:tcW w:w="1365" w:type="pct"/>
            <w:noWrap/>
            <w:vAlign w:val="center"/>
            <w:hideMark/>
          </w:tcPr>
          <w:p w14:paraId="1BFADE61"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15.10.21</w:t>
            </w:r>
          </w:p>
        </w:tc>
        <w:tc>
          <w:tcPr>
            <w:tcW w:w="1497" w:type="pct"/>
            <w:noWrap/>
            <w:vAlign w:val="center"/>
            <w:hideMark/>
          </w:tcPr>
          <w:p w14:paraId="0231F347"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2335</w:t>
            </w:r>
          </w:p>
        </w:tc>
      </w:tr>
      <w:tr w:rsidR="00035BC6" w:rsidRPr="000D0C11" w14:paraId="24B021F1"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3D67EC80"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Marjelensee</w:t>
            </w:r>
          </w:p>
        </w:tc>
        <w:tc>
          <w:tcPr>
            <w:tcW w:w="1365" w:type="pct"/>
            <w:noWrap/>
            <w:vAlign w:val="center"/>
            <w:hideMark/>
          </w:tcPr>
          <w:p w14:paraId="56E8CDB4"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15.10.21</w:t>
            </w:r>
          </w:p>
        </w:tc>
        <w:tc>
          <w:tcPr>
            <w:tcW w:w="1497" w:type="pct"/>
            <w:noWrap/>
            <w:vAlign w:val="center"/>
            <w:hideMark/>
          </w:tcPr>
          <w:p w14:paraId="3C285F1D"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2302</w:t>
            </w:r>
          </w:p>
        </w:tc>
      </w:tr>
      <w:tr w:rsidR="00035BC6" w:rsidRPr="000D0C11" w14:paraId="342C7C5F" w14:textId="77777777" w:rsidTr="00035BC6">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1412E123"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Lac de Salanfe</w:t>
            </w:r>
          </w:p>
        </w:tc>
        <w:tc>
          <w:tcPr>
            <w:tcW w:w="1365" w:type="pct"/>
            <w:noWrap/>
            <w:vAlign w:val="center"/>
            <w:hideMark/>
          </w:tcPr>
          <w:p w14:paraId="3353B33D"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19.10.21</w:t>
            </w:r>
          </w:p>
        </w:tc>
        <w:tc>
          <w:tcPr>
            <w:tcW w:w="1497" w:type="pct"/>
            <w:noWrap/>
            <w:vAlign w:val="center"/>
            <w:hideMark/>
          </w:tcPr>
          <w:p w14:paraId="2D0FF57E" w14:textId="77777777" w:rsidR="00035BC6" w:rsidRPr="000D0C11" w:rsidRDefault="00035BC6"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1925</w:t>
            </w:r>
          </w:p>
        </w:tc>
      </w:tr>
      <w:tr w:rsidR="00035BC6" w:rsidRPr="000D0C11" w14:paraId="6A0C1CCA" w14:textId="77777777" w:rsidTr="00035BC6">
        <w:trPr>
          <w:trHeight w:val="283"/>
        </w:trPr>
        <w:tc>
          <w:tcPr>
            <w:cnfStyle w:val="001000000000" w:firstRow="0" w:lastRow="0" w:firstColumn="1" w:lastColumn="0" w:oddVBand="0" w:evenVBand="0" w:oddHBand="0" w:evenHBand="0" w:firstRowFirstColumn="0" w:firstRowLastColumn="0" w:lastRowFirstColumn="0" w:lastRowLastColumn="0"/>
            <w:tcW w:w="2139" w:type="pct"/>
            <w:noWrap/>
            <w:vAlign w:val="center"/>
            <w:hideMark/>
          </w:tcPr>
          <w:p w14:paraId="29AC2546" w14:textId="77777777" w:rsidR="00035BC6" w:rsidRPr="000D0C11" w:rsidRDefault="00035BC6" w:rsidP="000A3026">
            <w:pPr>
              <w:jc w:val="center"/>
              <w:rPr>
                <w:rFonts w:ascii="Times New Roman" w:hAnsi="Times New Roman" w:cs="Times New Roman"/>
                <w:sz w:val="22"/>
                <w:szCs w:val="22"/>
              </w:rPr>
            </w:pPr>
            <w:r w:rsidRPr="000D0C11">
              <w:rPr>
                <w:rFonts w:ascii="Times New Roman" w:hAnsi="Times New Roman" w:cs="Times New Roman"/>
                <w:sz w:val="22"/>
                <w:szCs w:val="22"/>
              </w:rPr>
              <w:t>Lac Bleu</w:t>
            </w:r>
          </w:p>
        </w:tc>
        <w:tc>
          <w:tcPr>
            <w:tcW w:w="1365" w:type="pct"/>
            <w:noWrap/>
            <w:vAlign w:val="center"/>
            <w:hideMark/>
          </w:tcPr>
          <w:p w14:paraId="4C1EC353"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25.10.21</w:t>
            </w:r>
          </w:p>
        </w:tc>
        <w:tc>
          <w:tcPr>
            <w:tcW w:w="1497" w:type="pct"/>
            <w:noWrap/>
            <w:vAlign w:val="center"/>
            <w:hideMark/>
          </w:tcPr>
          <w:p w14:paraId="53381946" w14:textId="77777777" w:rsidR="00035BC6" w:rsidRPr="000D0C11" w:rsidRDefault="00035BC6"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D0C11">
              <w:rPr>
                <w:rFonts w:ascii="Times New Roman" w:hAnsi="Times New Roman" w:cs="Times New Roman"/>
                <w:sz w:val="22"/>
                <w:szCs w:val="22"/>
              </w:rPr>
              <w:t>2090</w:t>
            </w:r>
          </w:p>
        </w:tc>
      </w:tr>
    </w:tbl>
    <w:p w14:paraId="6DB95124" w14:textId="77777777" w:rsidR="000D0C11" w:rsidRDefault="000D0C11" w:rsidP="000D0C11">
      <w:pPr>
        <w:jc w:val="both"/>
        <w:rPr>
          <w:b/>
          <w:bCs/>
          <w:lang w:val="en-US"/>
        </w:rPr>
      </w:pPr>
    </w:p>
    <w:p w14:paraId="0BA806C9" w14:textId="190C2BB3" w:rsidR="000D0C11" w:rsidRDefault="000D0C11" w:rsidP="000D0C11">
      <w:pPr>
        <w:rPr>
          <w:rFonts w:ascii="Times New Roman" w:hAnsi="Times New Roman" w:cs="Times New Roman"/>
          <w:b/>
          <w:bCs/>
          <w:sz w:val="24"/>
          <w:szCs w:val="24"/>
        </w:rPr>
      </w:pPr>
      <w:r w:rsidRPr="000D0C11">
        <w:rPr>
          <w:rFonts w:ascii="Times New Roman" w:hAnsi="Times New Roman" w:cs="Times New Roman"/>
          <w:b/>
          <w:bCs/>
          <w:sz w:val="24"/>
          <w:szCs w:val="24"/>
        </w:rPr>
        <w:t>Table S</w:t>
      </w:r>
      <w:r>
        <w:rPr>
          <w:rFonts w:ascii="Times New Roman" w:hAnsi="Times New Roman" w:cs="Times New Roman"/>
          <w:b/>
          <w:bCs/>
          <w:sz w:val="24"/>
          <w:szCs w:val="24"/>
        </w:rPr>
        <w:t>2</w:t>
      </w:r>
      <w:r w:rsidRPr="000D0C11">
        <w:rPr>
          <w:rFonts w:ascii="Times New Roman" w:hAnsi="Times New Roman" w:cs="Times New Roman"/>
          <w:b/>
          <w:bCs/>
          <w:sz w:val="24"/>
          <w:szCs w:val="24"/>
        </w:rPr>
        <w:t xml:space="preserve">. </w:t>
      </w:r>
      <w:r>
        <w:rPr>
          <w:rFonts w:ascii="Times New Roman" w:hAnsi="Times New Roman" w:cs="Times New Roman"/>
          <w:b/>
          <w:bCs/>
          <w:sz w:val="24"/>
          <w:szCs w:val="24"/>
        </w:rPr>
        <w:t xml:space="preserve">Primers used in this study. </w:t>
      </w:r>
    </w:p>
    <w:tbl>
      <w:tblPr>
        <w:tblStyle w:val="GridTable7ColourfulAccent3"/>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769"/>
        <w:gridCol w:w="6226"/>
      </w:tblGrid>
      <w:tr w:rsidR="00EE26DC" w:rsidRPr="000A3026" w14:paraId="0E03F225" w14:textId="298C947C" w:rsidTr="00EE26DC">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1784" w:type="dxa"/>
            <w:vAlign w:val="center"/>
          </w:tcPr>
          <w:p w14:paraId="62076DA8" w14:textId="5E08385A" w:rsidR="00EE26DC" w:rsidRPr="000A3026" w:rsidRDefault="00EE26DC" w:rsidP="000A3026">
            <w:pPr>
              <w:jc w:val="center"/>
              <w:rPr>
                <w:rFonts w:ascii="Times New Roman" w:hAnsi="Times New Roman" w:cs="Times New Roman"/>
                <w:b w:val="0"/>
                <w:bCs w:val="0"/>
                <w:color w:val="auto"/>
                <w:sz w:val="24"/>
                <w:szCs w:val="24"/>
              </w:rPr>
            </w:pPr>
            <w:r w:rsidRPr="000A3026">
              <w:rPr>
                <w:rFonts w:ascii="Times New Roman" w:hAnsi="Times New Roman" w:cs="Times New Roman"/>
                <w:color w:val="auto"/>
                <w:sz w:val="24"/>
                <w:szCs w:val="24"/>
              </w:rPr>
              <w:t>T</w:t>
            </w:r>
            <w:r w:rsidRPr="000A3026">
              <w:rPr>
                <w:color w:val="auto"/>
              </w:rPr>
              <w:t>arget</w:t>
            </w:r>
          </w:p>
        </w:tc>
        <w:tc>
          <w:tcPr>
            <w:tcW w:w="1769" w:type="dxa"/>
            <w:vAlign w:val="center"/>
          </w:tcPr>
          <w:p w14:paraId="23372C70" w14:textId="04844994" w:rsidR="00EE26DC" w:rsidRPr="000A3026" w:rsidRDefault="00EE26DC" w:rsidP="000A3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A3026">
              <w:rPr>
                <w:rFonts w:ascii="Times New Roman" w:hAnsi="Times New Roman" w:cs="Times New Roman"/>
                <w:color w:val="auto"/>
                <w:sz w:val="24"/>
                <w:szCs w:val="24"/>
              </w:rPr>
              <w:t>Primer name</w:t>
            </w:r>
          </w:p>
        </w:tc>
        <w:tc>
          <w:tcPr>
            <w:tcW w:w="6226" w:type="dxa"/>
            <w:vAlign w:val="center"/>
          </w:tcPr>
          <w:p w14:paraId="16B08C52" w14:textId="41BBFB83" w:rsidR="00EE26DC" w:rsidRPr="004C149C" w:rsidRDefault="00EE26DC" w:rsidP="000A302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0A3026">
              <w:rPr>
                <w:rFonts w:ascii="Times New Roman" w:hAnsi="Times New Roman" w:cs="Times New Roman"/>
                <w:color w:val="auto"/>
                <w:sz w:val="24"/>
                <w:szCs w:val="24"/>
              </w:rPr>
              <w:t>Sequence</w:t>
            </w:r>
            <w:r>
              <w:rPr>
                <w:rFonts w:ascii="Times New Roman" w:hAnsi="Times New Roman" w:cs="Times New Roman"/>
                <w:color w:val="auto"/>
                <w:sz w:val="24"/>
                <w:szCs w:val="24"/>
              </w:rPr>
              <w:t xml:space="preserve"> (</w:t>
            </w:r>
            <w:r w:rsidRPr="000A3026">
              <w:rPr>
                <w:rStyle w:val="Aucun"/>
                <w:rFonts w:ascii="Times New Roman" w:hAnsi="Times New Roman" w:cs="Times New Roman"/>
                <w:color w:val="auto"/>
                <w:sz w:val="24"/>
                <w:szCs w:val="24"/>
              </w:rPr>
              <w:t>5’-</w:t>
            </w:r>
            <w:r>
              <w:rPr>
                <w:rStyle w:val="Aucun"/>
                <w:rFonts w:ascii="Times New Roman" w:hAnsi="Times New Roman" w:cs="Times New Roman"/>
                <w:color w:val="auto"/>
                <w:sz w:val="24"/>
                <w:szCs w:val="24"/>
              </w:rPr>
              <w:t xml:space="preserve"> </w:t>
            </w:r>
            <w:r w:rsidRPr="000A3026">
              <w:rPr>
                <w:rStyle w:val="Aucun"/>
                <w:rFonts w:ascii="Times New Roman" w:hAnsi="Times New Roman" w:cs="Times New Roman"/>
                <w:color w:val="auto"/>
                <w:sz w:val="24"/>
                <w:szCs w:val="24"/>
              </w:rPr>
              <w:t>3’</w:t>
            </w:r>
            <w:r>
              <w:rPr>
                <w:rFonts w:ascii="Times New Roman" w:hAnsi="Times New Roman" w:cs="Times New Roman"/>
                <w:color w:val="auto"/>
                <w:sz w:val="24"/>
                <w:szCs w:val="24"/>
              </w:rPr>
              <w:t>)</w:t>
            </w:r>
          </w:p>
        </w:tc>
      </w:tr>
      <w:tr w:rsidR="00EE26DC" w:rsidRPr="000A3026" w14:paraId="28019D40" w14:textId="70FA2985" w:rsidTr="00EE26D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84" w:type="dxa"/>
            <w:vMerge w:val="restart"/>
            <w:vAlign w:val="center"/>
          </w:tcPr>
          <w:p w14:paraId="679C8CBA" w14:textId="376F887C" w:rsidR="00EE26DC" w:rsidRPr="000A3026" w:rsidRDefault="00EE26DC" w:rsidP="000A3026">
            <w:pPr>
              <w:jc w:val="center"/>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Picoeukaryotes</w:t>
            </w:r>
          </w:p>
        </w:tc>
        <w:tc>
          <w:tcPr>
            <w:tcW w:w="1769" w:type="dxa"/>
            <w:vAlign w:val="center"/>
          </w:tcPr>
          <w:p w14:paraId="486D2C70" w14:textId="01F8BC9A" w:rsidR="00EE26DC" w:rsidRPr="004C149C"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Euk345f</w:t>
            </w:r>
          </w:p>
        </w:tc>
        <w:tc>
          <w:tcPr>
            <w:tcW w:w="6226" w:type="dxa"/>
            <w:vAlign w:val="center"/>
          </w:tcPr>
          <w:p w14:paraId="1F4EAAF8" w14:textId="5A5AB686" w:rsidR="00EE26DC" w:rsidRPr="004C149C"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AAGGAAGGCAGCAGGCG</w:t>
            </w:r>
          </w:p>
        </w:tc>
      </w:tr>
      <w:tr w:rsidR="00EE26DC" w:rsidRPr="000A3026" w14:paraId="59F7B32A" w14:textId="51715139" w:rsidTr="00EE26DC">
        <w:trPr>
          <w:trHeight w:val="314"/>
        </w:trPr>
        <w:tc>
          <w:tcPr>
            <w:cnfStyle w:val="001000000000" w:firstRow="0" w:lastRow="0" w:firstColumn="1" w:lastColumn="0" w:oddVBand="0" w:evenVBand="0" w:oddHBand="0" w:evenHBand="0" w:firstRowFirstColumn="0" w:firstRowLastColumn="0" w:lastRowFirstColumn="0" w:lastRowLastColumn="0"/>
            <w:tcW w:w="1784" w:type="dxa"/>
            <w:vMerge/>
            <w:vAlign w:val="center"/>
          </w:tcPr>
          <w:p w14:paraId="697502D8" w14:textId="77777777" w:rsidR="00EE26DC" w:rsidRPr="000A3026" w:rsidRDefault="00EE26DC" w:rsidP="000A3026">
            <w:pPr>
              <w:jc w:val="center"/>
              <w:rPr>
                <w:rStyle w:val="Aucun"/>
                <w:rFonts w:ascii="Times New Roman" w:hAnsi="Times New Roman" w:cs="Times New Roman"/>
                <w:color w:val="auto"/>
                <w:sz w:val="24"/>
                <w:szCs w:val="24"/>
              </w:rPr>
            </w:pPr>
          </w:p>
        </w:tc>
        <w:tc>
          <w:tcPr>
            <w:tcW w:w="1769" w:type="dxa"/>
            <w:vAlign w:val="center"/>
          </w:tcPr>
          <w:p w14:paraId="60FA59B8" w14:textId="12A5BE5E" w:rsidR="00EE26DC" w:rsidRPr="004C149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Euk499r</w:t>
            </w:r>
          </w:p>
        </w:tc>
        <w:tc>
          <w:tcPr>
            <w:tcW w:w="6226" w:type="dxa"/>
            <w:vAlign w:val="center"/>
          </w:tcPr>
          <w:p w14:paraId="7F50CDE4" w14:textId="620DC787" w:rsidR="00EE26DC" w:rsidRPr="004C149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CACCAGACTTGCCCTCYAAT</w:t>
            </w:r>
          </w:p>
        </w:tc>
      </w:tr>
      <w:tr w:rsidR="00EE26DC" w:rsidRPr="000A3026" w14:paraId="2B3F629C" w14:textId="299B8CFD" w:rsidTr="00EE26D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84" w:type="dxa"/>
            <w:vMerge w:val="restart"/>
            <w:vAlign w:val="center"/>
          </w:tcPr>
          <w:p w14:paraId="60E07355" w14:textId="12666D8C" w:rsidR="00EE26DC" w:rsidRPr="000A3026" w:rsidRDefault="00EE26DC" w:rsidP="000A3026">
            <w:pPr>
              <w:jc w:val="center"/>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Bacteria</w:t>
            </w:r>
          </w:p>
        </w:tc>
        <w:tc>
          <w:tcPr>
            <w:tcW w:w="1769" w:type="dxa"/>
            <w:vAlign w:val="center"/>
          </w:tcPr>
          <w:p w14:paraId="0EA13E88" w14:textId="48FB044A" w:rsidR="00EE26DC" w:rsidRPr="000A3026"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color w:val="auto"/>
                <w:sz w:val="24"/>
                <w:szCs w:val="24"/>
              </w:rPr>
              <w:t>27F</w:t>
            </w:r>
          </w:p>
        </w:tc>
        <w:tc>
          <w:tcPr>
            <w:tcW w:w="6226" w:type="dxa"/>
            <w:vAlign w:val="center"/>
          </w:tcPr>
          <w:p w14:paraId="5AE8ACF0" w14:textId="6EBD1A30" w:rsidR="00EE26DC" w:rsidRPr="000A3026"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bCs/>
                <w:color w:val="auto"/>
                <w:sz w:val="24"/>
                <w:szCs w:val="24"/>
              </w:rPr>
              <w:t>AGAGTTTGATCMTGGCTCAG</w:t>
            </w:r>
          </w:p>
        </w:tc>
      </w:tr>
      <w:tr w:rsidR="00EE26DC" w:rsidRPr="000A3026" w14:paraId="29366F23" w14:textId="788E2E01" w:rsidTr="00EE26DC">
        <w:trPr>
          <w:trHeight w:val="314"/>
        </w:trPr>
        <w:tc>
          <w:tcPr>
            <w:cnfStyle w:val="001000000000" w:firstRow="0" w:lastRow="0" w:firstColumn="1" w:lastColumn="0" w:oddVBand="0" w:evenVBand="0" w:oddHBand="0" w:evenHBand="0" w:firstRowFirstColumn="0" w:firstRowLastColumn="0" w:lastRowFirstColumn="0" w:lastRowLastColumn="0"/>
            <w:tcW w:w="1784" w:type="dxa"/>
            <w:vMerge/>
            <w:vAlign w:val="center"/>
          </w:tcPr>
          <w:p w14:paraId="5309DFCE" w14:textId="77777777" w:rsidR="00EE26DC" w:rsidRPr="000A3026" w:rsidRDefault="00EE26DC" w:rsidP="000A3026">
            <w:pPr>
              <w:jc w:val="center"/>
              <w:rPr>
                <w:rStyle w:val="Aucun"/>
                <w:rFonts w:ascii="Times New Roman" w:hAnsi="Times New Roman" w:cs="Times New Roman"/>
                <w:color w:val="auto"/>
                <w:sz w:val="24"/>
                <w:szCs w:val="24"/>
              </w:rPr>
            </w:pPr>
          </w:p>
        </w:tc>
        <w:tc>
          <w:tcPr>
            <w:tcW w:w="1769" w:type="dxa"/>
            <w:vAlign w:val="center"/>
          </w:tcPr>
          <w:p w14:paraId="39B6B1F8" w14:textId="5202E9CA" w:rsidR="00EE26DC" w:rsidRPr="004C149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color w:val="auto"/>
                <w:sz w:val="24"/>
                <w:szCs w:val="24"/>
              </w:rPr>
              <w:t>786</w:t>
            </w:r>
            <w:r>
              <w:rPr>
                <w:rStyle w:val="Aucun"/>
                <w:rFonts w:ascii="Times New Roman" w:hAnsi="Times New Roman" w:cs="Times New Roman"/>
                <w:color w:val="auto"/>
                <w:sz w:val="24"/>
                <w:szCs w:val="24"/>
              </w:rPr>
              <w:t>R</w:t>
            </w:r>
          </w:p>
        </w:tc>
        <w:tc>
          <w:tcPr>
            <w:tcW w:w="6226" w:type="dxa"/>
            <w:vAlign w:val="center"/>
          </w:tcPr>
          <w:p w14:paraId="30D652E2" w14:textId="1EF54B3C" w:rsidR="00EE26DC" w:rsidRPr="000A3026"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bCs/>
                <w:color w:val="auto"/>
                <w:sz w:val="24"/>
                <w:szCs w:val="24"/>
              </w:rPr>
              <w:t xml:space="preserve">CTACCAGGGTATCTAATC </w:t>
            </w:r>
          </w:p>
        </w:tc>
      </w:tr>
      <w:tr w:rsidR="00EE26DC" w:rsidRPr="000A3026" w14:paraId="63926A69" w14:textId="513A1A0C" w:rsidTr="00EE26D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84" w:type="dxa"/>
            <w:vMerge w:val="restart"/>
            <w:vAlign w:val="center"/>
          </w:tcPr>
          <w:p w14:paraId="583105B0" w14:textId="2D4D0BF5" w:rsidR="00EE26DC" w:rsidRPr="000A3026" w:rsidRDefault="00EE26DC" w:rsidP="000A3026">
            <w:pPr>
              <w:jc w:val="center"/>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Phages</w:t>
            </w:r>
          </w:p>
        </w:tc>
        <w:tc>
          <w:tcPr>
            <w:tcW w:w="1769" w:type="dxa"/>
            <w:vAlign w:val="center"/>
          </w:tcPr>
          <w:p w14:paraId="28524CAF" w14:textId="3CDBD2C1" w:rsidR="00EE26DC" w:rsidRPr="000A3026"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color w:val="auto"/>
                <w:sz w:val="24"/>
                <w:szCs w:val="24"/>
              </w:rPr>
              <w:t>g23_Fwd</w:t>
            </w:r>
          </w:p>
        </w:tc>
        <w:tc>
          <w:tcPr>
            <w:tcW w:w="6226" w:type="dxa"/>
            <w:vAlign w:val="center"/>
          </w:tcPr>
          <w:p w14:paraId="7854AD89" w14:textId="5A89E680" w:rsidR="00EE26DC" w:rsidRPr="004C149C"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C149C">
              <w:rPr>
                <w:rFonts w:ascii="Times New Roman" w:hAnsi="Times New Roman" w:cs="Times New Roman"/>
                <w:color w:val="auto"/>
                <w:sz w:val="24"/>
                <w:szCs w:val="24"/>
              </w:rPr>
              <w:t>ACWGGWCTKATYTTCGCAATG</w:t>
            </w:r>
          </w:p>
        </w:tc>
      </w:tr>
      <w:tr w:rsidR="00EE26DC" w:rsidRPr="000A3026" w14:paraId="4ADC8BE8" w14:textId="2E6DD312" w:rsidTr="00EE26DC">
        <w:trPr>
          <w:trHeight w:val="314"/>
        </w:trPr>
        <w:tc>
          <w:tcPr>
            <w:cnfStyle w:val="001000000000" w:firstRow="0" w:lastRow="0" w:firstColumn="1" w:lastColumn="0" w:oddVBand="0" w:evenVBand="0" w:oddHBand="0" w:evenHBand="0" w:firstRowFirstColumn="0" w:firstRowLastColumn="0" w:lastRowFirstColumn="0" w:lastRowLastColumn="0"/>
            <w:tcW w:w="1784" w:type="dxa"/>
            <w:vMerge/>
            <w:vAlign w:val="center"/>
          </w:tcPr>
          <w:p w14:paraId="747E8C6E" w14:textId="77777777" w:rsidR="00EE26DC" w:rsidRPr="000A3026" w:rsidRDefault="00EE26DC" w:rsidP="000A3026">
            <w:pPr>
              <w:jc w:val="center"/>
              <w:rPr>
                <w:rStyle w:val="Aucun"/>
                <w:rFonts w:ascii="Times New Roman" w:hAnsi="Times New Roman" w:cs="Times New Roman"/>
                <w:color w:val="auto"/>
                <w:sz w:val="24"/>
                <w:szCs w:val="24"/>
              </w:rPr>
            </w:pPr>
          </w:p>
        </w:tc>
        <w:tc>
          <w:tcPr>
            <w:tcW w:w="1769" w:type="dxa"/>
            <w:vAlign w:val="center"/>
          </w:tcPr>
          <w:p w14:paraId="030931EA" w14:textId="6BB40707" w:rsidR="00EE26DC" w:rsidRPr="000A3026"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0A3026">
              <w:rPr>
                <w:rStyle w:val="Aucun"/>
                <w:rFonts w:ascii="Times New Roman" w:hAnsi="Times New Roman" w:cs="Times New Roman"/>
                <w:color w:val="auto"/>
                <w:sz w:val="24"/>
                <w:szCs w:val="24"/>
              </w:rPr>
              <w:t>g23_Rev</w:t>
            </w:r>
          </w:p>
        </w:tc>
        <w:tc>
          <w:tcPr>
            <w:tcW w:w="6226" w:type="dxa"/>
            <w:vAlign w:val="center"/>
          </w:tcPr>
          <w:p w14:paraId="12CC837A" w14:textId="7651D2D1" w:rsidR="00EE26DC" w:rsidRPr="004C149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C149C">
              <w:rPr>
                <w:rFonts w:ascii="Times New Roman" w:hAnsi="Times New Roman" w:cs="Times New Roman"/>
                <w:color w:val="auto"/>
                <w:sz w:val="24"/>
                <w:szCs w:val="24"/>
              </w:rPr>
              <w:t>AYTTYTCAACWGACCADCKACC</w:t>
            </w:r>
          </w:p>
        </w:tc>
      </w:tr>
      <w:tr w:rsidR="00EE26DC" w:rsidRPr="000A3026" w14:paraId="5598C1BB" w14:textId="3085D036" w:rsidTr="00EE26DC">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84" w:type="dxa"/>
            <w:vMerge w:val="restart"/>
            <w:vAlign w:val="center"/>
          </w:tcPr>
          <w:p w14:paraId="5D5EF3F8" w14:textId="0556B0AB" w:rsidR="00EE26DC" w:rsidRPr="000A3026" w:rsidRDefault="00EE26DC" w:rsidP="000A3026">
            <w:pPr>
              <w:jc w:val="center"/>
              <w:rPr>
                <w:rStyle w:val="Aucun"/>
                <w:rFonts w:ascii="Times New Roman" w:hAnsi="Times New Roman" w:cs="Times New Roman"/>
                <w:color w:val="auto"/>
                <w:sz w:val="24"/>
                <w:szCs w:val="24"/>
              </w:rPr>
            </w:pPr>
            <w:bookmarkStart w:id="2" w:name="_Hlk206781049"/>
            <w:r w:rsidRPr="000A3026">
              <w:rPr>
                <w:rStyle w:val="Aucun"/>
                <w:rFonts w:ascii="Times New Roman" w:hAnsi="Times New Roman" w:cs="Times New Roman"/>
                <w:color w:val="auto"/>
                <w:sz w:val="24"/>
                <w:szCs w:val="24"/>
              </w:rPr>
              <w:t>Influenza A Matrix gene</w:t>
            </w:r>
            <w:bookmarkEnd w:id="2"/>
          </w:p>
        </w:tc>
        <w:tc>
          <w:tcPr>
            <w:tcW w:w="1769" w:type="dxa"/>
            <w:vAlign w:val="center"/>
          </w:tcPr>
          <w:p w14:paraId="1EC24EE8" w14:textId="6EB8BF05" w:rsidR="00EE26DC" w:rsidRPr="000A3026" w:rsidRDefault="00EE26DC" w:rsidP="000A3026">
            <w:pPr>
              <w:jc w:val="center"/>
              <w:cnfStyle w:val="000000100000" w:firstRow="0" w:lastRow="0" w:firstColumn="0" w:lastColumn="0" w:oddVBand="0" w:evenVBand="0" w:oddHBand="1" w:evenHBand="0" w:firstRowFirstColumn="0" w:firstRowLastColumn="0" w:lastRowFirstColumn="0" w:lastRowLastColumn="0"/>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M30F2/08</w:t>
            </w:r>
          </w:p>
        </w:tc>
        <w:tc>
          <w:tcPr>
            <w:tcW w:w="6226" w:type="dxa"/>
            <w:vAlign w:val="center"/>
          </w:tcPr>
          <w:p w14:paraId="1F59DDA5" w14:textId="71459B75" w:rsidR="00EE26DC" w:rsidRPr="004C149C"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ATGAGYCTTYTAACCGAGGTCGAAACG</w:t>
            </w:r>
          </w:p>
        </w:tc>
      </w:tr>
      <w:tr w:rsidR="00EE26DC" w:rsidRPr="000A3026" w14:paraId="1E812893" w14:textId="1DEFDBE8" w:rsidTr="00EE26DC">
        <w:trPr>
          <w:trHeight w:val="314"/>
        </w:trPr>
        <w:tc>
          <w:tcPr>
            <w:cnfStyle w:val="001000000000" w:firstRow="0" w:lastRow="0" w:firstColumn="1" w:lastColumn="0" w:oddVBand="0" w:evenVBand="0" w:oddHBand="0" w:evenHBand="0" w:firstRowFirstColumn="0" w:firstRowLastColumn="0" w:lastRowFirstColumn="0" w:lastRowLastColumn="0"/>
            <w:tcW w:w="1784" w:type="dxa"/>
            <w:vMerge/>
            <w:vAlign w:val="center"/>
          </w:tcPr>
          <w:p w14:paraId="672551C5" w14:textId="77777777" w:rsidR="00EE26DC" w:rsidRPr="000A3026" w:rsidRDefault="00EE26DC" w:rsidP="000A3026">
            <w:pPr>
              <w:jc w:val="center"/>
              <w:rPr>
                <w:rStyle w:val="Aucun"/>
                <w:rFonts w:ascii="Times New Roman" w:hAnsi="Times New Roman" w:cs="Times New Roman"/>
                <w:color w:val="auto"/>
                <w:sz w:val="24"/>
                <w:szCs w:val="24"/>
              </w:rPr>
            </w:pPr>
          </w:p>
        </w:tc>
        <w:tc>
          <w:tcPr>
            <w:tcW w:w="1769" w:type="dxa"/>
            <w:vAlign w:val="center"/>
          </w:tcPr>
          <w:p w14:paraId="1DBEE0F0" w14:textId="603D1F17" w:rsidR="00EE26DC" w:rsidRPr="000A3026" w:rsidRDefault="00EE26DC" w:rsidP="000A3026">
            <w:pPr>
              <w:jc w:val="center"/>
              <w:cnfStyle w:val="000000000000" w:firstRow="0" w:lastRow="0" w:firstColumn="0" w:lastColumn="0" w:oddVBand="0" w:evenVBand="0" w:oddHBand="0" w:evenHBand="0" w:firstRowFirstColumn="0" w:firstRowLastColumn="0" w:lastRowFirstColumn="0" w:lastRowLastColumn="0"/>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M264R3/08</w:t>
            </w:r>
          </w:p>
        </w:tc>
        <w:tc>
          <w:tcPr>
            <w:tcW w:w="6226" w:type="dxa"/>
            <w:vAlign w:val="center"/>
          </w:tcPr>
          <w:p w14:paraId="3EC82005" w14:textId="4E4982A1" w:rsidR="00EE26DC" w:rsidRPr="004C149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4C149C">
              <w:rPr>
                <w:rFonts w:ascii="Times New Roman" w:hAnsi="Times New Roman" w:cs="Times New Roman"/>
                <w:color w:val="auto"/>
                <w:sz w:val="24"/>
                <w:szCs w:val="24"/>
              </w:rPr>
              <w:t>TGGACAAANCGTCTACGCTGCAG</w:t>
            </w:r>
          </w:p>
        </w:tc>
      </w:tr>
      <w:tr w:rsidR="00EE26DC" w:rsidRPr="000A3026" w14:paraId="3D4FB45F" w14:textId="04EE314E" w:rsidTr="00EE26DC">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784" w:type="dxa"/>
            <w:vMerge w:val="restart"/>
            <w:vAlign w:val="center"/>
          </w:tcPr>
          <w:p w14:paraId="56A11D2D" w14:textId="4759DDCB" w:rsidR="00EE26DC" w:rsidRPr="000A3026" w:rsidRDefault="00EE26DC" w:rsidP="000A3026">
            <w:pPr>
              <w:jc w:val="center"/>
              <w:rPr>
                <w:rStyle w:val="Aucun"/>
                <w:rFonts w:ascii="Times New Roman" w:hAnsi="Times New Roman" w:cs="Times New Roman"/>
                <w:color w:val="auto"/>
                <w:sz w:val="24"/>
                <w:szCs w:val="24"/>
              </w:rPr>
            </w:pPr>
            <w:r w:rsidRPr="000A3026">
              <w:rPr>
                <w:rStyle w:val="Aucun"/>
                <w:rFonts w:ascii="Times New Roman" w:hAnsi="Times New Roman" w:cs="Times New Roman"/>
                <w:color w:val="auto"/>
                <w:sz w:val="24"/>
                <w:szCs w:val="24"/>
              </w:rPr>
              <w:t>Echovirus 11</w:t>
            </w:r>
          </w:p>
        </w:tc>
        <w:tc>
          <w:tcPr>
            <w:tcW w:w="1769" w:type="dxa"/>
            <w:vAlign w:val="center"/>
          </w:tcPr>
          <w:p w14:paraId="7DE91F4F" w14:textId="70CEDC0B" w:rsidR="00EE26DC" w:rsidRPr="006459FC" w:rsidRDefault="00EE26DC" w:rsidP="000A3026">
            <w:pPr>
              <w:jc w:val="center"/>
              <w:cnfStyle w:val="000000100000" w:firstRow="0" w:lastRow="0" w:firstColumn="0" w:lastColumn="0" w:oddVBand="0" w:evenVBand="0" w:oddHBand="1" w:evenHBand="0" w:firstRowFirstColumn="0" w:firstRowLastColumn="0" w:lastRowFirstColumn="0" w:lastRowLastColumn="0"/>
              <w:rPr>
                <w:rStyle w:val="Aucun"/>
                <w:rFonts w:ascii="Times New Roman" w:hAnsi="Times New Roman" w:cs="Times New Roman"/>
                <w:color w:val="auto"/>
                <w:sz w:val="24"/>
                <w:szCs w:val="24"/>
              </w:rPr>
            </w:pPr>
            <w:r>
              <w:rPr>
                <w:rStyle w:val="Aucun"/>
                <w:rFonts w:ascii="Times New Roman" w:hAnsi="Times New Roman" w:cs="Times New Roman"/>
                <w:color w:val="auto"/>
                <w:sz w:val="24"/>
                <w:szCs w:val="24"/>
              </w:rPr>
              <w:t>E11_VP1_F</w:t>
            </w:r>
          </w:p>
        </w:tc>
        <w:tc>
          <w:tcPr>
            <w:tcW w:w="6226" w:type="dxa"/>
            <w:vAlign w:val="center"/>
          </w:tcPr>
          <w:p w14:paraId="73632357" w14:textId="6038D415" w:rsidR="00EE26DC" w:rsidRPr="006459FC" w:rsidRDefault="00EE26DC" w:rsidP="000A302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6459FC">
              <w:rPr>
                <w:rFonts w:ascii="Times New Roman" w:hAnsi="Times New Roman" w:cs="Times New Roman"/>
                <w:color w:val="auto"/>
              </w:rPr>
              <w:t>TACCACTCGAGATCAGA</w:t>
            </w:r>
          </w:p>
        </w:tc>
      </w:tr>
      <w:tr w:rsidR="00EE26DC" w:rsidRPr="000A3026" w14:paraId="5B657E4E" w14:textId="583680E4" w:rsidTr="00EE26DC">
        <w:trPr>
          <w:trHeight w:val="303"/>
        </w:trPr>
        <w:tc>
          <w:tcPr>
            <w:cnfStyle w:val="001000000000" w:firstRow="0" w:lastRow="0" w:firstColumn="1" w:lastColumn="0" w:oddVBand="0" w:evenVBand="0" w:oddHBand="0" w:evenHBand="0" w:firstRowFirstColumn="0" w:firstRowLastColumn="0" w:lastRowFirstColumn="0" w:lastRowLastColumn="0"/>
            <w:tcW w:w="1784" w:type="dxa"/>
            <w:vMerge/>
            <w:vAlign w:val="center"/>
          </w:tcPr>
          <w:p w14:paraId="6564A9A4" w14:textId="77777777" w:rsidR="00EE26DC" w:rsidRPr="000A3026" w:rsidRDefault="00EE26DC" w:rsidP="000A3026">
            <w:pPr>
              <w:jc w:val="center"/>
              <w:rPr>
                <w:rStyle w:val="Aucun"/>
                <w:rFonts w:ascii="Times New Roman" w:hAnsi="Times New Roman" w:cs="Times New Roman"/>
                <w:color w:val="auto"/>
                <w:sz w:val="24"/>
                <w:szCs w:val="24"/>
              </w:rPr>
            </w:pPr>
          </w:p>
        </w:tc>
        <w:tc>
          <w:tcPr>
            <w:tcW w:w="1769" w:type="dxa"/>
            <w:vAlign w:val="center"/>
          </w:tcPr>
          <w:p w14:paraId="61CCED8A" w14:textId="40561604" w:rsidR="00EE26DC" w:rsidRPr="000A3026" w:rsidRDefault="00EE26DC" w:rsidP="000A3026">
            <w:pPr>
              <w:jc w:val="center"/>
              <w:cnfStyle w:val="000000000000" w:firstRow="0" w:lastRow="0" w:firstColumn="0" w:lastColumn="0" w:oddVBand="0" w:evenVBand="0" w:oddHBand="0" w:evenHBand="0" w:firstRowFirstColumn="0" w:firstRowLastColumn="0" w:lastRowFirstColumn="0" w:lastRowLastColumn="0"/>
              <w:rPr>
                <w:rStyle w:val="Aucun"/>
                <w:rFonts w:ascii="Times New Roman" w:hAnsi="Times New Roman" w:cs="Times New Roman"/>
                <w:color w:val="auto"/>
                <w:sz w:val="24"/>
                <w:szCs w:val="24"/>
              </w:rPr>
            </w:pPr>
            <w:r>
              <w:rPr>
                <w:rStyle w:val="Aucun"/>
                <w:rFonts w:ascii="Times New Roman" w:hAnsi="Times New Roman" w:cs="Times New Roman"/>
                <w:color w:val="auto"/>
                <w:sz w:val="24"/>
                <w:szCs w:val="24"/>
              </w:rPr>
              <w:t>E11_VP1_R</w:t>
            </w:r>
          </w:p>
        </w:tc>
        <w:tc>
          <w:tcPr>
            <w:tcW w:w="6226" w:type="dxa"/>
            <w:vAlign w:val="center"/>
          </w:tcPr>
          <w:p w14:paraId="0DC1B5BB" w14:textId="432B3F4B" w:rsidR="00EE26DC" w:rsidRPr="006459FC" w:rsidRDefault="00EE26DC" w:rsidP="000A302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6459FC">
              <w:rPr>
                <w:rFonts w:ascii="Times New Roman" w:hAnsi="Times New Roman" w:cs="Times New Roman"/>
                <w:color w:val="auto"/>
              </w:rPr>
              <w:t>TCTCATCTGCACCATGCG</w:t>
            </w:r>
          </w:p>
        </w:tc>
      </w:tr>
    </w:tbl>
    <w:p w14:paraId="02F542F4" w14:textId="708AD691" w:rsidR="000D0C11" w:rsidRDefault="000D0C11" w:rsidP="000D0C11">
      <w:pPr>
        <w:rPr>
          <w:rFonts w:ascii="Times New Roman" w:hAnsi="Times New Roman" w:cs="Times New Roman"/>
          <w:b/>
          <w:bCs/>
          <w:sz w:val="24"/>
          <w:szCs w:val="24"/>
        </w:rPr>
      </w:pPr>
    </w:p>
    <w:p w14:paraId="19567609" w14:textId="24FAE667" w:rsidR="002F5F40" w:rsidRDefault="002F5F40" w:rsidP="000D0C11">
      <w:pPr>
        <w:rPr>
          <w:rFonts w:ascii="Times New Roman" w:hAnsi="Times New Roman" w:cs="Times New Roman"/>
          <w:b/>
          <w:bCs/>
          <w:sz w:val="24"/>
          <w:szCs w:val="24"/>
        </w:rPr>
      </w:pPr>
    </w:p>
    <w:p w14:paraId="4865BA8F" w14:textId="77777777" w:rsidR="002F5F40" w:rsidRPr="002F5F40" w:rsidRDefault="002F5F40" w:rsidP="000D0C11">
      <w:pPr>
        <w:rPr>
          <w:rFonts w:ascii="Times New Roman" w:hAnsi="Times New Roman" w:cs="Times New Roman"/>
          <w:b/>
          <w:bCs/>
          <w:sz w:val="24"/>
          <w:szCs w:val="24"/>
        </w:rPr>
      </w:pPr>
    </w:p>
    <w:p w14:paraId="55DE38F1" w14:textId="23D4EE33" w:rsidR="000A3026" w:rsidRDefault="000A3026" w:rsidP="000A3026">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S3. Metabolic diversity indexes. </w:t>
      </w:r>
    </w:p>
    <w:tbl>
      <w:tblPr>
        <w:tblStyle w:val="GridTable3-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8"/>
        <w:gridCol w:w="3988"/>
      </w:tblGrid>
      <w:tr w:rsidR="000A3026" w:rsidRPr="000A3026" w14:paraId="561E9DDE" w14:textId="77777777" w:rsidTr="000A302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952" w:type="pct"/>
            <w:tcBorders>
              <w:top w:val="none" w:sz="0" w:space="0" w:color="auto"/>
              <w:left w:val="none" w:sz="0" w:space="0" w:color="auto"/>
              <w:bottom w:val="none" w:sz="0" w:space="0" w:color="auto"/>
              <w:right w:val="none" w:sz="0" w:space="0" w:color="auto"/>
            </w:tcBorders>
            <w:noWrap/>
            <w:vAlign w:val="center"/>
            <w:hideMark/>
          </w:tcPr>
          <w:p w14:paraId="3CA241E3"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Lake</w:t>
            </w:r>
          </w:p>
        </w:tc>
        <w:tc>
          <w:tcPr>
            <w:tcW w:w="2048" w:type="pct"/>
            <w:tcBorders>
              <w:top w:val="none" w:sz="0" w:space="0" w:color="auto"/>
              <w:left w:val="none" w:sz="0" w:space="0" w:color="auto"/>
              <w:right w:val="none" w:sz="0" w:space="0" w:color="auto"/>
            </w:tcBorders>
            <w:noWrap/>
            <w:vAlign w:val="center"/>
            <w:hideMark/>
          </w:tcPr>
          <w:p w14:paraId="37C68665" w14:textId="7C5BEBC7" w:rsidR="000A3026" w:rsidRPr="000A3026" w:rsidRDefault="000A3026" w:rsidP="000A302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Pr>
                <w:rFonts w:ascii="Times New Roman" w:eastAsia="Times New Roman" w:hAnsi="Times New Roman" w:cs="Times New Roman"/>
                <w:color w:val="000000"/>
                <w:lang w:eastAsia="en-CH"/>
              </w:rPr>
              <w:t xml:space="preserve">Shannon </w:t>
            </w:r>
          </w:p>
        </w:tc>
      </w:tr>
      <w:tr w:rsidR="000A3026" w:rsidRPr="000A3026" w14:paraId="3AB7DDFD"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6F9B2AEE"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Faflersee</w:t>
            </w:r>
          </w:p>
        </w:tc>
        <w:tc>
          <w:tcPr>
            <w:tcW w:w="2048" w:type="pct"/>
            <w:noWrap/>
            <w:vAlign w:val="center"/>
            <w:hideMark/>
          </w:tcPr>
          <w:p w14:paraId="2ECAF222"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2.440455</w:t>
            </w:r>
          </w:p>
        </w:tc>
      </w:tr>
      <w:tr w:rsidR="000A3026" w:rsidRPr="000A3026" w14:paraId="3755556D"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3ACC125F"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Grindjisee</w:t>
            </w:r>
          </w:p>
        </w:tc>
        <w:tc>
          <w:tcPr>
            <w:tcW w:w="2048" w:type="pct"/>
            <w:noWrap/>
            <w:vAlign w:val="center"/>
            <w:hideMark/>
          </w:tcPr>
          <w:p w14:paraId="41E989B9"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2.724327</w:t>
            </w:r>
          </w:p>
        </w:tc>
      </w:tr>
      <w:tr w:rsidR="000A3026" w:rsidRPr="000A3026" w14:paraId="46165CBD"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5FBAFA8E"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Grundsee</w:t>
            </w:r>
          </w:p>
        </w:tc>
        <w:tc>
          <w:tcPr>
            <w:tcW w:w="2048" w:type="pct"/>
            <w:noWrap/>
            <w:vAlign w:val="center"/>
            <w:hideMark/>
          </w:tcPr>
          <w:p w14:paraId="232B1020"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2.816062</w:t>
            </w:r>
          </w:p>
        </w:tc>
      </w:tr>
      <w:tr w:rsidR="000A3026" w:rsidRPr="000A3026" w14:paraId="65181C02"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62F09294"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Grunsee</w:t>
            </w:r>
          </w:p>
        </w:tc>
        <w:tc>
          <w:tcPr>
            <w:tcW w:w="2048" w:type="pct"/>
            <w:noWrap/>
            <w:vAlign w:val="center"/>
            <w:hideMark/>
          </w:tcPr>
          <w:p w14:paraId="42342264"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2.671716</w:t>
            </w:r>
          </w:p>
        </w:tc>
      </w:tr>
      <w:tr w:rsidR="000A3026" w:rsidRPr="000A3026" w14:paraId="75887DE5"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68F77614"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Guggisee</w:t>
            </w:r>
          </w:p>
        </w:tc>
        <w:tc>
          <w:tcPr>
            <w:tcW w:w="2048" w:type="pct"/>
            <w:noWrap/>
            <w:vAlign w:val="center"/>
            <w:hideMark/>
          </w:tcPr>
          <w:p w14:paraId="7879D90B"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2.974653</w:t>
            </w:r>
          </w:p>
        </w:tc>
      </w:tr>
      <w:tr w:rsidR="000A3026" w:rsidRPr="000A3026" w14:paraId="16250CA9"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1052A09F"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Lac Bleu</w:t>
            </w:r>
          </w:p>
        </w:tc>
        <w:tc>
          <w:tcPr>
            <w:tcW w:w="2048" w:type="pct"/>
            <w:noWrap/>
            <w:vAlign w:val="center"/>
            <w:hideMark/>
          </w:tcPr>
          <w:p w14:paraId="4CE8B2ED"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3.073953</w:t>
            </w:r>
          </w:p>
        </w:tc>
      </w:tr>
      <w:tr w:rsidR="000A3026" w:rsidRPr="000A3026" w14:paraId="4DB1A010"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26636BB7" w14:textId="542A13B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Lac</w:t>
            </w:r>
            <w:r>
              <w:rPr>
                <w:rFonts w:ascii="Times New Roman" w:eastAsia="Times New Roman" w:hAnsi="Times New Roman" w:cs="Times New Roman"/>
                <w:color w:val="000000"/>
                <w:lang w:eastAsia="en-CH"/>
              </w:rPr>
              <w:t xml:space="preserve"> </w:t>
            </w:r>
            <w:r w:rsidRPr="000A3026">
              <w:rPr>
                <w:rFonts w:ascii="Times New Roman" w:eastAsia="Times New Roman" w:hAnsi="Times New Roman" w:cs="Times New Roman"/>
                <w:color w:val="000000"/>
                <w:lang w:eastAsia="en-CH"/>
              </w:rPr>
              <w:t>De</w:t>
            </w:r>
            <w:r>
              <w:rPr>
                <w:rFonts w:ascii="Times New Roman" w:eastAsia="Times New Roman" w:hAnsi="Times New Roman" w:cs="Times New Roman"/>
                <w:color w:val="000000"/>
                <w:lang w:eastAsia="en-CH"/>
              </w:rPr>
              <w:t xml:space="preserve"> </w:t>
            </w:r>
            <w:r w:rsidRPr="000A3026">
              <w:rPr>
                <w:rFonts w:ascii="Times New Roman" w:eastAsia="Times New Roman" w:hAnsi="Times New Roman" w:cs="Times New Roman"/>
                <w:color w:val="000000"/>
                <w:lang w:eastAsia="en-CH"/>
              </w:rPr>
              <w:t>Vaux</w:t>
            </w:r>
          </w:p>
        </w:tc>
        <w:tc>
          <w:tcPr>
            <w:tcW w:w="2048" w:type="pct"/>
            <w:noWrap/>
            <w:vAlign w:val="center"/>
            <w:hideMark/>
          </w:tcPr>
          <w:p w14:paraId="4F28076C"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1.696464</w:t>
            </w:r>
          </w:p>
        </w:tc>
      </w:tr>
      <w:tr w:rsidR="000A3026" w:rsidRPr="000A3026" w14:paraId="15AF186B"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325659E2"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Leisee</w:t>
            </w:r>
          </w:p>
        </w:tc>
        <w:tc>
          <w:tcPr>
            <w:tcW w:w="2048" w:type="pct"/>
            <w:noWrap/>
            <w:vAlign w:val="center"/>
            <w:hideMark/>
          </w:tcPr>
          <w:p w14:paraId="35C3054D"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0.986421</w:t>
            </w:r>
          </w:p>
        </w:tc>
      </w:tr>
      <w:tr w:rsidR="000A3026" w:rsidRPr="000A3026" w14:paraId="095106F8"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7948723F"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Lengsee</w:t>
            </w:r>
          </w:p>
        </w:tc>
        <w:tc>
          <w:tcPr>
            <w:tcW w:w="2048" w:type="pct"/>
            <w:noWrap/>
            <w:vAlign w:val="center"/>
            <w:hideMark/>
          </w:tcPr>
          <w:p w14:paraId="6B53CF9F"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2.08933</w:t>
            </w:r>
          </w:p>
        </w:tc>
      </w:tr>
      <w:tr w:rsidR="000A3026" w:rsidRPr="000A3026" w14:paraId="120EC051"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0485037B"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Marjelensee</w:t>
            </w:r>
          </w:p>
        </w:tc>
        <w:tc>
          <w:tcPr>
            <w:tcW w:w="2048" w:type="pct"/>
            <w:noWrap/>
            <w:vAlign w:val="center"/>
            <w:hideMark/>
          </w:tcPr>
          <w:p w14:paraId="7DE33FAD"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1.579767</w:t>
            </w:r>
          </w:p>
        </w:tc>
      </w:tr>
      <w:tr w:rsidR="000A3026" w:rsidRPr="000A3026" w14:paraId="1365132B"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5AF4AFA0"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Mittelsee</w:t>
            </w:r>
          </w:p>
        </w:tc>
        <w:tc>
          <w:tcPr>
            <w:tcW w:w="2048" w:type="pct"/>
            <w:noWrap/>
            <w:vAlign w:val="center"/>
            <w:hideMark/>
          </w:tcPr>
          <w:p w14:paraId="780282E9"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2.186436</w:t>
            </w:r>
          </w:p>
        </w:tc>
      </w:tr>
      <w:tr w:rsidR="000A3026" w:rsidRPr="000A3026" w14:paraId="2AB7F5E1"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279D091A"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Mossjesee</w:t>
            </w:r>
          </w:p>
        </w:tc>
        <w:tc>
          <w:tcPr>
            <w:tcW w:w="2048" w:type="pct"/>
            <w:noWrap/>
            <w:vAlign w:val="center"/>
            <w:hideMark/>
          </w:tcPr>
          <w:p w14:paraId="4E72F1ED"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1.317553</w:t>
            </w:r>
          </w:p>
        </w:tc>
      </w:tr>
      <w:tr w:rsidR="000A3026" w:rsidRPr="000A3026" w14:paraId="20A60FF8"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6E6077FA" w14:textId="74A57A42" w:rsidR="000A3026" w:rsidRPr="000A3026" w:rsidRDefault="000A3026" w:rsidP="000A3026">
            <w:pPr>
              <w:jc w:val="center"/>
              <w:rPr>
                <w:rFonts w:ascii="Times New Roman" w:eastAsia="Times New Roman" w:hAnsi="Times New Roman" w:cs="Times New Roman"/>
                <w:color w:val="000000"/>
                <w:lang w:eastAsia="en-CH"/>
              </w:rPr>
            </w:pPr>
            <w:r w:rsidRPr="000D0C11">
              <w:rPr>
                <w:rFonts w:ascii="Times New Roman" w:hAnsi="Times New Roman" w:cs="Times New Roman"/>
                <w:sz w:val="22"/>
                <w:szCs w:val="22"/>
              </w:rPr>
              <w:t xml:space="preserve">Petit Aletsch </w:t>
            </w:r>
            <w:r w:rsidRPr="000A3026">
              <w:rPr>
                <w:rFonts w:ascii="Times New Roman" w:eastAsia="Times New Roman" w:hAnsi="Times New Roman" w:cs="Times New Roman"/>
                <w:color w:val="000000"/>
                <w:lang w:eastAsia="en-CH"/>
              </w:rPr>
              <w:t>1</w:t>
            </w:r>
          </w:p>
        </w:tc>
        <w:tc>
          <w:tcPr>
            <w:tcW w:w="2048" w:type="pct"/>
            <w:noWrap/>
            <w:vAlign w:val="center"/>
            <w:hideMark/>
          </w:tcPr>
          <w:p w14:paraId="05E7975A"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3.066021</w:t>
            </w:r>
          </w:p>
        </w:tc>
      </w:tr>
      <w:tr w:rsidR="000A3026" w:rsidRPr="000A3026" w14:paraId="4A7DE070"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1DBF6062" w14:textId="1B4A61C7" w:rsidR="000A3026" w:rsidRPr="000A3026" w:rsidRDefault="000A3026" w:rsidP="000A3026">
            <w:pPr>
              <w:jc w:val="center"/>
              <w:rPr>
                <w:rFonts w:ascii="Times New Roman" w:eastAsia="Times New Roman" w:hAnsi="Times New Roman" w:cs="Times New Roman"/>
                <w:color w:val="000000"/>
                <w:lang w:eastAsia="en-CH"/>
              </w:rPr>
            </w:pPr>
            <w:r w:rsidRPr="000D0C11">
              <w:rPr>
                <w:rFonts w:ascii="Times New Roman" w:hAnsi="Times New Roman" w:cs="Times New Roman"/>
                <w:sz w:val="22"/>
                <w:szCs w:val="22"/>
              </w:rPr>
              <w:t xml:space="preserve">Petit Aletsch </w:t>
            </w:r>
            <w:r w:rsidRPr="000A3026">
              <w:rPr>
                <w:rFonts w:ascii="Times New Roman" w:eastAsia="Times New Roman" w:hAnsi="Times New Roman" w:cs="Times New Roman"/>
                <w:color w:val="000000"/>
                <w:lang w:eastAsia="en-CH"/>
              </w:rPr>
              <w:t>2</w:t>
            </w:r>
          </w:p>
        </w:tc>
        <w:tc>
          <w:tcPr>
            <w:tcW w:w="2048" w:type="pct"/>
            <w:noWrap/>
            <w:vAlign w:val="center"/>
            <w:hideMark/>
          </w:tcPr>
          <w:p w14:paraId="51E1476C"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2.562114</w:t>
            </w:r>
          </w:p>
        </w:tc>
      </w:tr>
      <w:tr w:rsidR="000A3026" w:rsidRPr="000A3026" w14:paraId="6829E96D"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5A17F93C" w14:textId="035A4355" w:rsidR="000A3026" w:rsidRPr="000A3026" w:rsidRDefault="000A3026" w:rsidP="000A3026">
            <w:pPr>
              <w:jc w:val="center"/>
              <w:rPr>
                <w:rFonts w:ascii="Times New Roman" w:eastAsia="Times New Roman" w:hAnsi="Times New Roman" w:cs="Times New Roman"/>
                <w:color w:val="000000"/>
                <w:lang w:eastAsia="en-CH"/>
              </w:rPr>
            </w:pPr>
            <w:r w:rsidRPr="000D0C11">
              <w:rPr>
                <w:rFonts w:ascii="Times New Roman" w:hAnsi="Times New Roman" w:cs="Times New Roman"/>
                <w:sz w:val="22"/>
                <w:szCs w:val="22"/>
              </w:rPr>
              <w:t xml:space="preserve">Petit Aletsch </w:t>
            </w:r>
            <w:r w:rsidRPr="000A3026">
              <w:rPr>
                <w:rFonts w:ascii="Times New Roman" w:eastAsia="Times New Roman" w:hAnsi="Times New Roman" w:cs="Times New Roman"/>
                <w:color w:val="000000"/>
                <w:lang w:eastAsia="en-CH"/>
              </w:rPr>
              <w:t>3</w:t>
            </w:r>
          </w:p>
        </w:tc>
        <w:tc>
          <w:tcPr>
            <w:tcW w:w="2048" w:type="pct"/>
            <w:noWrap/>
            <w:vAlign w:val="center"/>
            <w:hideMark/>
          </w:tcPr>
          <w:p w14:paraId="64C156C0"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2.895099</w:t>
            </w:r>
          </w:p>
        </w:tc>
      </w:tr>
      <w:tr w:rsidR="000A3026" w:rsidRPr="000A3026" w14:paraId="54AB0796"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2AECE718"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Salanfe</w:t>
            </w:r>
          </w:p>
        </w:tc>
        <w:tc>
          <w:tcPr>
            <w:tcW w:w="2048" w:type="pct"/>
            <w:noWrap/>
            <w:vAlign w:val="center"/>
            <w:hideMark/>
          </w:tcPr>
          <w:p w14:paraId="5D6A5E28"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1.093009</w:t>
            </w:r>
          </w:p>
        </w:tc>
      </w:tr>
      <w:tr w:rsidR="000A3026" w:rsidRPr="000A3026" w14:paraId="4635F465"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404EE447"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Schwarzsee</w:t>
            </w:r>
          </w:p>
        </w:tc>
        <w:tc>
          <w:tcPr>
            <w:tcW w:w="2048" w:type="pct"/>
            <w:noWrap/>
            <w:vAlign w:val="center"/>
            <w:hideMark/>
          </w:tcPr>
          <w:p w14:paraId="2D984904"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3.058899</w:t>
            </w:r>
          </w:p>
        </w:tc>
      </w:tr>
      <w:tr w:rsidR="000A3026" w:rsidRPr="000A3026" w14:paraId="5D866285"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1EEDADA5"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Small Lac de Vaux</w:t>
            </w:r>
          </w:p>
        </w:tc>
        <w:tc>
          <w:tcPr>
            <w:tcW w:w="2048" w:type="pct"/>
            <w:noWrap/>
            <w:vAlign w:val="center"/>
            <w:hideMark/>
          </w:tcPr>
          <w:p w14:paraId="1F2B5C73"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1.652769</w:t>
            </w:r>
          </w:p>
        </w:tc>
      </w:tr>
      <w:tr w:rsidR="000A3026" w:rsidRPr="000A3026" w14:paraId="23952F8A"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077E71BF"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Spilsee</w:t>
            </w:r>
          </w:p>
        </w:tc>
        <w:tc>
          <w:tcPr>
            <w:tcW w:w="2048" w:type="pct"/>
            <w:noWrap/>
            <w:vAlign w:val="center"/>
            <w:hideMark/>
          </w:tcPr>
          <w:p w14:paraId="18DE4F4E"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1.606728</w:t>
            </w:r>
          </w:p>
        </w:tc>
      </w:tr>
      <w:tr w:rsidR="000A3026" w:rsidRPr="000A3026" w14:paraId="4FB89093"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2D4D908F"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Stellisee</w:t>
            </w:r>
          </w:p>
        </w:tc>
        <w:tc>
          <w:tcPr>
            <w:tcW w:w="2048" w:type="pct"/>
            <w:noWrap/>
            <w:vAlign w:val="center"/>
            <w:hideMark/>
          </w:tcPr>
          <w:p w14:paraId="13AF861C"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0.692476</w:t>
            </w:r>
          </w:p>
        </w:tc>
      </w:tr>
      <w:tr w:rsidR="000A3026" w:rsidRPr="000A3026" w14:paraId="0ABAF588"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768F3E47"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Tracouet</w:t>
            </w:r>
          </w:p>
        </w:tc>
        <w:tc>
          <w:tcPr>
            <w:tcW w:w="2048" w:type="pct"/>
            <w:noWrap/>
            <w:vAlign w:val="center"/>
            <w:hideMark/>
          </w:tcPr>
          <w:p w14:paraId="705512B1"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2.542304</w:t>
            </w:r>
          </w:p>
        </w:tc>
      </w:tr>
      <w:tr w:rsidR="000A3026" w:rsidRPr="000A3026" w14:paraId="2201F704" w14:textId="77777777" w:rsidTr="000A3026">
        <w:trPr>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416A252B"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Vordersee</w:t>
            </w:r>
          </w:p>
        </w:tc>
        <w:tc>
          <w:tcPr>
            <w:tcW w:w="2048" w:type="pct"/>
            <w:noWrap/>
            <w:vAlign w:val="center"/>
            <w:hideMark/>
          </w:tcPr>
          <w:p w14:paraId="2020B665" w14:textId="77777777" w:rsidR="000A3026" w:rsidRPr="000A3026" w:rsidRDefault="000A3026" w:rsidP="000A302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2.210877</w:t>
            </w:r>
          </w:p>
        </w:tc>
      </w:tr>
      <w:tr w:rsidR="000A3026" w:rsidRPr="000A3026" w14:paraId="47BD8025" w14:textId="77777777" w:rsidTr="000A30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52" w:type="pct"/>
            <w:tcBorders>
              <w:top w:val="none" w:sz="0" w:space="0" w:color="auto"/>
              <w:left w:val="none" w:sz="0" w:space="0" w:color="auto"/>
              <w:bottom w:val="none" w:sz="0" w:space="0" w:color="auto"/>
            </w:tcBorders>
            <w:noWrap/>
            <w:vAlign w:val="center"/>
            <w:hideMark/>
          </w:tcPr>
          <w:p w14:paraId="406E2261" w14:textId="77777777" w:rsidR="000A3026" w:rsidRPr="000A3026" w:rsidRDefault="000A3026" w:rsidP="000A3026">
            <w:pPr>
              <w:jc w:val="center"/>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Wirbulsee</w:t>
            </w:r>
          </w:p>
        </w:tc>
        <w:tc>
          <w:tcPr>
            <w:tcW w:w="2048" w:type="pct"/>
            <w:noWrap/>
            <w:vAlign w:val="center"/>
            <w:hideMark/>
          </w:tcPr>
          <w:p w14:paraId="5C29B97B" w14:textId="77777777" w:rsidR="000A3026" w:rsidRPr="000A3026" w:rsidRDefault="000A3026" w:rsidP="000A302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n-CH"/>
              </w:rPr>
            </w:pPr>
            <w:r w:rsidRPr="000A3026">
              <w:rPr>
                <w:rFonts w:ascii="Times New Roman" w:eastAsia="Times New Roman" w:hAnsi="Times New Roman" w:cs="Times New Roman"/>
                <w:color w:val="000000"/>
                <w:lang w:eastAsia="en-CH"/>
              </w:rPr>
              <w:t>2.33329</w:t>
            </w:r>
          </w:p>
        </w:tc>
      </w:tr>
    </w:tbl>
    <w:p w14:paraId="73D6BEB5" w14:textId="77777777" w:rsidR="00982B89" w:rsidRPr="000D0C11" w:rsidRDefault="00982B89" w:rsidP="00350063">
      <w:pPr>
        <w:rPr>
          <w:rFonts w:ascii="Times New Roman" w:hAnsi="Times New Roman" w:cs="Times New Roman"/>
          <w:b/>
          <w:bCs/>
          <w:sz w:val="24"/>
          <w:szCs w:val="24"/>
        </w:rPr>
      </w:pPr>
    </w:p>
    <w:sectPr w:rsidR="00982B89" w:rsidRPr="000D0C11" w:rsidSect="000D0C1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11"/>
    <w:rsid w:val="00035BC6"/>
    <w:rsid w:val="00041F3B"/>
    <w:rsid w:val="000A3026"/>
    <w:rsid w:val="000D0C11"/>
    <w:rsid w:val="001310E8"/>
    <w:rsid w:val="001C1B0E"/>
    <w:rsid w:val="002F5F40"/>
    <w:rsid w:val="00326097"/>
    <w:rsid w:val="00350063"/>
    <w:rsid w:val="00424EE0"/>
    <w:rsid w:val="004C149C"/>
    <w:rsid w:val="005722F9"/>
    <w:rsid w:val="006459FC"/>
    <w:rsid w:val="00904100"/>
    <w:rsid w:val="00982B89"/>
    <w:rsid w:val="009E026F"/>
    <w:rsid w:val="00A24306"/>
    <w:rsid w:val="00AE41C9"/>
    <w:rsid w:val="00B513B5"/>
    <w:rsid w:val="00B815D8"/>
    <w:rsid w:val="00BA3C3F"/>
    <w:rsid w:val="00BB3721"/>
    <w:rsid w:val="00C639FA"/>
    <w:rsid w:val="00D34209"/>
    <w:rsid w:val="00E018E3"/>
    <w:rsid w:val="00E532FF"/>
    <w:rsid w:val="00EE26DC"/>
    <w:rsid w:val="00F30B8E"/>
    <w:rsid w:val="00FF572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F25D"/>
  <w15:chartTrackingRefBased/>
  <w15:docId w15:val="{C8F800AD-F59A-49BA-A9D1-1A8E1BA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cun">
    <w:name w:val="Aucun"/>
    <w:rsid w:val="000D0C11"/>
  </w:style>
  <w:style w:type="paragraph" w:customStyle="1" w:styleId="Corps">
    <w:name w:val="Corps"/>
    <w:rsid w:val="000D0C11"/>
    <w:pPr>
      <w:pBdr>
        <w:top w:val="nil"/>
        <w:left w:val="nil"/>
        <w:bottom w:val="nil"/>
        <w:right w:val="nil"/>
        <w:between w:val="nil"/>
        <w:bar w:val="nil"/>
      </w:pBdr>
    </w:pPr>
    <w:rPr>
      <w:rFonts w:ascii="Calibri" w:eastAsia="Arial Unicode MS" w:hAnsi="Calibri" w:cs="Arial Unicode MS"/>
      <w:color w:val="000000"/>
      <w:u w:color="000000"/>
      <w:bdr w:val="nil"/>
      <w:lang w:val="en-US" w:eastAsia="fr-CH"/>
      <w14:textOutline w14:w="0" w14:cap="flat" w14:cmpd="sng" w14:algn="ctr">
        <w14:noFill/>
        <w14:prstDash w14:val="solid"/>
        <w14:bevel/>
      </w14:textOutline>
    </w:rPr>
  </w:style>
  <w:style w:type="character" w:styleId="Hyperlink">
    <w:name w:val="Hyperlink"/>
    <w:basedOn w:val="DefaultParagraphFont"/>
    <w:uiPriority w:val="99"/>
    <w:unhideWhenUsed/>
    <w:rsid w:val="000D0C11"/>
    <w:rPr>
      <w:color w:val="0563C1" w:themeColor="hyperlink"/>
      <w:u w:val="single"/>
    </w:rPr>
  </w:style>
  <w:style w:type="table" w:styleId="GridTable3-Accent3">
    <w:name w:val="Grid Table 3 Accent 3"/>
    <w:basedOn w:val="TableNormal"/>
    <w:uiPriority w:val="48"/>
    <w:rsid w:val="000D0C11"/>
    <w:pPr>
      <w:spacing w:after="0" w:line="240" w:lineRule="auto"/>
    </w:pPr>
    <w:rPr>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
    <w:name w:val="Table Grid"/>
    <w:basedOn w:val="TableNormal"/>
    <w:uiPriority w:val="39"/>
    <w:rsid w:val="000D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urfulAccent3">
    <w:name w:val="Grid Table 7 Colorful Accent 3"/>
    <w:basedOn w:val="TableNormal"/>
    <w:uiPriority w:val="52"/>
    <w:rsid w:val="000A302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CommentReference">
    <w:name w:val="annotation reference"/>
    <w:basedOn w:val="DefaultParagraphFont"/>
    <w:uiPriority w:val="99"/>
    <w:semiHidden/>
    <w:unhideWhenUsed/>
    <w:rsid w:val="004C149C"/>
    <w:rPr>
      <w:sz w:val="16"/>
      <w:szCs w:val="16"/>
    </w:rPr>
  </w:style>
  <w:style w:type="paragraph" w:styleId="CommentText">
    <w:name w:val="annotation text"/>
    <w:basedOn w:val="Normal"/>
    <w:link w:val="CommentTextChar"/>
    <w:uiPriority w:val="99"/>
    <w:semiHidden/>
    <w:unhideWhenUsed/>
    <w:rsid w:val="004C149C"/>
    <w:pPr>
      <w:spacing w:line="240" w:lineRule="auto"/>
    </w:pPr>
    <w:rPr>
      <w:sz w:val="20"/>
      <w:szCs w:val="20"/>
    </w:rPr>
  </w:style>
  <w:style w:type="character" w:customStyle="1" w:styleId="CommentTextChar">
    <w:name w:val="Comment Text Char"/>
    <w:basedOn w:val="DefaultParagraphFont"/>
    <w:link w:val="CommentText"/>
    <w:uiPriority w:val="99"/>
    <w:semiHidden/>
    <w:rsid w:val="004C149C"/>
    <w:rPr>
      <w:sz w:val="20"/>
      <w:szCs w:val="20"/>
    </w:rPr>
  </w:style>
  <w:style w:type="paragraph" w:styleId="CommentSubject">
    <w:name w:val="annotation subject"/>
    <w:basedOn w:val="CommentText"/>
    <w:next w:val="CommentText"/>
    <w:link w:val="CommentSubjectChar"/>
    <w:uiPriority w:val="99"/>
    <w:semiHidden/>
    <w:unhideWhenUsed/>
    <w:rsid w:val="004C149C"/>
    <w:rPr>
      <w:b/>
      <w:bCs/>
    </w:rPr>
  </w:style>
  <w:style w:type="character" w:customStyle="1" w:styleId="CommentSubjectChar">
    <w:name w:val="Comment Subject Char"/>
    <w:basedOn w:val="CommentTextChar"/>
    <w:link w:val="CommentSubject"/>
    <w:uiPriority w:val="99"/>
    <w:semiHidden/>
    <w:rsid w:val="004C149C"/>
    <w:rPr>
      <w:b/>
      <w:bCs/>
      <w:sz w:val="20"/>
      <w:szCs w:val="20"/>
    </w:rPr>
  </w:style>
  <w:style w:type="character" w:styleId="UnresolvedMention">
    <w:name w:val="Unresolved Mention"/>
    <w:basedOn w:val="DefaultParagraphFont"/>
    <w:uiPriority w:val="99"/>
    <w:semiHidden/>
    <w:unhideWhenUsed/>
    <w:rsid w:val="004C1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46013">
      <w:bodyDiv w:val="1"/>
      <w:marLeft w:val="0"/>
      <w:marRight w:val="0"/>
      <w:marTop w:val="0"/>
      <w:marBottom w:val="0"/>
      <w:divBdr>
        <w:top w:val="none" w:sz="0" w:space="0" w:color="auto"/>
        <w:left w:val="none" w:sz="0" w:space="0" w:color="auto"/>
        <w:bottom w:val="none" w:sz="0" w:space="0" w:color="auto"/>
        <w:right w:val="none" w:sz="0" w:space="0" w:color="auto"/>
      </w:divBdr>
    </w:div>
    <w:div w:id="1544637294">
      <w:bodyDiv w:val="1"/>
      <w:marLeft w:val="0"/>
      <w:marRight w:val="0"/>
      <w:marTop w:val="0"/>
      <w:marBottom w:val="0"/>
      <w:divBdr>
        <w:top w:val="none" w:sz="0" w:space="0" w:color="auto"/>
        <w:left w:val="none" w:sz="0" w:space="0" w:color="auto"/>
        <w:bottom w:val="none" w:sz="0" w:space="0" w:color="auto"/>
        <w:right w:val="none" w:sz="0" w:space="0" w:color="auto"/>
      </w:divBdr>
    </w:div>
    <w:div w:id="19997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anna.carratala@epfl.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DB5B-ABBC-47DC-9527-6B11BA5B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Daniela Morales Duran</dc:creator>
  <cp:keywords/>
  <dc:description/>
  <cp:lastModifiedBy>Anna Carratala Ripolles</cp:lastModifiedBy>
  <cp:revision>2</cp:revision>
  <dcterms:created xsi:type="dcterms:W3CDTF">2025-12-15T13:45:00Z</dcterms:created>
  <dcterms:modified xsi:type="dcterms:W3CDTF">2025-12-15T13:45:00Z</dcterms:modified>
</cp:coreProperties>
</file>