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1A" w:rsidRPr="00CF3EC6" w:rsidRDefault="00025DB6" w:rsidP="00CF3EC6">
      <w:pPr>
        <w:spacing w:line="240" w:lineRule="auto"/>
        <w:rPr>
          <w:rFonts w:asciiTheme="minorBidi" w:hAnsiTheme="minorBidi"/>
          <w:b/>
          <w:bCs/>
          <w:color w:val="4F81BD" w:themeColor="accent1"/>
          <w:sz w:val="24"/>
          <w:szCs w:val="24"/>
        </w:rPr>
      </w:pPr>
      <w:r w:rsidRPr="00025DB6">
        <w:rPr>
          <w:rFonts w:asciiTheme="minorBidi" w:hAnsiTheme="minorBidi"/>
          <w:b/>
          <w:bCs/>
          <w:noProof/>
          <w:color w:val="4F81BD" w:themeColor="accent1"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2FDEB83" wp14:editId="0240C17B">
            <wp:simplePos x="0" y="0"/>
            <wp:positionH relativeFrom="column">
              <wp:posOffset>-98425</wp:posOffset>
            </wp:positionH>
            <wp:positionV relativeFrom="paragraph">
              <wp:posOffset>221615</wp:posOffset>
            </wp:positionV>
            <wp:extent cx="1530985" cy="609600"/>
            <wp:effectExtent l="0" t="0" r="0" b="0"/>
            <wp:wrapTight wrapText="bothSides">
              <wp:wrapPolygon edited="0">
                <wp:start x="2150" y="2700"/>
                <wp:lineTo x="1881" y="18900"/>
                <wp:lineTo x="4569" y="20925"/>
                <wp:lineTo x="17739" y="20925"/>
                <wp:lineTo x="19351" y="19575"/>
                <wp:lineTo x="20158" y="17550"/>
                <wp:lineTo x="19620" y="14850"/>
                <wp:lineTo x="18276" y="2700"/>
                <wp:lineTo x="2150" y="270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EC6">
        <w:rPr>
          <w:rFonts w:asciiTheme="minorBidi" w:hAnsiTheme="minorBidi"/>
          <w:b/>
          <w:bCs/>
          <w:color w:val="4F81BD" w:themeColor="accent1"/>
          <w:sz w:val="26"/>
          <w:szCs w:val="26"/>
        </w:rPr>
        <w:t xml:space="preserve">                  Additional file 2: </w:t>
      </w:r>
      <w:r w:rsidR="00200C2E" w:rsidRPr="00025DB6">
        <w:rPr>
          <w:rFonts w:asciiTheme="minorBidi" w:hAnsiTheme="minorBidi"/>
          <w:b/>
          <w:bCs/>
          <w:color w:val="4F81BD" w:themeColor="accent1"/>
          <w:sz w:val="26"/>
          <w:szCs w:val="26"/>
        </w:rPr>
        <w:t xml:space="preserve">The TIDieR </w:t>
      </w:r>
      <w:r w:rsidR="001029DF" w:rsidRPr="00025DB6">
        <w:rPr>
          <w:rFonts w:asciiTheme="minorBidi" w:hAnsiTheme="minorBidi"/>
          <w:b/>
          <w:bCs/>
          <w:color w:val="4F81BD" w:themeColor="accent1"/>
          <w:sz w:val="26"/>
          <w:szCs w:val="26"/>
        </w:rPr>
        <w:t xml:space="preserve">(Template for Intervention Description and Replication) </w:t>
      </w:r>
      <w:r w:rsidR="00200C2E" w:rsidRPr="00025DB6">
        <w:rPr>
          <w:rFonts w:asciiTheme="minorBidi" w:hAnsiTheme="minorBidi"/>
          <w:b/>
          <w:bCs/>
          <w:color w:val="4F81BD" w:themeColor="accent1"/>
          <w:sz w:val="26"/>
          <w:szCs w:val="26"/>
        </w:rPr>
        <w:t>Checklist</w:t>
      </w:r>
      <w:r w:rsidR="00F6748D">
        <w:rPr>
          <w:rFonts w:asciiTheme="minorBidi" w:hAnsiTheme="minorBidi"/>
          <w:b/>
          <w:bCs/>
          <w:color w:val="4F81BD" w:themeColor="accent1"/>
          <w:sz w:val="24"/>
          <w:szCs w:val="24"/>
        </w:rPr>
        <w:t>*</w:t>
      </w:r>
    </w:p>
    <w:tbl>
      <w:tblPr>
        <w:tblStyle w:val="TableGrid"/>
        <w:tblW w:w="147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0064"/>
        <w:gridCol w:w="1843"/>
        <w:gridCol w:w="1843"/>
      </w:tblGrid>
      <w:tr w:rsidR="00200C2E" w:rsidRPr="003634F2" w:rsidTr="000D28AE">
        <w:trPr>
          <w:trHeight w:val="383"/>
        </w:trPr>
        <w:tc>
          <w:tcPr>
            <w:tcW w:w="959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C6D9F1" w:themeFill="text2" w:themeFillTint="33"/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904A65">
              <w:rPr>
                <w:rFonts w:asciiTheme="minorBidi" w:eastAsia="Calibri" w:hAnsiTheme="minorBidi"/>
                <w:b/>
                <w:bCs/>
                <w:sz w:val="20"/>
                <w:szCs w:val="20"/>
              </w:rPr>
              <w:t>Item number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 xml:space="preserve">Item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C6D9F1" w:themeFill="text2" w:themeFillTint="33"/>
          </w:tcPr>
          <w:p w:rsidR="00200C2E" w:rsidRPr="003634F2" w:rsidRDefault="00200C2E" w:rsidP="005D598F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3634F2">
              <w:rPr>
                <w:rFonts w:asciiTheme="minorBidi" w:eastAsia="Times New Roman" w:hAnsiTheme="minorBidi"/>
                <w:b/>
                <w:bCs/>
                <w:color w:val="000000"/>
                <w:kern w:val="24"/>
                <w:lang w:val="en-GB"/>
              </w:rPr>
              <w:t>Where located</w:t>
            </w:r>
            <w:r w:rsidR="005D598F">
              <w:rPr>
                <w:rFonts w:asciiTheme="minorBidi" w:eastAsia="Times New Roman" w:hAnsiTheme="minorBidi"/>
                <w:b/>
                <w:bCs/>
                <w:color w:val="000000"/>
                <w:kern w:val="24"/>
                <w:lang w:val="en-GB"/>
              </w:rPr>
              <w:t xml:space="preserve"> **</w:t>
            </w:r>
          </w:p>
        </w:tc>
      </w:tr>
      <w:tr w:rsidR="00200C2E" w:rsidRPr="003634F2" w:rsidTr="000D28AE">
        <w:tc>
          <w:tcPr>
            <w:tcW w:w="959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00C2E" w:rsidRPr="003634F2" w:rsidRDefault="00200C2E" w:rsidP="00317D9A">
            <w:pPr>
              <w:spacing w:line="360" w:lineRule="auto"/>
              <w:ind w:left="-108" w:right="-1347"/>
              <w:rPr>
                <w:rFonts w:asciiTheme="minorBidi" w:eastAsia="Times New Roman" w:hAnsiTheme="minorBidi"/>
                <w:color w:val="000000"/>
                <w:kern w:val="24"/>
                <w:lang w:val="en-GB"/>
              </w:rPr>
            </w:pPr>
            <w:r w:rsidRPr="003634F2">
              <w:rPr>
                <w:rFonts w:asciiTheme="minorBidi" w:eastAsia="Times New Roman" w:hAnsiTheme="minorBidi"/>
                <w:color w:val="000000"/>
                <w:kern w:val="24"/>
                <w:lang w:val="en-GB"/>
              </w:rPr>
              <w:t>Primary paper</w:t>
            </w:r>
          </w:p>
          <w:p w:rsidR="00200C2E" w:rsidRPr="003634F2" w:rsidRDefault="00200C2E" w:rsidP="00317D9A">
            <w:pPr>
              <w:spacing w:line="360" w:lineRule="auto"/>
              <w:ind w:left="-108" w:right="-1347"/>
              <w:rPr>
                <w:rFonts w:asciiTheme="minorBidi" w:eastAsia="Times New Roman" w:hAnsiTheme="minorBidi"/>
                <w:color w:val="000000"/>
                <w:kern w:val="24"/>
                <w:sz w:val="21"/>
                <w:szCs w:val="21"/>
                <w:lang w:val="en-GB"/>
              </w:rPr>
            </w:pPr>
            <w:r w:rsidRPr="003634F2">
              <w:rPr>
                <w:rFonts w:asciiTheme="minorBidi" w:eastAsia="Times New Roman" w:hAnsiTheme="minorBidi"/>
                <w:color w:val="000000"/>
                <w:kern w:val="24"/>
                <w:sz w:val="21"/>
                <w:szCs w:val="21"/>
                <w:lang w:val="en-GB"/>
              </w:rPr>
              <w:t>(page or appendix</w:t>
            </w:r>
          </w:p>
          <w:p w:rsidR="00200C2E" w:rsidRPr="003634F2" w:rsidRDefault="00200C2E" w:rsidP="00317D9A">
            <w:pPr>
              <w:spacing w:line="360" w:lineRule="auto"/>
              <w:ind w:left="-108" w:right="-1347"/>
              <w:rPr>
                <w:rFonts w:asciiTheme="minorBidi" w:eastAsia="Times New Roman" w:hAnsiTheme="minorBidi"/>
                <w:color w:val="000000"/>
                <w:kern w:val="24"/>
                <w:lang w:val="en-GB"/>
              </w:rPr>
            </w:pPr>
            <w:r w:rsidRPr="003634F2">
              <w:rPr>
                <w:rFonts w:asciiTheme="minorBidi" w:eastAsia="Times New Roman" w:hAnsiTheme="minorBidi"/>
                <w:color w:val="000000"/>
                <w:kern w:val="24"/>
                <w:sz w:val="21"/>
                <w:szCs w:val="21"/>
                <w:lang w:val="en-GB"/>
              </w:rPr>
              <w:t>number)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00C2E" w:rsidRPr="003634F2" w:rsidRDefault="00200C2E" w:rsidP="00317D9A">
            <w:pPr>
              <w:spacing w:line="360" w:lineRule="auto"/>
              <w:jc w:val="center"/>
              <w:rPr>
                <w:rFonts w:asciiTheme="minorBidi" w:eastAsia="Calibri" w:hAnsiTheme="minorBidi"/>
              </w:rPr>
            </w:pPr>
            <w:r w:rsidRPr="003634F2">
              <w:rPr>
                <w:rFonts w:asciiTheme="minorBidi" w:eastAsia="Calibri" w:hAnsiTheme="minorBidi"/>
              </w:rPr>
              <w:t xml:space="preserve">Other </w:t>
            </w:r>
            <w:r w:rsidRPr="005D598F">
              <w:rPr>
                <w:rFonts w:asciiTheme="minorBidi" w:eastAsia="Calibri" w:hAnsiTheme="minorBidi"/>
                <w:vertAlign w:val="superscript"/>
              </w:rPr>
              <w:t>†</w:t>
            </w:r>
            <w:r w:rsidRPr="003634F2">
              <w:rPr>
                <w:rFonts w:asciiTheme="minorBidi" w:eastAsia="Calibri" w:hAnsiTheme="minorBidi"/>
              </w:rPr>
              <w:t xml:space="preserve"> </w:t>
            </w:r>
            <w:r w:rsidRPr="003634F2">
              <w:rPr>
                <w:rFonts w:asciiTheme="minorBidi" w:eastAsia="Calibri" w:hAnsiTheme="minorBidi"/>
                <w:sz w:val="21"/>
                <w:szCs w:val="21"/>
              </w:rPr>
              <w:t>(details)</w:t>
            </w:r>
          </w:p>
        </w:tc>
      </w:tr>
      <w:tr w:rsidR="00200C2E" w:rsidRPr="003634F2" w:rsidTr="000D28AE">
        <w:tc>
          <w:tcPr>
            <w:tcW w:w="959" w:type="dxa"/>
            <w:tcBorders>
              <w:top w:val="single" w:sz="4" w:space="0" w:color="auto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nil"/>
              <w:right w:val="nil"/>
            </w:tcBorders>
          </w:tcPr>
          <w:p w:rsidR="00200C2E" w:rsidRPr="00904A65" w:rsidRDefault="00200C2E" w:rsidP="00904A65">
            <w:pPr>
              <w:spacing w:before="240"/>
              <w:rPr>
                <w:rFonts w:asciiTheme="minorBidi" w:eastAsia="Calibri" w:hAnsiTheme="minorBidi"/>
                <w:b/>
              </w:rPr>
            </w:pPr>
            <w:r w:rsidRPr="00904A65">
              <w:rPr>
                <w:rFonts w:asciiTheme="minorBidi" w:eastAsia="Calibri" w:hAnsiTheme="minorBidi"/>
                <w:b/>
              </w:rPr>
              <w:t>BRIEF 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:rsidTr="000D28AE">
        <w:trPr>
          <w:trHeight w:val="377"/>
        </w:trPr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1.</w:t>
            </w: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904A65">
            <w:pPr>
              <w:spacing w:line="360" w:lineRule="auto"/>
              <w:ind w:right="175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bCs/>
                <w:iCs/>
                <w:lang w:eastAsia="zh-CN"/>
              </w:rPr>
              <w:t>Provide the name or a phrase that describes the intervention.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00C2E" w:rsidRPr="003634F2" w:rsidRDefault="00515A60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Page 5,14-15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0C2E" w:rsidRPr="003634F2" w:rsidRDefault="00317D9A" w:rsidP="00317D9A">
            <w:pPr>
              <w:spacing w:line="360" w:lineRule="auto"/>
              <w:ind w:right="-392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</w:t>
            </w:r>
            <w:r w:rsidR="006367C5">
              <w:rPr>
                <w:rFonts w:asciiTheme="minorBidi" w:eastAsia="Calibri" w:hAnsiTheme="minorBidi"/>
              </w:rPr>
              <w:t>__</w:t>
            </w:r>
          </w:p>
        </w:tc>
      </w:tr>
      <w:tr w:rsidR="00200C2E" w:rsidRPr="003634F2" w:rsidTr="000D28AE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904A65">
              <w:rPr>
                <w:rFonts w:asciiTheme="minorBidi" w:eastAsia="Calibri" w:hAnsiTheme="minorBidi"/>
                <w:b/>
              </w:rPr>
              <w:t>WHY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:rsidTr="000D28AE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2.</w:t>
            </w: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bCs/>
                <w:iCs/>
              </w:rPr>
              <w:t>Describe any rationale, theory, or goal of the elements essential to the intervention.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00C2E" w:rsidRPr="003634F2" w:rsidRDefault="00CF3EC6" w:rsidP="00515A60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 xml:space="preserve">Page </w:t>
            </w:r>
            <w:r w:rsidR="00515A60">
              <w:rPr>
                <w:rFonts w:asciiTheme="minorBidi" w:eastAsia="Calibri" w:hAnsiTheme="minorBidi"/>
              </w:rPr>
              <w:t>3-</w:t>
            </w:r>
            <w:r>
              <w:rPr>
                <w:rFonts w:asciiTheme="minorBidi" w:eastAsia="Calibri" w:hAnsiTheme="minorBidi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0C2E" w:rsidRPr="003634F2" w:rsidRDefault="006367C5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:rsidTr="000D28AE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904A65">
              <w:rPr>
                <w:rFonts w:asciiTheme="minorBidi" w:eastAsia="Calibri" w:hAnsiTheme="minorBidi"/>
                <w:b/>
              </w:rPr>
              <w:t>WHAT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:rsidTr="000D28AE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3.</w:t>
            </w: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bCs/>
                <w:iCs/>
              </w:rPr>
              <w:t xml:space="preserve">Materials: Describe any physical or informational materials used in the intervention, including those provided to participants or used in intervention delivery or in training of intervention providers. Provide information on </w:t>
            </w:r>
            <w:r w:rsidRPr="009A4AFC">
              <w:rPr>
                <w:rFonts w:asciiTheme="minorBidi" w:eastAsia="Calibri" w:hAnsiTheme="minorBidi"/>
                <w:bCs/>
                <w:iCs/>
              </w:rPr>
              <w:t>where the materials can be accessed (e.</w:t>
            </w:r>
            <w:r w:rsidRPr="00904A65">
              <w:rPr>
                <w:rFonts w:asciiTheme="minorBidi" w:eastAsia="Calibri" w:hAnsiTheme="minorBidi"/>
                <w:bCs/>
                <w:iCs/>
              </w:rPr>
              <w:t>g. online appendix, URL).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00C2E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  <w:p w:rsidR="006367C5" w:rsidRDefault="009A4AFC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Available upon request</w:t>
            </w:r>
          </w:p>
          <w:p w:rsidR="006367C5" w:rsidRPr="003634F2" w:rsidRDefault="006367C5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0C2E" w:rsidRPr="003634F2" w:rsidRDefault="00E32104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Contact the corresponding author</w:t>
            </w:r>
          </w:p>
        </w:tc>
      </w:tr>
      <w:tr w:rsidR="00200C2E" w:rsidRPr="003634F2" w:rsidTr="000D28AE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4.</w:t>
            </w: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bCs/>
                <w:iCs/>
              </w:rPr>
              <w:t>Procedures: Describe each of the procedures, activities, and/or processes used in the intervention, including any enabling or support activities.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00C2E" w:rsidRPr="003634F2" w:rsidRDefault="00CF3EC6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Appendix</w:t>
            </w:r>
            <w:r w:rsidR="00515A60">
              <w:rPr>
                <w:rFonts w:asciiTheme="minorBidi" w:eastAsia="Calibri" w:hAnsiTheme="minorBidi"/>
              </w:rPr>
              <w:t xml:space="preserve"> 1</w:t>
            </w:r>
            <w:r>
              <w:rPr>
                <w:rFonts w:asciiTheme="minorBidi" w:eastAsia="Calibri" w:hAnsiTheme="minorBidi"/>
              </w:rPr>
              <w:t>-intervention plan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0C2E" w:rsidRPr="003634F2" w:rsidRDefault="000D28A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:rsidTr="000D28AE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904A65">
              <w:rPr>
                <w:rFonts w:asciiTheme="minorBidi" w:eastAsia="Calibri" w:hAnsiTheme="minorBidi"/>
                <w:b/>
                <w:bCs/>
                <w:iCs/>
              </w:rPr>
              <w:t>WHO PROVIDED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:rsidTr="000D28AE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5.</w:t>
            </w: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bCs/>
                <w:iCs/>
              </w:rPr>
              <w:t>For each category of intervention provider (e.g. psychologist, nursing assistant), describe their expertise, background and any specific training given.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00C2E" w:rsidRPr="003634F2" w:rsidRDefault="00CF3EC6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CF3EC6">
              <w:rPr>
                <w:rFonts w:asciiTheme="minorBidi" w:eastAsia="Calibri" w:hAnsiTheme="minorBidi"/>
              </w:rPr>
              <w:t>Appendix</w:t>
            </w:r>
            <w:r w:rsidR="00515A60">
              <w:rPr>
                <w:rFonts w:asciiTheme="minorBidi" w:eastAsia="Calibri" w:hAnsiTheme="minorBidi"/>
              </w:rPr>
              <w:t xml:space="preserve"> 1</w:t>
            </w:r>
            <w:r w:rsidRPr="00CF3EC6">
              <w:rPr>
                <w:rFonts w:asciiTheme="minorBidi" w:eastAsia="Calibri" w:hAnsiTheme="minorBidi"/>
              </w:rPr>
              <w:t>-intervention plan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0C2E" w:rsidRPr="003634F2" w:rsidRDefault="000D28A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:rsidTr="000D28AE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904A65">
              <w:rPr>
                <w:rFonts w:asciiTheme="minorBidi" w:eastAsia="Calibri" w:hAnsiTheme="minorBidi"/>
                <w:b/>
                <w:iCs/>
              </w:rPr>
              <w:t>HOW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:rsidTr="000D28AE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6.</w:t>
            </w: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1029DF" w:rsidRPr="00904A65" w:rsidRDefault="00200C2E" w:rsidP="001029DF">
            <w:pPr>
              <w:spacing w:line="360" w:lineRule="auto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bCs/>
                <w:iCs/>
              </w:rPr>
              <w:t>Describe the modes of delivery (e.g. face-to-face or by some other mechanism, such as internet or telephone) of the intervention and whether it was provided individually or in a group.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</w:tcPr>
          <w:p w:rsidR="00200C2E" w:rsidRPr="003634F2" w:rsidRDefault="00CF3EC6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CF3EC6">
              <w:rPr>
                <w:rFonts w:asciiTheme="minorBidi" w:eastAsia="Calibri" w:hAnsiTheme="minorBidi"/>
              </w:rPr>
              <w:t>Appendix</w:t>
            </w:r>
            <w:r w:rsidR="00515A60">
              <w:rPr>
                <w:rFonts w:asciiTheme="minorBidi" w:eastAsia="Calibri" w:hAnsiTheme="minorBidi"/>
              </w:rPr>
              <w:t xml:space="preserve"> 1</w:t>
            </w:r>
            <w:r w:rsidRPr="00CF3EC6">
              <w:rPr>
                <w:rFonts w:asciiTheme="minorBidi" w:eastAsia="Calibri" w:hAnsiTheme="minorBidi"/>
              </w:rPr>
              <w:t>-intervention plan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00C2E" w:rsidRPr="003634F2" w:rsidRDefault="000D28A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:rsidTr="001003E1">
        <w:tc>
          <w:tcPr>
            <w:tcW w:w="959" w:type="dxa"/>
            <w:tcBorders>
              <w:bottom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0064" w:type="dxa"/>
            <w:tcBorders>
              <w:left w:val="nil"/>
              <w:bottom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904A65">
              <w:rPr>
                <w:rFonts w:asciiTheme="minorBidi" w:eastAsia="Calibri" w:hAnsiTheme="minorBidi"/>
                <w:b/>
              </w:rPr>
              <w:t>WHERE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:rsidTr="001003E1">
        <w:tc>
          <w:tcPr>
            <w:tcW w:w="959" w:type="dxa"/>
            <w:tcBorders>
              <w:top w:val="nil"/>
              <w:bottom w:val="single" w:sz="4" w:space="0" w:color="auto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lastRenderedPageBreak/>
              <w:t>7.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bCs/>
                <w:iCs/>
              </w:rPr>
              <w:t>Describe the type(s) of location(s) where the intervention occurred, including any necessary infrastructure or relevant features.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C2E" w:rsidRPr="003634F2" w:rsidRDefault="00CF3EC6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 xml:space="preserve">Page 5, </w:t>
            </w:r>
            <w:r w:rsidRPr="00CF3EC6">
              <w:rPr>
                <w:rFonts w:asciiTheme="minorBidi" w:eastAsia="Calibri" w:hAnsiTheme="minorBidi"/>
              </w:rPr>
              <w:t>Appendix</w:t>
            </w:r>
            <w:r w:rsidR="00515A60">
              <w:rPr>
                <w:rFonts w:asciiTheme="minorBidi" w:eastAsia="Calibri" w:hAnsiTheme="minorBidi"/>
              </w:rPr>
              <w:t xml:space="preserve"> 1</w:t>
            </w:r>
            <w:bookmarkStart w:id="0" w:name="_GoBack"/>
            <w:bookmarkEnd w:id="0"/>
            <w:r w:rsidRPr="00CF3EC6">
              <w:rPr>
                <w:rFonts w:asciiTheme="minorBidi" w:eastAsia="Calibri" w:hAnsiTheme="minorBidi"/>
              </w:rPr>
              <w:t>-intervention plan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:rsidTr="001003E1">
        <w:tc>
          <w:tcPr>
            <w:tcW w:w="959" w:type="dxa"/>
            <w:tcBorders>
              <w:top w:val="single" w:sz="4" w:space="0" w:color="auto"/>
              <w:bottom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C2E" w:rsidRPr="00904A65" w:rsidRDefault="00200C2E" w:rsidP="001003E1">
            <w:pPr>
              <w:spacing w:before="240" w:line="360" w:lineRule="auto"/>
              <w:rPr>
                <w:rFonts w:asciiTheme="minorBidi" w:eastAsia="Calibri" w:hAnsiTheme="minorBidi"/>
                <w:b/>
              </w:rPr>
            </w:pPr>
            <w:r w:rsidRPr="00E32104">
              <w:rPr>
                <w:rFonts w:asciiTheme="minorBidi" w:eastAsia="Calibri" w:hAnsiTheme="minorBidi"/>
                <w:b/>
                <w:bCs/>
                <w:iCs/>
                <w:lang w:val="en-US"/>
              </w:rPr>
              <w:t>WHEN and HOW MUCH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:rsidTr="001003E1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8.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bCs/>
                <w:iCs/>
                <w:lang w:val="en-US"/>
              </w:rPr>
              <w:t>Describe the number of times the intervention was delivered and over what period of time including the number of sessions, their schedule, and their duration, intensity or dose.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2E" w:rsidRPr="003634F2" w:rsidRDefault="00FE6CF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N/A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:rsidTr="001003E1">
        <w:tc>
          <w:tcPr>
            <w:tcW w:w="959" w:type="dxa"/>
            <w:tcBorders>
              <w:top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0064" w:type="dxa"/>
            <w:tcBorders>
              <w:top w:val="nil"/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TAILORING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:rsidTr="001003E1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9.</w:t>
            </w: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bCs/>
              </w:rPr>
              <w:t>If the intervention was planned to be personalised, titrated or adapted, then describe what, why, when, and how.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2E" w:rsidRPr="003634F2" w:rsidRDefault="00667A30" w:rsidP="00515A60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Pg.1</w:t>
            </w:r>
            <w:r w:rsidR="00515A60">
              <w:rPr>
                <w:rFonts w:asciiTheme="minorBidi" w:eastAsia="Calibri" w:hAnsiTheme="minorBidi"/>
              </w:rPr>
              <w:t>5-23</w:t>
            </w:r>
            <w:r>
              <w:rPr>
                <w:rFonts w:asciiTheme="minorBidi" w:eastAsia="Calibri" w:hAnsiTheme="minorBidi"/>
              </w:rPr>
              <w:t xml:space="preserve"> O</w:t>
            </w:r>
            <w:r w:rsidR="00CF3EC6">
              <w:rPr>
                <w:rFonts w:asciiTheme="minorBidi" w:eastAsia="Calibri" w:hAnsiTheme="minorBidi"/>
              </w:rPr>
              <w:t>ptimisation outcome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:rsidTr="001003E1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MODIFICATIONS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</w:tr>
      <w:tr w:rsidR="00200C2E" w:rsidRPr="003634F2" w:rsidTr="001003E1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10.</w:t>
            </w: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bCs/>
              </w:rPr>
              <w:t>If the intervention was modified during the course of the study, describe the changes (what, why, when, and how).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A30" w:rsidRDefault="00515A60" w:rsidP="00667A30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Pg.15-23</w:t>
            </w:r>
          </w:p>
          <w:p w:rsidR="00200C2E" w:rsidRPr="003634F2" w:rsidRDefault="00667A30" w:rsidP="00667A30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O</w:t>
            </w:r>
            <w:r w:rsidR="00CF3EC6" w:rsidRPr="00CF3EC6">
              <w:rPr>
                <w:rFonts w:asciiTheme="minorBidi" w:eastAsia="Calibri" w:hAnsiTheme="minorBidi"/>
              </w:rPr>
              <w:t>ptimisation outcome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:rsidTr="001003E1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</w:rPr>
            </w:pPr>
            <w:r w:rsidRPr="00904A65">
              <w:rPr>
                <w:rFonts w:asciiTheme="minorBidi" w:eastAsia="Calibri" w:hAnsiTheme="minorBidi"/>
                <w:b/>
              </w:rPr>
              <w:t>HOW WELL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2E" w:rsidRPr="00FE6CFE" w:rsidRDefault="00200C2E" w:rsidP="00200C2E">
            <w:pPr>
              <w:spacing w:line="360" w:lineRule="auto"/>
              <w:rPr>
                <w:rFonts w:asciiTheme="minorBidi" w:eastAsia="Calibri" w:hAnsi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200C2E" w:rsidRPr="003634F2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</w:p>
        </w:tc>
      </w:tr>
      <w:tr w:rsidR="00200C2E" w:rsidRPr="003634F2" w:rsidTr="001003E1">
        <w:tc>
          <w:tcPr>
            <w:tcW w:w="959" w:type="dxa"/>
            <w:tcBorders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11.</w:t>
            </w:r>
          </w:p>
        </w:tc>
        <w:tc>
          <w:tcPr>
            <w:tcW w:w="10064" w:type="dxa"/>
            <w:tcBorders>
              <w:left w:val="nil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lang w:eastAsia="zh-CN"/>
              </w:rPr>
              <w:t xml:space="preserve">Planned: If intervention adherence </w:t>
            </w:r>
            <w:r w:rsidRPr="00FE6CFE">
              <w:rPr>
                <w:rFonts w:asciiTheme="minorBidi" w:eastAsia="Calibri" w:hAnsiTheme="minorBidi"/>
                <w:lang w:eastAsia="zh-CN"/>
              </w:rPr>
              <w:t>or fidelity was assessed,</w:t>
            </w:r>
            <w:r w:rsidRPr="00904A65">
              <w:rPr>
                <w:rFonts w:asciiTheme="minorBidi" w:eastAsia="Calibri" w:hAnsiTheme="minorBidi"/>
                <w:lang w:eastAsia="zh-CN"/>
              </w:rPr>
              <w:t xml:space="preserve"> describe how and by whom, and if any strategies were used to maintain or improve fidelity, describe them.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0C2E" w:rsidRPr="003634F2" w:rsidRDefault="00FE6CF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N/A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  <w:tr w:rsidR="00200C2E" w:rsidRPr="003634F2" w:rsidTr="001003E1">
        <w:tc>
          <w:tcPr>
            <w:tcW w:w="959" w:type="dxa"/>
            <w:tcBorders>
              <w:bottom w:val="single" w:sz="4" w:space="0" w:color="auto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  <w:b/>
                <w:bCs/>
                <w:lang w:val="en-US" w:eastAsia="zh-CN"/>
              </w:rPr>
            </w:pPr>
            <w:r w:rsidRPr="00904A65">
              <w:rPr>
                <w:rFonts w:asciiTheme="minorBidi" w:eastAsia="Calibri" w:hAnsiTheme="minorBidi"/>
                <w:b/>
                <w:bCs/>
              </w:rPr>
              <w:t>12.</w:t>
            </w:r>
          </w:p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</w:p>
        </w:tc>
        <w:tc>
          <w:tcPr>
            <w:tcW w:w="10064" w:type="dxa"/>
            <w:tcBorders>
              <w:left w:val="nil"/>
              <w:bottom w:val="single" w:sz="4" w:space="0" w:color="auto"/>
              <w:right w:val="nil"/>
            </w:tcBorders>
          </w:tcPr>
          <w:p w:rsidR="00200C2E" w:rsidRPr="00904A65" w:rsidRDefault="00200C2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 w:rsidRPr="00904A65">
              <w:rPr>
                <w:rFonts w:asciiTheme="minorBidi" w:eastAsia="Calibri" w:hAnsiTheme="minorBidi"/>
                <w:bCs/>
                <w:iCs/>
              </w:rPr>
              <w:t>Actual: If intervention adherence or fidelity was assessed, describe the extent to which the intervention was delivered as planned.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C2E" w:rsidRPr="003634F2" w:rsidRDefault="00FE6CFE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N/A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00C2E" w:rsidRPr="003634F2" w:rsidRDefault="001003E1" w:rsidP="00200C2E">
            <w:pPr>
              <w:spacing w:line="360" w:lineRule="auto"/>
              <w:rPr>
                <w:rFonts w:asciiTheme="minorBidi" w:eastAsia="Calibri" w:hAnsiTheme="minorBidi"/>
              </w:rPr>
            </w:pPr>
            <w:r>
              <w:rPr>
                <w:rFonts w:asciiTheme="minorBidi" w:eastAsia="Calibri" w:hAnsiTheme="minorBidi"/>
              </w:rPr>
              <w:t>_____________</w:t>
            </w:r>
          </w:p>
        </w:tc>
      </w:tr>
    </w:tbl>
    <w:p w:rsidR="00DF0ADB" w:rsidRDefault="005D598F" w:rsidP="00DF0ADB">
      <w:pPr>
        <w:spacing w:before="240" w:after="0"/>
        <w:ind w:left="142" w:hanging="284"/>
        <w:rPr>
          <w:rFonts w:asciiTheme="minorBidi" w:eastAsia="Times New Roman" w:hAnsiTheme="minorBidi"/>
          <w:sz w:val="21"/>
          <w:szCs w:val="21"/>
          <w:lang w:eastAsia="zh-CN"/>
        </w:rPr>
      </w:pPr>
      <w:r>
        <w:rPr>
          <w:rFonts w:asciiTheme="minorBidi" w:eastAsia="Times New Roman" w:hAnsiTheme="minorBidi"/>
          <w:sz w:val="21"/>
          <w:szCs w:val="21"/>
          <w:lang w:eastAsia="zh-CN"/>
        </w:rPr>
        <w:t xml:space="preserve">** </w:t>
      </w:r>
      <w:r w:rsidR="00DF0ADB" w:rsidRPr="00DF0ADB">
        <w:rPr>
          <w:rFonts w:asciiTheme="minorBidi" w:eastAsia="Times New Roman" w:hAnsiTheme="minorBidi"/>
          <w:b/>
          <w:bCs/>
          <w:sz w:val="21"/>
          <w:szCs w:val="21"/>
          <w:lang w:eastAsia="zh-CN"/>
        </w:rPr>
        <w:t>Authors</w:t>
      </w:r>
      <w:r w:rsidR="00DF0ADB">
        <w:rPr>
          <w:rFonts w:asciiTheme="minorBidi" w:eastAsia="Times New Roman" w:hAnsiTheme="minorBidi"/>
          <w:sz w:val="21"/>
          <w:szCs w:val="21"/>
          <w:lang w:eastAsia="zh-CN"/>
        </w:rPr>
        <w:t xml:space="preserve"> - u</w:t>
      </w:r>
      <w:r>
        <w:rPr>
          <w:rFonts w:asciiTheme="minorBidi" w:eastAsia="Times New Roman" w:hAnsiTheme="minorBidi"/>
          <w:sz w:val="21"/>
          <w:szCs w:val="21"/>
          <w:lang w:eastAsia="zh-CN"/>
        </w:rPr>
        <w:t xml:space="preserve">se </w:t>
      </w:r>
      <w:r w:rsidR="00DF0ADB">
        <w:rPr>
          <w:rFonts w:asciiTheme="minorBidi" w:eastAsia="Times New Roman" w:hAnsiTheme="minorBidi"/>
          <w:sz w:val="21"/>
          <w:szCs w:val="21"/>
          <w:lang w:eastAsia="zh-CN"/>
        </w:rPr>
        <w:t xml:space="preserve">N/A </w:t>
      </w:r>
      <w:r>
        <w:rPr>
          <w:rFonts w:asciiTheme="minorBidi" w:eastAsia="Times New Roman" w:hAnsiTheme="minorBidi"/>
          <w:sz w:val="21"/>
          <w:szCs w:val="21"/>
          <w:lang w:eastAsia="zh-CN"/>
        </w:rPr>
        <w:t xml:space="preserve">if </w:t>
      </w:r>
      <w:r w:rsidR="00DF0ADB">
        <w:rPr>
          <w:rFonts w:asciiTheme="minorBidi" w:eastAsia="Times New Roman" w:hAnsiTheme="minorBidi"/>
          <w:sz w:val="21"/>
          <w:szCs w:val="21"/>
          <w:lang w:eastAsia="zh-CN"/>
        </w:rPr>
        <w:t xml:space="preserve">an </w:t>
      </w:r>
      <w:r>
        <w:rPr>
          <w:rFonts w:asciiTheme="minorBidi" w:eastAsia="Times New Roman" w:hAnsiTheme="minorBidi"/>
          <w:sz w:val="21"/>
          <w:szCs w:val="21"/>
          <w:lang w:eastAsia="zh-CN"/>
        </w:rPr>
        <w:t xml:space="preserve">item </w:t>
      </w:r>
      <w:r w:rsidR="00DF0ADB">
        <w:rPr>
          <w:rFonts w:asciiTheme="minorBidi" w:eastAsia="Times New Roman" w:hAnsiTheme="minorBidi"/>
          <w:sz w:val="21"/>
          <w:szCs w:val="21"/>
          <w:lang w:eastAsia="zh-CN"/>
        </w:rPr>
        <w:t xml:space="preserve">is </w:t>
      </w:r>
      <w:r>
        <w:rPr>
          <w:rFonts w:asciiTheme="minorBidi" w:eastAsia="Times New Roman" w:hAnsiTheme="minorBidi"/>
          <w:sz w:val="21"/>
          <w:szCs w:val="21"/>
          <w:lang w:eastAsia="zh-CN"/>
        </w:rPr>
        <w:t xml:space="preserve">not applicable for </w:t>
      </w:r>
      <w:r w:rsidR="00DF0ADB">
        <w:rPr>
          <w:rFonts w:asciiTheme="minorBidi" w:eastAsia="Times New Roman" w:hAnsiTheme="minorBidi"/>
          <w:sz w:val="21"/>
          <w:szCs w:val="21"/>
          <w:lang w:eastAsia="zh-CN"/>
        </w:rPr>
        <w:t xml:space="preserve">the </w:t>
      </w:r>
      <w:r>
        <w:rPr>
          <w:rFonts w:asciiTheme="minorBidi" w:eastAsia="Times New Roman" w:hAnsiTheme="minorBidi"/>
          <w:sz w:val="21"/>
          <w:szCs w:val="21"/>
          <w:lang w:eastAsia="zh-CN"/>
        </w:rPr>
        <w:t xml:space="preserve">intervention being described.        </w:t>
      </w:r>
    </w:p>
    <w:p w:rsidR="00200C2E" w:rsidRPr="00904A65" w:rsidRDefault="00200C2E" w:rsidP="00DF0ADB">
      <w:pPr>
        <w:spacing w:before="240" w:after="0"/>
        <w:ind w:hanging="142"/>
        <w:rPr>
          <w:rFonts w:asciiTheme="minorBidi" w:eastAsia="SimSun" w:hAnsiTheme="minorBidi"/>
          <w:sz w:val="21"/>
          <w:szCs w:val="21"/>
          <w:lang w:val="en-US" w:eastAsia="zh-CN"/>
        </w:rPr>
      </w:pPr>
      <w:r w:rsidRPr="00DF0ADB">
        <w:rPr>
          <w:rFonts w:asciiTheme="minorBidi" w:eastAsia="Times New Roman" w:hAnsiTheme="minorBidi"/>
          <w:sz w:val="21"/>
          <w:szCs w:val="21"/>
          <w:lang w:eastAsia="zh-CN"/>
        </w:rPr>
        <w:t>†</w:t>
      </w:r>
      <w:r w:rsidR="00DF0ADB">
        <w:rPr>
          <w:rFonts w:asciiTheme="minorBidi" w:eastAsia="Times New Roman" w:hAnsiTheme="minorBidi"/>
          <w:sz w:val="21"/>
          <w:szCs w:val="21"/>
          <w:lang w:eastAsia="zh-CN"/>
        </w:rPr>
        <w:t xml:space="preserve"> If the information is not provided in the primary paper, give details of where this information is available. </w:t>
      </w:r>
      <w:r w:rsidRPr="00904A65">
        <w:rPr>
          <w:rFonts w:asciiTheme="minorBidi" w:eastAsia="SimSun" w:hAnsiTheme="minorBidi"/>
          <w:sz w:val="21"/>
          <w:szCs w:val="21"/>
          <w:lang w:val="en-US" w:eastAsia="zh-CN"/>
        </w:rPr>
        <w:t xml:space="preserve">This may include locations such as a published protocol </w:t>
      </w:r>
      <w:r w:rsidR="00DF0ADB">
        <w:rPr>
          <w:rFonts w:asciiTheme="minorBidi" w:eastAsia="SimSun" w:hAnsiTheme="minorBidi"/>
          <w:sz w:val="21"/>
          <w:szCs w:val="21"/>
          <w:lang w:val="en-US" w:eastAsia="zh-CN"/>
        </w:rPr>
        <w:t xml:space="preserve">     </w:t>
      </w:r>
      <w:r w:rsidRPr="00904A65">
        <w:rPr>
          <w:rFonts w:asciiTheme="minorBidi" w:eastAsia="SimSun" w:hAnsiTheme="minorBidi"/>
          <w:sz w:val="21"/>
          <w:szCs w:val="21"/>
          <w:lang w:val="en-US" w:eastAsia="zh-CN"/>
        </w:rPr>
        <w:t>or other published papers (provide citation details) or a website (provide the URL).</w:t>
      </w:r>
    </w:p>
    <w:p w:rsidR="0029581A" w:rsidRDefault="000C514A" w:rsidP="00704F23">
      <w:pPr>
        <w:spacing w:before="240"/>
        <w:ind w:hanging="142"/>
        <w:rPr>
          <w:rFonts w:cstheme="minorHAnsi"/>
          <w:sz w:val="21"/>
          <w:szCs w:val="21"/>
        </w:rPr>
      </w:pPr>
      <w:r w:rsidRPr="00904A65">
        <w:rPr>
          <w:rFonts w:cstheme="minorHAnsi"/>
          <w:sz w:val="21"/>
          <w:szCs w:val="21"/>
        </w:rPr>
        <w:t xml:space="preserve">* </w:t>
      </w:r>
      <w:r w:rsidR="0029581A" w:rsidRPr="00904A65">
        <w:rPr>
          <w:rFonts w:cstheme="minorHAnsi"/>
          <w:sz w:val="21"/>
          <w:szCs w:val="21"/>
        </w:rPr>
        <w:t xml:space="preserve">We strongly recommend using this checklist in conjunction with the TIDieR guide </w:t>
      </w:r>
      <w:r w:rsidRPr="00025DB6">
        <w:rPr>
          <w:rFonts w:cstheme="minorHAnsi"/>
          <w:sz w:val="21"/>
          <w:szCs w:val="21"/>
        </w:rPr>
        <w:t>(</w:t>
      </w:r>
      <w:r w:rsidRPr="00704F23">
        <w:rPr>
          <w:rFonts w:cstheme="minorHAnsi"/>
          <w:sz w:val="21"/>
          <w:szCs w:val="21"/>
        </w:rPr>
        <w:t xml:space="preserve">see </w:t>
      </w:r>
      <w:r w:rsidR="00025DB6" w:rsidRPr="00704F23">
        <w:rPr>
          <w:i/>
          <w:sz w:val="21"/>
          <w:szCs w:val="21"/>
        </w:rPr>
        <w:t>BMJ</w:t>
      </w:r>
      <w:r w:rsidR="00025DB6" w:rsidRPr="00704F23">
        <w:rPr>
          <w:sz w:val="21"/>
          <w:szCs w:val="21"/>
        </w:rPr>
        <w:t xml:space="preserve"> 2014;348:g1687</w:t>
      </w:r>
      <w:r w:rsidR="00704F23">
        <w:rPr>
          <w:sz w:val="21"/>
          <w:szCs w:val="21"/>
        </w:rPr>
        <w:t xml:space="preserve">) </w:t>
      </w:r>
      <w:r w:rsidR="0029581A" w:rsidRPr="00704F23">
        <w:rPr>
          <w:rFonts w:cstheme="minorHAnsi"/>
          <w:sz w:val="21"/>
          <w:szCs w:val="21"/>
        </w:rPr>
        <w:t>which</w:t>
      </w:r>
      <w:r w:rsidR="0029581A" w:rsidRPr="00904A65">
        <w:rPr>
          <w:rFonts w:cstheme="minorHAnsi"/>
          <w:sz w:val="21"/>
          <w:szCs w:val="21"/>
        </w:rPr>
        <w:t xml:space="preserve"> contains an explanation and elaboration for each item</w:t>
      </w:r>
      <w:r w:rsidRPr="00904A65">
        <w:rPr>
          <w:rFonts w:cstheme="minorHAnsi"/>
          <w:sz w:val="21"/>
          <w:szCs w:val="21"/>
        </w:rPr>
        <w:t>.</w:t>
      </w:r>
    </w:p>
    <w:p w:rsidR="00FE6CFE" w:rsidRDefault="00FE6CFE" w:rsidP="00704F23">
      <w:pPr>
        <w:spacing w:before="240"/>
        <w:ind w:hanging="142"/>
        <w:rPr>
          <w:rFonts w:cstheme="minorHAnsi"/>
          <w:sz w:val="21"/>
          <w:szCs w:val="21"/>
        </w:rPr>
      </w:pPr>
    </w:p>
    <w:p w:rsidR="00FE6CFE" w:rsidRDefault="00FE6CFE" w:rsidP="00704F23">
      <w:pPr>
        <w:spacing w:before="240"/>
        <w:ind w:hanging="142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 xml:space="preserve">Appendix 1: Intervention plan </w:t>
      </w:r>
    </w:p>
    <w:tbl>
      <w:tblPr>
        <w:tblStyle w:val="TableGrid"/>
        <w:tblW w:w="15570" w:type="dxa"/>
        <w:tblInd w:w="-815" w:type="dxa"/>
        <w:tblLook w:val="04A0" w:firstRow="1" w:lastRow="0" w:firstColumn="1" w:lastColumn="0" w:noHBand="0" w:noVBand="1"/>
      </w:tblPr>
      <w:tblGrid>
        <w:gridCol w:w="2297"/>
        <w:gridCol w:w="3392"/>
        <w:gridCol w:w="1830"/>
        <w:gridCol w:w="2487"/>
        <w:gridCol w:w="1515"/>
        <w:gridCol w:w="4049"/>
      </w:tblGrid>
      <w:tr w:rsidR="00FE6CFE" w:rsidRPr="00B12419" w:rsidTr="00CB3B16">
        <w:tc>
          <w:tcPr>
            <w:tcW w:w="2127" w:type="dxa"/>
          </w:tcPr>
          <w:p w:rsidR="00FE6CFE" w:rsidRPr="00B12419" w:rsidRDefault="00FE6CFE" w:rsidP="00CB3B16">
            <w:pPr>
              <w:rPr>
                <w:rFonts w:cstheme="minorHAnsi"/>
                <w:b/>
                <w:bCs/>
              </w:rPr>
            </w:pPr>
            <w:r w:rsidRPr="00B12419">
              <w:rPr>
                <w:rFonts w:cstheme="minorHAnsi"/>
                <w:b/>
                <w:bCs/>
              </w:rPr>
              <w:t xml:space="preserve">INTERVENTION BUNDLE </w:t>
            </w:r>
          </w:p>
        </w:tc>
        <w:tc>
          <w:tcPr>
            <w:tcW w:w="3543" w:type="dxa"/>
          </w:tcPr>
          <w:p w:rsidR="00FE6CFE" w:rsidRPr="00B12419" w:rsidRDefault="00FE6CFE" w:rsidP="00CB3B16">
            <w:pPr>
              <w:rPr>
                <w:rFonts w:cstheme="minorHAnsi"/>
                <w:b/>
                <w:bCs/>
              </w:rPr>
            </w:pPr>
            <w:r w:rsidRPr="00B12419">
              <w:rPr>
                <w:rFonts w:cstheme="minorHAnsi"/>
                <w:b/>
                <w:bCs/>
              </w:rPr>
              <w:t>COMPONENTS</w:t>
            </w:r>
          </w:p>
          <w:p w:rsidR="00FE6CFE" w:rsidRPr="00B12419" w:rsidRDefault="00FE6CFE" w:rsidP="00CB3B1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</w:tcPr>
          <w:p w:rsidR="00FE6CFE" w:rsidRPr="00B12419" w:rsidRDefault="00FE6CFE" w:rsidP="00CB3B16">
            <w:pPr>
              <w:jc w:val="center"/>
              <w:rPr>
                <w:rFonts w:cstheme="minorHAnsi"/>
                <w:b/>
                <w:bCs/>
              </w:rPr>
            </w:pPr>
            <w:r w:rsidRPr="00B12419">
              <w:rPr>
                <w:rFonts w:cstheme="minorHAnsi"/>
                <w:b/>
                <w:bCs/>
              </w:rPr>
              <w:t>WHERE?</w:t>
            </w:r>
          </w:p>
        </w:tc>
        <w:tc>
          <w:tcPr>
            <w:tcW w:w="2250" w:type="dxa"/>
          </w:tcPr>
          <w:p w:rsidR="00FE6CFE" w:rsidRPr="00B12419" w:rsidRDefault="00FE6CFE" w:rsidP="00CB3B16">
            <w:pPr>
              <w:jc w:val="center"/>
              <w:rPr>
                <w:rFonts w:cstheme="minorHAnsi"/>
                <w:b/>
                <w:bCs/>
              </w:rPr>
            </w:pPr>
            <w:r w:rsidRPr="00B12419">
              <w:rPr>
                <w:rFonts w:cstheme="minorHAnsi"/>
                <w:b/>
                <w:bCs/>
              </w:rPr>
              <w:t>WHO?</w:t>
            </w:r>
          </w:p>
        </w:tc>
        <w:tc>
          <w:tcPr>
            <w:tcW w:w="1530" w:type="dxa"/>
          </w:tcPr>
          <w:p w:rsidR="00FE6CFE" w:rsidRPr="00B12419" w:rsidRDefault="00FE6CFE" w:rsidP="00CB3B16">
            <w:pPr>
              <w:jc w:val="center"/>
              <w:rPr>
                <w:rFonts w:cstheme="minorHAnsi"/>
                <w:b/>
                <w:bCs/>
              </w:rPr>
            </w:pPr>
            <w:r w:rsidRPr="00B12419">
              <w:rPr>
                <w:rFonts w:cstheme="minorHAnsi"/>
                <w:b/>
                <w:bCs/>
              </w:rPr>
              <w:t>WHEN?</w:t>
            </w:r>
          </w:p>
        </w:tc>
        <w:tc>
          <w:tcPr>
            <w:tcW w:w="4230" w:type="dxa"/>
          </w:tcPr>
          <w:p w:rsidR="00FE6CFE" w:rsidRPr="00B12419" w:rsidRDefault="00FE6CFE" w:rsidP="00CB3B16">
            <w:pPr>
              <w:jc w:val="center"/>
              <w:rPr>
                <w:rFonts w:cstheme="minorHAnsi"/>
                <w:b/>
                <w:bCs/>
              </w:rPr>
            </w:pPr>
            <w:r w:rsidRPr="00B12419">
              <w:rPr>
                <w:rFonts w:cstheme="minorHAnsi"/>
                <w:b/>
                <w:bCs/>
              </w:rPr>
              <w:t>ACTIONS</w:t>
            </w:r>
          </w:p>
        </w:tc>
      </w:tr>
      <w:tr w:rsidR="00FE6CFE" w:rsidRPr="00B12419" w:rsidTr="00CB3B16">
        <w:tc>
          <w:tcPr>
            <w:tcW w:w="2127" w:type="dxa"/>
          </w:tcPr>
          <w:p w:rsidR="00FE6CFE" w:rsidRPr="00B12419" w:rsidRDefault="00FE6CFE" w:rsidP="00CB3B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Pr="00B12419">
              <w:rPr>
                <w:rFonts w:cstheme="minorHAnsi"/>
                <w:b/>
              </w:rPr>
              <w:t>Privacy and Confidentiality</w:t>
            </w:r>
          </w:p>
          <w:p w:rsidR="00FE6CFE" w:rsidRPr="00B12419" w:rsidRDefault="00FE6CFE" w:rsidP="00CB3B16">
            <w:pPr>
              <w:rPr>
                <w:rFonts w:cstheme="minorHAnsi"/>
                <w:b/>
              </w:rPr>
            </w:pPr>
          </w:p>
        </w:tc>
        <w:tc>
          <w:tcPr>
            <w:tcW w:w="3543" w:type="dxa"/>
          </w:tcPr>
          <w:p w:rsidR="00FE6CFE" w:rsidRPr="00B12419" w:rsidRDefault="00FE6CFE" w:rsidP="00FE6CF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 Availability/use of screens, gowns and  hospital linen to protect women and newborns privacy </w:t>
            </w:r>
          </w:p>
          <w:p w:rsidR="00FE6CFE" w:rsidRPr="00B12419" w:rsidRDefault="00FE6CFE" w:rsidP="00CB3B16">
            <w:pPr>
              <w:pStyle w:val="ListParagraph"/>
              <w:ind w:left="360"/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-Training HCWs on confidentiality (physical and verbal)</w:t>
            </w:r>
          </w:p>
          <w:p w:rsidR="00FE6CFE" w:rsidRPr="00B12419" w:rsidRDefault="00FE6CFE" w:rsidP="00CB3B16">
            <w:pPr>
              <w:pStyle w:val="ListParagraph"/>
              <w:ind w:left="0"/>
              <w:rPr>
                <w:rFonts w:cstheme="minorHAnsi"/>
              </w:rPr>
            </w:pP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>-Identify Private room/area to discuss sensitive issues</w:t>
            </w: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-Availability of a bereavement room </w:t>
            </w: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-Limiting number of students /clinical observers during procedures </w:t>
            </w: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 keeping patients files secured </w:t>
            </w:r>
          </w:p>
          <w:p w:rsidR="00FE6CFE" w:rsidRPr="00B12419" w:rsidRDefault="00FE6CFE" w:rsidP="00CB3B16">
            <w:pPr>
              <w:pStyle w:val="ListParagraph"/>
              <w:rPr>
                <w:rFonts w:cstheme="minorHAnsi"/>
              </w:rPr>
            </w:pP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89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Antenatal, Labour ward, operating theatre, postnatal and Nursery wards within the study facilities</w:t>
            </w:r>
          </w:p>
        </w:tc>
        <w:tc>
          <w:tcPr>
            <w:tcW w:w="225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-Research team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-AIGs/ respectful care champions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-Administration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-Hospital managers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-procurement office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-Health care workers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-All support staff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-Students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-Educators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Implement from July 2023 and beyond </w:t>
            </w:r>
          </w:p>
        </w:tc>
        <w:tc>
          <w:tcPr>
            <w:tcW w:w="423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-Ward managers to reinforce staff on use of screens, curtains during examinations, delivery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 Get costs of curtains and screens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 Maintain/repair/Purchase screens (Each facility management team to advise research team)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-Buy curtains, screens and gowns where not available or inadequate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-Each facility to identify a bereavement room/corner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-Research team and TOTs  to train healthcare workers and support staff on privacy and confidentiality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 Ward in charge to ensure split shifts of students to minimise traffic i.e. some students could take night shifts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-Hospital management to co-develop  a charter with educators  to limit number of clinical observers during procedures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 Devise a mechanism of ensuring that patients files are not accessed any how i.e. only releasing them when need like during ward rounds, having locked cupboards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-Reinforce consent seeking and explanations before any procedure.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</w:tc>
      </w:tr>
      <w:tr w:rsidR="00FE6CFE" w:rsidRPr="00B12419" w:rsidTr="00CB3B16">
        <w:tc>
          <w:tcPr>
            <w:tcW w:w="2127" w:type="dxa"/>
          </w:tcPr>
          <w:p w:rsidR="00FE6CFE" w:rsidRPr="00B12419" w:rsidRDefault="00FE6CFE" w:rsidP="00CB3B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  <w:r w:rsidRPr="00B12419">
              <w:rPr>
                <w:rFonts w:cstheme="minorHAnsi"/>
                <w:b/>
              </w:rPr>
              <w:t xml:space="preserve">Training/Mentorship </w:t>
            </w:r>
          </w:p>
          <w:p w:rsidR="00FE6CFE" w:rsidRPr="00B12419" w:rsidRDefault="00FE6CFE" w:rsidP="00CB3B16">
            <w:pPr>
              <w:rPr>
                <w:rFonts w:cstheme="minorHAnsi"/>
                <w:b/>
              </w:rPr>
            </w:pPr>
          </w:p>
          <w:p w:rsidR="00FE6CFE" w:rsidRPr="00B12419" w:rsidRDefault="00FE6CFE" w:rsidP="00CB3B16">
            <w:pPr>
              <w:rPr>
                <w:rFonts w:cstheme="minorHAnsi"/>
                <w:b/>
              </w:rPr>
            </w:pPr>
          </w:p>
        </w:tc>
        <w:tc>
          <w:tcPr>
            <w:tcW w:w="3543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Training HCWs on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-Respectful maternal and new-born care along with behaviour change techniques (TOT and then on job training/ CPD sessions to other HCWs at the respective facilities )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>-Tailored RMNC training to Support staff –cleaners, guards, receptionist etc.)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RMNC training topics </w:t>
            </w: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>Overview of maternal health disrespect and abuse during childbirth</w:t>
            </w: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>RMNC Charter; Universal rights of women and newborn</w:t>
            </w: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Skills and attitude to promote respectful maternity care </w:t>
            </w: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>Professional ethics and code of conduct</w:t>
            </w: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>Customer care in maternal and newborn care services</w:t>
            </w: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>Provider client communication during maternal and newborn care services</w:t>
            </w:r>
          </w:p>
          <w:p w:rsidR="00FE6CFE" w:rsidRPr="00B12419" w:rsidRDefault="00FE6CFE" w:rsidP="00FE6CF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B12419">
              <w:rPr>
                <w:rFonts w:cstheme="minorHAnsi"/>
              </w:rPr>
              <w:t>Privacy and confidentiality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Mitundu, Bwaila and Ethel Mutharika health facilities –Malawi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Bugando medical center, Geita </w:t>
            </w:r>
            <w:r w:rsidRPr="00B12419">
              <w:rPr>
                <w:rFonts w:cstheme="minorHAnsi"/>
              </w:rPr>
              <w:lastRenderedPageBreak/>
              <w:t xml:space="preserve">Regional referral hospital and Nyerere Designated District Hospital -Tanzania  </w:t>
            </w:r>
          </w:p>
        </w:tc>
        <w:tc>
          <w:tcPr>
            <w:tcW w:w="225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>Research Team to facilitate trainer of trainers (AIGs/Respectful care champions )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-AIGs (TOT) to conduct training of HCWs in the Antenatal, Labour and </w:t>
            </w:r>
            <w:r w:rsidRPr="00B12419">
              <w:rPr>
                <w:rFonts w:cstheme="minorHAnsi"/>
              </w:rPr>
              <w:lastRenderedPageBreak/>
              <w:t>PN wards and to support staff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-Involve  CPD coordinator, hospital administrators </w:t>
            </w:r>
          </w:p>
        </w:tc>
        <w:tc>
          <w:tcPr>
            <w:tcW w:w="153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 xml:space="preserve">Mid June 2023 Thereafter, other sites in Tanzania and Malawi management </w:t>
            </w:r>
            <w:r w:rsidRPr="00B12419">
              <w:rPr>
                <w:rFonts w:cstheme="minorHAnsi"/>
              </w:rPr>
              <w:lastRenderedPageBreak/>
              <w:t xml:space="preserve">to continue coordinating quarterly CPD trainings for the three research sites. </w:t>
            </w:r>
          </w:p>
        </w:tc>
        <w:tc>
          <w:tcPr>
            <w:tcW w:w="423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 xml:space="preserve">-Research team to identify/develop training materials on RMNC (LN,IC and others), by end of March, 2023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 Get costs for developing training materials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 xml:space="preserve">- Payment for producing  developed training materials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-Training optimization at Haydom Lutheran Hospital in Tanzania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 Identify venues for the trainings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-Research team to budget for the training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-Research team to facilitate the trainings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-TOTs to facilitate trainings on their respective facilities </w:t>
            </w:r>
          </w:p>
        </w:tc>
      </w:tr>
      <w:tr w:rsidR="00FE6CFE" w:rsidRPr="00B12419" w:rsidTr="00CB3B16">
        <w:tc>
          <w:tcPr>
            <w:tcW w:w="2127" w:type="dxa"/>
          </w:tcPr>
          <w:p w:rsidR="00FE6CFE" w:rsidRPr="00B12419" w:rsidRDefault="00FE6CFE" w:rsidP="00CB3B16">
            <w:pPr>
              <w:rPr>
                <w:rFonts w:cstheme="minorHAnsi"/>
                <w:b/>
              </w:rPr>
            </w:pPr>
          </w:p>
          <w:p w:rsidR="00FE6CFE" w:rsidRPr="00B12419" w:rsidRDefault="00FE6CFE" w:rsidP="00CB3B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3.Valuing staff</w:t>
            </w:r>
          </w:p>
        </w:tc>
        <w:tc>
          <w:tcPr>
            <w:tcW w:w="3543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-Providing tea and coffee and supporting breaks.</w:t>
            </w:r>
          </w:p>
          <w:p w:rsidR="00FE6CFE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-Recognition of most respectful maternity and neonatal care employee (Staff awards).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>-planning annual leave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-Appreciation of peers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-Provision of name badges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Celebrating and share best practice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Care of the carers –Identify a person within the facility to listen to staff/ counsellor</w:t>
            </w:r>
          </w:p>
        </w:tc>
        <w:tc>
          <w:tcPr>
            <w:tcW w:w="1890" w:type="dxa"/>
          </w:tcPr>
          <w:p w:rsidR="00FE6CFE" w:rsidRPr="004156BD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Maternity </w:t>
            </w:r>
            <w:r>
              <w:rPr>
                <w:rFonts w:cstheme="minorHAnsi"/>
              </w:rPr>
              <w:t>area within the six</w:t>
            </w:r>
            <w:r w:rsidRPr="00B12419">
              <w:rPr>
                <w:rFonts w:cstheme="minorHAnsi"/>
              </w:rPr>
              <w:t xml:space="preserve"> study sites facilities. </w:t>
            </w:r>
            <w:r w:rsidRPr="004156BD">
              <w:rPr>
                <w:rFonts w:cstheme="minorHAnsi"/>
              </w:rPr>
              <w:t>Mitundu, Bwaila and Ethel Mutharika</w:t>
            </w:r>
          </w:p>
          <w:p w:rsidR="00FE6CFE" w:rsidRPr="004156BD" w:rsidRDefault="00FE6CFE" w:rsidP="00CB3B16">
            <w:pPr>
              <w:rPr>
                <w:rFonts w:cstheme="minorHAnsi"/>
              </w:rPr>
            </w:pPr>
            <w:r w:rsidRPr="004156BD">
              <w:rPr>
                <w:rFonts w:cstheme="minorHAnsi"/>
              </w:rPr>
              <w:t>Hospitals</w:t>
            </w:r>
            <w:r>
              <w:rPr>
                <w:rFonts w:cstheme="minorHAnsi"/>
              </w:rPr>
              <w:t>-Malawi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Bugando medical center, Geita Regional referral hospital and Nyerere Designated </w:t>
            </w:r>
            <w:r w:rsidRPr="00B12419">
              <w:rPr>
                <w:rFonts w:cstheme="minorHAnsi"/>
              </w:rPr>
              <w:lastRenderedPageBreak/>
              <w:t xml:space="preserve">District Hospital -Tanzania 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</w:t>
            </w:r>
            <w:r w:rsidRPr="00B12419">
              <w:rPr>
                <w:rFonts w:cstheme="minorHAnsi"/>
              </w:rPr>
              <w:t>Hospital management, administrators and ward managers/ in-charges</w:t>
            </w:r>
            <w:r>
              <w:rPr>
                <w:rFonts w:cstheme="minorHAnsi"/>
              </w:rPr>
              <w:t>, ----Procurement office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-Counsellors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-Hospital chaplain/religious leaders</w:t>
            </w:r>
          </w:p>
          <w:p w:rsidR="00FE6CFE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 Healthcare workers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12419">
              <w:rPr>
                <w:rFonts w:cstheme="minorHAnsi"/>
              </w:rPr>
              <w:t xml:space="preserve">Research team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>July</w:t>
            </w:r>
            <w:r w:rsidRPr="00B12419">
              <w:rPr>
                <w:rFonts w:cstheme="minorHAnsi"/>
              </w:rPr>
              <w:t xml:space="preserve">, 2023 and beyond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>- Management to facilitate tea breaks for staff</w:t>
            </w:r>
          </w:p>
          <w:p w:rsidR="00FE6CFE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B12419">
              <w:rPr>
                <w:rFonts w:cstheme="minorHAnsi"/>
              </w:rPr>
              <w:t>Tea and snacks provision in all shifts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BC5560">
              <w:rPr>
                <w:rFonts w:cstheme="minorHAnsi"/>
              </w:rPr>
              <w:t>Budget for tea and snacks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B12419">
              <w:rPr>
                <w:rFonts w:cstheme="minorHAnsi"/>
              </w:rPr>
              <w:t>Create or use the available committee responsible for best employee award within the study sites facilities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-committee to set criteria for awarding best performing staff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-Design and procure certificate of recognition for the staff award </w:t>
            </w:r>
          </w:p>
          <w:p w:rsidR="00FE6CFE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-Provide certificate of recognition monthly to best RMNC performer and a day off bonus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C5560">
              <w:rPr>
                <w:rFonts w:cstheme="minorHAnsi"/>
              </w:rPr>
              <w:lastRenderedPageBreak/>
              <w:t>-Ward in charge to carefully plan for staff to go on annual leave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-Budget for staff nametags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-Supply name tags where not available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Design and supply appreciation boards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Staff to identify a person /counsellor within the facility to listen to staff. </w:t>
            </w:r>
          </w:p>
        </w:tc>
      </w:tr>
      <w:tr w:rsidR="00FE6CFE" w:rsidRPr="00B12419" w:rsidTr="00CB3B16">
        <w:tc>
          <w:tcPr>
            <w:tcW w:w="2127" w:type="dxa"/>
          </w:tcPr>
          <w:p w:rsidR="00FE6CFE" w:rsidRPr="00B12419" w:rsidRDefault="00FE6CFE" w:rsidP="00CB3B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4.</w:t>
            </w:r>
            <w:r w:rsidRPr="00B12419">
              <w:rPr>
                <w:rFonts w:cstheme="minorHAnsi"/>
                <w:b/>
              </w:rPr>
              <w:t xml:space="preserve">Supportive Leadership  </w:t>
            </w:r>
          </w:p>
          <w:p w:rsidR="00FE6CFE" w:rsidRPr="00B12419" w:rsidRDefault="00FE6CFE" w:rsidP="00CB3B16">
            <w:pPr>
              <w:rPr>
                <w:rFonts w:cstheme="minorHAnsi"/>
                <w:b/>
              </w:rPr>
            </w:pPr>
          </w:p>
        </w:tc>
        <w:tc>
          <w:tcPr>
            <w:tcW w:w="3543" w:type="dxa"/>
          </w:tcPr>
          <w:p w:rsidR="00FE6CFE" w:rsidRPr="00474D49" w:rsidRDefault="00FE6CFE" w:rsidP="00CB3B16">
            <w:pPr>
              <w:rPr>
                <w:rFonts w:cstheme="minorHAnsi"/>
              </w:rPr>
            </w:pPr>
            <w:r w:rsidRPr="00474D49">
              <w:rPr>
                <w:rFonts w:cstheme="minorHAnsi"/>
              </w:rPr>
              <w:t xml:space="preserve">-Training on leadership </w:t>
            </w:r>
          </w:p>
          <w:p w:rsidR="00FE6CFE" w:rsidRPr="00474D49" w:rsidRDefault="00FE6CFE" w:rsidP="00CB3B16">
            <w:pPr>
              <w:rPr>
                <w:rFonts w:cstheme="minorHAnsi"/>
              </w:rPr>
            </w:pPr>
            <w:r w:rsidRPr="00474D49">
              <w:rPr>
                <w:rFonts w:cstheme="minorHAnsi"/>
              </w:rPr>
              <w:t xml:space="preserve">-Mentorship </w:t>
            </w:r>
          </w:p>
          <w:p w:rsidR="00FE6CFE" w:rsidRPr="00474D49" w:rsidRDefault="00FE6CFE" w:rsidP="00CB3B16">
            <w:pPr>
              <w:rPr>
                <w:rFonts w:cstheme="minorHAnsi"/>
              </w:rPr>
            </w:pPr>
            <w:r w:rsidRPr="00474D49">
              <w:rPr>
                <w:rFonts w:cstheme="minorHAnsi"/>
              </w:rPr>
              <w:t xml:space="preserve">-Leaders engaging in reflective practices on their leadership </w:t>
            </w:r>
          </w:p>
          <w:p w:rsidR="00FE6CFE" w:rsidRPr="00474D49" w:rsidRDefault="00FE6CFE" w:rsidP="00CB3B16">
            <w:pPr>
              <w:rPr>
                <w:rFonts w:cstheme="minorHAnsi"/>
              </w:rPr>
            </w:pPr>
            <w:r w:rsidRPr="00474D49">
              <w:rPr>
                <w:rFonts w:cstheme="minorHAnsi"/>
              </w:rPr>
              <w:t xml:space="preserve">-Training leaders on RMNC </w:t>
            </w:r>
          </w:p>
          <w:p w:rsidR="00FE6CFE" w:rsidRPr="00474D49" w:rsidRDefault="00FE6CFE" w:rsidP="00CB3B16">
            <w:pPr>
              <w:jc w:val="both"/>
              <w:rPr>
                <w:rFonts w:cstheme="minorHAnsi"/>
              </w:rPr>
            </w:pPr>
            <w:r w:rsidRPr="00474D49">
              <w:rPr>
                <w:rFonts w:cstheme="minorHAnsi"/>
              </w:rPr>
              <w:t>-Mentorship of leaders in supportive supervision</w:t>
            </w:r>
          </w:p>
          <w:p w:rsidR="00FE6CFE" w:rsidRPr="00474D49" w:rsidRDefault="00FE6CFE" w:rsidP="00CB3B16">
            <w:pPr>
              <w:jc w:val="both"/>
              <w:rPr>
                <w:rFonts w:cstheme="minorHAnsi"/>
              </w:rPr>
            </w:pPr>
            <w:r w:rsidRPr="00474D49">
              <w:rPr>
                <w:rFonts w:cstheme="minorHAnsi"/>
              </w:rPr>
              <w:t>-Mentoring leaders on leadership roles</w:t>
            </w:r>
          </w:p>
          <w:p w:rsidR="00FE6CFE" w:rsidRPr="00474D49" w:rsidRDefault="00FE6CFE" w:rsidP="00CB3B16">
            <w:pPr>
              <w:rPr>
                <w:rFonts w:cstheme="minorHAnsi"/>
              </w:rPr>
            </w:pPr>
            <w:r w:rsidRPr="00474D49">
              <w:rPr>
                <w:rFonts w:cstheme="minorHAnsi"/>
              </w:rPr>
              <w:t>-Monitoring and evaluation of implementation of RMNC activities</w:t>
            </w:r>
          </w:p>
          <w:p w:rsidR="00FE6CFE" w:rsidRPr="00474D49" w:rsidRDefault="00FE6CFE" w:rsidP="00CB3B16">
            <w:pPr>
              <w:rPr>
                <w:rFonts w:cstheme="minorHAnsi"/>
              </w:rPr>
            </w:pPr>
            <w:r w:rsidRPr="00474D49">
              <w:rPr>
                <w:rFonts w:cstheme="minorHAnsi"/>
              </w:rPr>
              <w:t xml:space="preserve">-Incorporate RMNC into ward policies </w:t>
            </w:r>
          </w:p>
          <w:p w:rsidR="00FE6CFE" w:rsidRPr="00474D49" w:rsidRDefault="00FE6CFE" w:rsidP="00CB3B16">
            <w:pPr>
              <w:rPr>
                <w:rFonts w:cstheme="minorHAnsi"/>
              </w:rPr>
            </w:pPr>
            <w:r w:rsidRPr="00474D49">
              <w:rPr>
                <w:rFonts w:cstheme="minorHAnsi"/>
              </w:rPr>
              <w:t xml:space="preserve">- Learning and sharing experiences amongst the three research facilities on RMNC </w:t>
            </w:r>
          </w:p>
          <w:p w:rsidR="00FE6CFE" w:rsidRPr="00474D49" w:rsidRDefault="00FE6CFE" w:rsidP="00CB3B16">
            <w:pPr>
              <w:rPr>
                <w:rFonts w:cstheme="minorHAnsi"/>
              </w:rPr>
            </w:pPr>
            <w:r w:rsidRPr="00474D49">
              <w:rPr>
                <w:rFonts w:cstheme="minorHAnsi"/>
              </w:rPr>
              <w:t>-Resource mobilization and management</w:t>
            </w:r>
          </w:p>
          <w:p w:rsidR="00FE6CFE" w:rsidRPr="00474D49" w:rsidRDefault="00FE6CFE" w:rsidP="00CB3B16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All the study sites Malawi and Tanzania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Mitundu, Bwaila and Ethel Mutharika health facilities –Malawi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Bugando medical center, Geita Regional referral hospital and Nyerere Designated District Hospital -Tanzania  </w:t>
            </w:r>
          </w:p>
        </w:tc>
        <w:tc>
          <w:tcPr>
            <w:tcW w:w="225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Research Team to facilitate leadership training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Managers, In-charges  administrators, HODs, hospital supervisors   </w:t>
            </w:r>
          </w:p>
        </w:tc>
        <w:tc>
          <w:tcPr>
            <w:tcW w:w="153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Implement from July 2023 and beyond</w:t>
            </w:r>
          </w:p>
        </w:tc>
        <w:tc>
          <w:tcPr>
            <w:tcW w:w="423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B12419">
              <w:rPr>
                <w:rFonts w:cstheme="minorHAnsi"/>
              </w:rPr>
              <w:t xml:space="preserve">Research team </w:t>
            </w:r>
            <w:r w:rsidRPr="00474D49">
              <w:rPr>
                <w:rFonts w:cstheme="minorHAnsi"/>
              </w:rPr>
              <w:t xml:space="preserve">to source/develop training materials for the Leadership </w:t>
            </w:r>
            <w:r w:rsidRPr="00B12419">
              <w:rPr>
                <w:rFonts w:cstheme="minorHAnsi"/>
              </w:rPr>
              <w:t xml:space="preserve">Training </w:t>
            </w:r>
            <w:r>
              <w:rPr>
                <w:rFonts w:cstheme="minorHAnsi"/>
              </w:rPr>
              <w:t>(</w:t>
            </w:r>
            <w:r w:rsidRPr="00B12419">
              <w:rPr>
                <w:rFonts w:cstheme="minorHAnsi"/>
              </w:rPr>
              <w:t xml:space="preserve"> Tina and others )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B12419">
              <w:rPr>
                <w:rFonts w:cstheme="minorHAnsi"/>
              </w:rPr>
              <w:t>Budget for producing materials for the training and the training cost.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B12419">
              <w:rPr>
                <w:rFonts w:cstheme="minorHAnsi"/>
              </w:rPr>
              <w:t xml:space="preserve">Identify  of participants for the leadership training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B12419">
              <w:rPr>
                <w:rFonts w:cstheme="minorHAnsi"/>
              </w:rPr>
              <w:t>Research team to facilitate the leadership training and mentorship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B12419">
              <w:rPr>
                <w:rFonts w:cstheme="minorHAnsi"/>
              </w:rPr>
              <w:t xml:space="preserve">Support Leaders reflective practices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B12419">
              <w:rPr>
                <w:rFonts w:cstheme="minorHAnsi"/>
              </w:rPr>
              <w:t xml:space="preserve">Institutional leadership and matrons to facilitate incorporating RMNC activities into ward protocols  </w:t>
            </w:r>
          </w:p>
        </w:tc>
      </w:tr>
      <w:tr w:rsidR="00FE6CFE" w:rsidRPr="00B12419" w:rsidTr="00CB3B16">
        <w:tc>
          <w:tcPr>
            <w:tcW w:w="2127" w:type="dxa"/>
          </w:tcPr>
          <w:p w:rsidR="00FE6CFE" w:rsidRPr="00B12419" w:rsidRDefault="00FE6CFE" w:rsidP="00CB3B1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B12419">
              <w:rPr>
                <w:rFonts w:cstheme="minorHAnsi"/>
                <w:b/>
              </w:rPr>
              <w:t xml:space="preserve">Community  Engagement and Involvement </w:t>
            </w:r>
          </w:p>
        </w:tc>
        <w:tc>
          <w:tcPr>
            <w:tcW w:w="3543" w:type="dxa"/>
          </w:tcPr>
          <w:p w:rsidR="00FE6CFE" w:rsidRPr="00B12419" w:rsidRDefault="00FE6CFE" w:rsidP="00CB3B16">
            <w:pPr>
              <w:jc w:val="both"/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-Engage community leaders/gatekeepers in breaking cultural barriers in seeking care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-Raising awareness in  communities  through CEI members about respectful maternal and newborn care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>-Educating women on RMNC and human rights-facility and community  level</w:t>
            </w:r>
            <w:r>
              <w:rPr>
                <w:rFonts w:cstheme="minorHAnsi"/>
              </w:rPr>
              <w:t xml:space="preserve"> (local media-radio)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-Facilitating women to raise concerns-facility level and community level </w:t>
            </w:r>
            <w:r>
              <w:rPr>
                <w:rFonts w:cstheme="minorHAnsi"/>
              </w:rPr>
              <w:t>(local media-radio)</w:t>
            </w:r>
          </w:p>
        </w:tc>
        <w:tc>
          <w:tcPr>
            <w:tcW w:w="189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 xml:space="preserve">Antenatal clinic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Labour ward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Postnatal ward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Communities around the study sites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</w:tc>
        <w:tc>
          <w:tcPr>
            <w:tcW w:w="225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 xml:space="preserve">Research team, CEI members  and Healthcare workers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Community midwifery assistants (CMAs) –Malawi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Health Surveillance assistants -Malawi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 xml:space="preserve">Deputy Director of Nursing services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Hospital managers/administrators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Area Development Committees (at community level)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Community gatekeepers</w:t>
            </w:r>
          </w:p>
        </w:tc>
        <w:tc>
          <w:tcPr>
            <w:tcW w:w="153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 xml:space="preserve"> 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t>Implement from July 2023 and beyond</w:t>
            </w: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:rsidR="00FE6CFE" w:rsidRPr="00B12419" w:rsidRDefault="00FE6CFE" w:rsidP="00CB3B16">
            <w:pPr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 xml:space="preserve">-AIG members/RCC to facilitate health education/awareness services at the Antenatal clinic on RMNC and client rights   </w:t>
            </w:r>
          </w:p>
          <w:p w:rsidR="00FE6CFE" w:rsidRPr="00B12419" w:rsidRDefault="00FE6CFE" w:rsidP="00CB3B16">
            <w:pPr>
              <w:jc w:val="both"/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-Engage community health workers and gatekeepers in RMNC activities at community level (community mobilisations/sensitizations) </w:t>
            </w:r>
            <w:r>
              <w:rPr>
                <w:rFonts w:cstheme="minorHAnsi"/>
              </w:rPr>
              <w:t>-Malawi</w:t>
            </w:r>
          </w:p>
          <w:p w:rsidR="00FE6CFE" w:rsidRPr="00B12419" w:rsidRDefault="00FE6CFE" w:rsidP="00CB3B16">
            <w:pPr>
              <w:jc w:val="both"/>
              <w:rPr>
                <w:rFonts w:cstheme="minorHAnsi"/>
              </w:rPr>
            </w:pPr>
            <w:r w:rsidRPr="00B12419">
              <w:rPr>
                <w:rFonts w:cstheme="minorHAnsi"/>
              </w:rPr>
              <w:lastRenderedPageBreak/>
              <w:t xml:space="preserve">-Identify places for posters, budget and prepare posters, </w:t>
            </w:r>
          </w:p>
          <w:p w:rsidR="00FE6CFE" w:rsidRPr="00B12419" w:rsidRDefault="00FE6CFE" w:rsidP="00CB3B16">
            <w:pPr>
              <w:jc w:val="both"/>
              <w:rPr>
                <w:rFonts w:cstheme="minorHAnsi"/>
              </w:rPr>
            </w:pPr>
            <w:r w:rsidRPr="00B12419">
              <w:rPr>
                <w:rFonts w:cstheme="minorHAnsi"/>
              </w:rPr>
              <w:t>-Identify persons to lead and plan RMNC talks  in every meeting</w:t>
            </w:r>
          </w:p>
          <w:p w:rsidR="00FE6CFE" w:rsidRPr="00B12419" w:rsidRDefault="00FE6CFE" w:rsidP="00CB3B16">
            <w:pPr>
              <w:jc w:val="both"/>
              <w:rPr>
                <w:rFonts w:cstheme="minorHAnsi"/>
              </w:rPr>
            </w:pPr>
            <w:r w:rsidRPr="00B12419">
              <w:rPr>
                <w:rFonts w:cstheme="minorHAnsi"/>
              </w:rPr>
              <w:t>Design messages for the media</w:t>
            </w:r>
            <w:r>
              <w:rPr>
                <w:rFonts w:cstheme="minorHAnsi"/>
              </w:rPr>
              <w:t>-radio</w:t>
            </w:r>
            <w:r w:rsidRPr="00B1241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health talk /education plan-Tanzania</w:t>
            </w:r>
          </w:p>
          <w:p w:rsidR="00FE6CFE" w:rsidRPr="00B12419" w:rsidRDefault="00FE6CFE" w:rsidP="00CB3B16">
            <w:pPr>
              <w:jc w:val="both"/>
              <w:rPr>
                <w:rFonts w:cstheme="minorHAnsi"/>
              </w:rPr>
            </w:pPr>
            <w:r w:rsidRPr="00B12419">
              <w:rPr>
                <w:rFonts w:cstheme="minorHAnsi"/>
              </w:rPr>
              <w:t xml:space="preserve">-Prepare schedule and budget for community visits for </w:t>
            </w:r>
            <w:r>
              <w:rPr>
                <w:rFonts w:cstheme="minorHAnsi"/>
              </w:rPr>
              <w:t>RMNC sensitisat</w:t>
            </w:r>
            <w:r w:rsidRPr="00B12419">
              <w:rPr>
                <w:rFonts w:cstheme="minorHAnsi"/>
              </w:rPr>
              <w:t xml:space="preserve">ion  </w:t>
            </w:r>
          </w:p>
          <w:p w:rsidR="00FE6CFE" w:rsidRPr="00B12419" w:rsidRDefault="00FE6CFE" w:rsidP="00CB3B16">
            <w:pPr>
              <w:jc w:val="both"/>
              <w:rPr>
                <w:rFonts w:cstheme="minorHAnsi"/>
              </w:rPr>
            </w:pPr>
            <w:r w:rsidRPr="00B12419">
              <w:rPr>
                <w:rFonts w:cstheme="minorHAnsi"/>
              </w:rPr>
              <w:t>-Budget for media coverage (local radio)</w:t>
            </w:r>
          </w:p>
          <w:p w:rsidR="00FE6CFE" w:rsidRPr="00B12419" w:rsidRDefault="00FE6CFE" w:rsidP="00CB3B16">
            <w:pPr>
              <w:jc w:val="both"/>
              <w:rPr>
                <w:rFonts w:cstheme="minorHAnsi"/>
              </w:rPr>
            </w:pPr>
          </w:p>
          <w:p w:rsidR="00FE6CFE" w:rsidRPr="00B12419" w:rsidRDefault="00FE6CFE" w:rsidP="00CB3B16">
            <w:pPr>
              <w:jc w:val="both"/>
              <w:rPr>
                <w:rFonts w:cstheme="minorHAnsi"/>
              </w:rPr>
            </w:pPr>
          </w:p>
          <w:p w:rsidR="00FE6CFE" w:rsidRPr="00B12419" w:rsidRDefault="00FE6CFE" w:rsidP="00CB3B16">
            <w:pPr>
              <w:rPr>
                <w:rFonts w:cstheme="minorHAnsi"/>
              </w:rPr>
            </w:pPr>
          </w:p>
        </w:tc>
      </w:tr>
    </w:tbl>
    <w:p w:rsidR="00FE6CFE" w:rsidRDefault="00FE6CFE" w:rsidP="00FE6CFE">
      <w:pPr>
        <w:spacing w:after="0"/>
      </w:pPr>
    </w:p>
    <w:p w:rsidR="00FE6CFE" w:rsidRPr="00904A65" w:rsidRDefault="00FE6CFE" w:rsidP="00FE6CFE">
      <w:pPr>
        <w:spacing w:before="240"/>
        <w:ind w:hanging="284"/>
        <w:rPr>
          <w:rFonts w:cstheme="minorHAnsi"/>
          <w:sz w:val="21"/>
          <w:szCs w:val="21"/>
        </w:rPr>
      </w:pPr>
    </w:p>
    <w:p w:rsidR="00F6748D" w:rsidRPr="00904A65" w:rsidRDefault="00F6748D" w:rsidP="00352C86">
      <w:pPr>
        <w:ind w:hanging="142"/>
        <w:rPr>
          <w:rFonts w:cstheme="minorHAnsi"/>
          <w:sz w:val="24"/>
          <w:szCs w:val="24"/>
        </w:rPr>
      </w:pPr>
    </w:p>
    <w:sectPr w:rsidR="00F6748D" w:rsidRPr="00904A65" w:rsidSect="00025DB6">
      <w:footerReference w:type="default" r:id="rId8"/>
      <w:pgSz w:w="16838" w:h="11906" w:orient="landscape"/>
      <w:pgMar w:top="851" w:right="851" w:bottom="851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3E7" w:rsidRDefault="00C013E7" w:rsidP="001029DF">
      <w:pPr>
        <w:spacing w:after="0" w:line="240" w:lineRule="auto"/>
      </w:pPr>
      <w:r>
        <w:separator/>
      </w:r>
    </w:p>
  </w:endnote>
  <w:endnote w:type="continuationSeparator" w:id="0">
    <w:p w:rsidR="00C013E7" w:rsidRDefault="00C013E7" w:rsidP="0010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298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7A30" w:rsidRDefault="00667A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A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29DF" w:rsidRDefault="00102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3E7" w:rsidRDefault="00C013E7" w:rsidP="001029DF">
      <w:pPr>
        <w:spacing w:after="0" w:line="240" w:lineRule="auto"/>
      </w:pPr>
      <w:r>
        <w:separator/>
      </w:r>
    </w:p>
  </w:footnote>
  <w:footnote w:type="continuationSeparator" w:id="0">
    <w:p w:rsidR="00C013E7" w:rsidRDefault="00C013E7" w:rsidP="00102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B55F5"/>
    <w:multiLevelType w:val="hybridMultilevel"/>
    <w:tmpl w:val="B52AA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4114A"/>
    <w:multiLevelType w:val="hybridMultilevel"/>
    <w:tmpl w:val="7122938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2E"/>
    <w:rsid w:val="00025DB6"/>
    <w:rsid w:val="000448DC"/>
    <w:rsid w:val="0007203E"/>
    <w:rsid w:val="000C514A"/>
    <w:rsid w:val="000D28AE"/>
    <w:rsid w:val="001003E1"/>
    <w:rsid w:val="001029DF"/>
    <w:rsid w:val="001B082A"/>
    <w:rsid w:val="00200C2E"/>
    <w:rsid w:val="002012ED"/>
    <w:rsid w:val="0029581A"/>
    <w:rsid w:val="00317D9A"/>
    <w:rsid w:val="00352C86"/>
    <w:rsid w:val="003634F2"/>
    <w:rsid w:val="00470399"/>
    <w:rsid w:val="00515A60"/>
    <w:rsid w:val="0059131D"/>
    <w:rsid w:val="005D598F"/>
    <w:rsid w:val="006367C5"/>
    <w:rsid w:val="00667A30"/>
    <w:rsid w:val="006B35F8"/>
    <w:rsid w:val="00704F23"/>
    <w:rsid w:val="007235E3"/>
    <w:rsid w:val="007D5F42"/>
    <w:rsid w:val="008A3B1E"/>
    <w:rsid w:val="00904A65"/>
    <w:rsid w:val="00945D07"/>
    <w:rsid w:val="00965147"/>
    <w:rsid w:val="009A4AFC"/>
    <w:rsid w:val="00BC6274"/>
    <w:rsid w:val="00C013E7"/>
    <w:rsid w:val="00CF3EC6"/>
    <w:rsid w:val="00DE4DAB"/>
    <w:rsid w:val="00DF0ADB"/>
    <w:rsid w:val="00E32104"/>
    <w:rsid w:val="00E440DC"/>
    <w:rsid w:val="00F0546A"/>
    <w:rsid w:val="00F6748D"/>
    <w:rsid w:val="00F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DC2336-9304-4CC8-9B50-B1AA77EA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1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9DF"/>
  </w:style>
  <w:style w:type="paragraph" w:styleId="Footer">
    <w:name w:val="footer"/>
    <w:basedOn w:val="Normal"/>
    <w:link w:val="FooterChar"/>
    <w:uiPriority w:val="99"/>
    <w:unhideWhenUsed/>
    <w:rsid w:val="00102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9DF"/>
  </w:style>
  <w:style w:type="paragraph" w:styleId="BalloonText">
    <w:name w:val="Balloon Text"/>
    <w:basedOn w:val="Normal"/>
    <w:link w:val="BalloonTextChar"/>
    <w:uiPriority w:val="99"/>
    <w:semiHidden/>
    <w:unhideWhenUsed/>
    <w:rsid w:val="0010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9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7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Queensland</Company>
  <LinksUpToDate>false</LinksUpToDate>
  <CharactersWithSpaces>10630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Hoffmann</dc:creator>
  <cp:lastModifiedBy>Livuka.N</cp:lastModifiedBy>
  <cp:revision>6</cp:revision>
  <cp:lastPrinted>2014-02-26T23:36:00Z</cp:lastPrinted>
  <dcterms:created xsi:type="dcterms:W3CDTF">2025-08-12T09:32:00Z</dcterms:created>
  <dcterms:modified xsi:type="dcterms:W3CDTF">2025-12-15T10:17:00Z</dcterms:modified>
</cp:coreProperties>
</file>