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826C" w14:textId="77777777" w:rsidR="00CC4E5C" w:rsidRPr="003C1AE5" w:rsidRDefault="00CC4E5C" w:rsidP="00CC4E5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C1AE5">
        <w:rPr>
          <w:rFonts w:ascii="Times New Roman" w:hAnsi="Times New Roman" w:cs="Times New Roman"/>
          <w:b/>
          <w:bCs/>
          <w:sz w:val="24"/>
        </w:rPr>
        <w:t>Individualized Dosing Regimens of Teicoplanin for Patients with Hypoalbuminemia Based on Population Pharmacokinetics and Pharmacokinetic/Pharmacodynamic Parameters</w:t>
      </w:r>
    </w:p>
    <w:p w14:paraId="1C2605A5" w14:textId="77777777" w:rsidR="00BB3822" w:rsidRPr="00910784" w:rsidRDefault="00BB3822" w:rsidP="00BB38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216424988"/>
      <w:r w:rsidRPr="005A0624">
        <w:rPr>
          <w:rFonts w:ascii="Times New Roman" w:hAnsi="Times New Roman" w:cs="Times New Roman" w:hint="eastAsia"/>
          <w:sz w:val="20"/>
          <w:szCs w:val="20"/>
        </w:rPr>
        <w:t>International Journal of Clinical Pharmacy</w:t>
      </w:r>
    </w:p>
    <w:p w14:paraId="26CAF663" w14:textId="77777777" w:rsidR="00BB3822" w:rsidRDefault="00BB3822" w:rsidP="00A6124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DAAC44" w14:textId="563ABF55" w:rsidR="00A6124F" w:rsidRPr="00910784" w:rsidRDefault="00A6124F" w:rsidP="00A6124F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910784">
        <w:rPr>
          <w:rFonts w:ascii="Times New Roman" w:hAnsi="Times New Roman" w:cs="Times New Roman" w:hint="eastAsia"/>
          <w:sz w:val="20"/>
          <w:szCs w:val="20"/>
        </w:rPr>
        <w:t>Jianpeng</w:t>
      </w:r>
      <w:proofErr w:type="spellEnd"/>
      <w:r w:rsidRPr="00910784">
        <w:rPr>
          <w:rFonts w:ascii="Times New Roman" w:hAnsi="Times New Roman" w:cs="Times New Roman" w:hint="eastAsia"/>
          <w:sz w:val="20"/>
          <w:szCs w:val="20"/>
        </w:rPr>
        <w:t xml:space="preserve"> He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>1,2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0784">
        <w:rPr>
          <w:rFonts w:ascii="Times New Roman" w:hAnsi="Times New Roman" w:cs="Times New Roman"/>
          <w:sz w:val="20"/>
          <w:szCs w:val="20"/>
        </w:rPr>
        <w:t xml:space="preserve">· </w:t>
      </w:r>
      <w:r w:rsidRPr="00910784">
        <w:rPr>
          <w:rFonts w:ascii="Times New Roman" w:hAnsi="Times New Roman" w:cs="Times New Roman" w:hint="eastAsia"/>
          <w:sz w:val="20"/>
          <w:szCs w:val="20"/>
        </w:rPr>
        <w:t>Chen Ye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 xml:space="preserve">1 </w:t>
      </w:r>
      <w:r w:rsidRPr="00910784">
        <w:rPr>
          <w:rFonts w:ascii="Times New Roman" w:hAnsi="Times New Roman" w:cs="Times New Roman"/>
          <w:sz w:val="20"/>
          <w:szCs w:val="20"/>
        </w:rPr>
        <w:t>·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Ying Wang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0784">
        <w:rPr>
          <w:rFonts w:ascii="Times New Roman" w:hAnsi="Times New Roman" w:cs="Times New Roman"/>
          <w:sz w:val="20"/>
          <w:szCs w:val="20"/>
        </w:rPr>
        <w:t>·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 w:rsidRPr="00910784">
        <w:rPr>
          <w:rFonts w:ascii="Times New Roman" w:hAnsi="Times New Roman" w:cs="Times New Roman" w:hint="eastAsia"/>
          <w:sz w:val="20"/>
          <w:szCs w:val="20"/>
        </w:rPr>
        <w:t>Zhanhua</w:t>
      </w:r>
      <w:proofErr w:type="spellEnd"/>
      <w:r w:rsidRPr="00910784">
        <w:rPr>
          <w:rFonts w:ascii="Times New Roman" w:hAnsi="Times New Roman" w:cs="Times New Roman" w:hint="eastAsia"/>
          <w:sz w:val="20"/>
          <w:szCs w:val="20"/>
        </w:rPr>
        <w:t xml:space="preserve"> Hu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 xml:space="preserve">1 </w:t>
      </w:r>
      <w:r w:rsidRPr="00910784">
        <w:rPr>
          <w:rFonts w:ascii="Times New Roman" w:hAnsi="Times New Roman" w:cs="Times New Roman"/>
          <w:sz w:val="20"/>
          <w:szCs w:val="20"/>
        </w:rPr>
        <w:t>·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 w:rsidRPr="00910784">
        <w:rPr>
          <w:rFonts w:ascii="Times New Roman" w:hAnsi="Times New Roman" w:cs="Times New Roman" w:hint="eastAsia"/>
          <w:sz w:val="20"/>
          <w:szCs w:val="20"/>
        </w:rPr>
        <w:t>Zeyuan</w:t>
      </w:r>
      <w:proofErr w:type="spellEnd"/>
      <w:r w:rsidRPr="00910784">
        <w:rPr>
          <w:rFonts w:ascii="Times New Roman" w:hAnsi="Times New Roman" w:cs="Times New Roman" w:hint="eastAsia"/>
          <w:sz w:val="20"/>
          <w:szCs w:val="20"/>
        </w:rPr>
        <w:t xml:space="preserve"> He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0784">
        <w:rPr>
          <w:rFonts w:ascii="Times New Roman" w:hAnsi="Times New Roman" w:cs="Times New Roman"/>
          <w:sz w:val="20"/>
          <w:szCs w:val="20"/>
        </w:rPr>
        <w:t>·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Yuqing Chen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0784">
        <w:rPr>
          <w:rFonts w:ascii="Times New Roman" w:hAnsi="Times New Roman" w:cs="Times New Roman"/>
          <w:sz w:val="20"/>
          <w:szCs w:val="20"/>
        </w:rPr>
        <w:t>·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 w:rsidRPr="00910784">
        <w:rPr>
          <w:rFonts w:ascii="Times New Roman" w:hAnsi="Times New Roman" w:cs="Times New Roman" w:hint="eastAsia"/>
          <w:sz w:val="20"/>
          <w:szCs w:val="20"/>
        </w:rPr>
        <w:t>Junyan</w:t>
      </w:r>
      <w:proofErr w:type="spellEnd"/>
      <w:r w:rsidRPr="00910784">
        <w:rPr>
          <w:rFonts w:ascii="Times New Roman" w:hAnsi="Times New Roman" w:cs="Times New Roman" w:hint="eastAsia"/>
          <w:sz w:val="20"/>
          <w:szCs w:val="20"/>
        </w:rPr>
        <w:t xml:space="preserve"> Wu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0784">
        <w:rPr>
          <w:rFonts w:ascii="Times New Roman" w:hAnsi="Times New Roman" w:cs="Times New Roman"/>
          <w:sz w:val="20"/>
          <w:szCs w:val="20"/>
        </w:rPr>
        <w:t>·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 w:rsidRPr="00910784">
        <w:rPr>
          <w:rFonts w:ascii="Times New Roman" w:hAnsi="Times New Roman" w:cs="Times New Roman" w:hint="eastAsia"/>
          <w:sz w:val="20"/>
          <w:szCs w:val="20"/>
        </w:rPr>
        <w:t>Guocheng</w:t>
      </w:r>
      <w:proofErr w:type="spellEnd"/>
      <w:r w:rsidRPr="00910784">
        <w:rPr>
          <w:rFonts w:ascii="Times New Roman" w:hAnsi="Times New Roman" w:cs="Times New Roman" w:hint="eastAsia"/>
          <w:sz w:val="20"/>
          <w:szCs w:val="20"/>
        </w:rPr>
        <w:t xml:space="preserve"> Li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 xml:space="preserve">1 </w:t>
      </w:r>
      <w:r w:rsidRPr="00910784">
        <w:rPr>
          <w:rFonts w:ascii="Times New Roman" w:hAnsi="Times New Roman" w:cs="Times New Roman"/>
          <w:sz w:val="20"/>
          <w:szCs w:val="20"/>
        </w:rPr>
        <w:t>·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Min Huang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 xml:space="preserve">2 </w:t>
      </w:r>
      <w:r w:rsidRPr="00910784">
        <w:rPr>
          <w:rFonts w:ascii="Times New Roman" w:hAnsi="Times New Roman" w:cs="Times New Roman"/>
          <w:sz w:val="20"/>
          <w:szCs w:val="20"/>
        </w:rPr>
        <w:t>·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Xiaoxia Yu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</w:p>
    <w:p w14:paraId="2A0F98FA" w14:textId="77777777" w:rsidR="00A6124F" w:rsidRPr="00910784" w:rsidRDefault="00A6124F" w:rsidP="00A6124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6C745B" w14:textId="77777777" w:rsidR="00A6124F" w:rsidRPr="00910784" w:rsidRDefault="00A6124F" w:rsidP="00A6124F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 xml:space="preserve">1 </w:t>
      </w:r>
      <w:r w:rsidRPr="00910784">
        <w:rPr>
          <w:rFonts w:ascii="Times New Roman" w:hAnsi="Times New Roman" w:cs="Times New Roman"/>
          <w:bCs/>
          <w:sz w:val="20"/>
          <w:szCs w:val="20"/>
        </w:rPr>
        <w:t>Department of Pharmacy</w:t>
      </w:r>
      <w:r w:rsidRPr="00910784">
        <w:rPr>
          <w:rFonts w:ascii="Times New Roman" w:hAnsi="Times New Roman" w:cs="Times New Roman" w:hint="eastAsia"/>
          <w:bCs/>
          <w:sz w:val="20"/>
          <w:szCs w:val="20"/>
        </w:rPr>
        <w:t>,</w:t>
      </w: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 xml:space="preserve"> </w:t>
      </w:r>
      <w:r w:rsidRPr="00910784">
        <w:rPr>
          <w:rFonts w:ascii="Times New Roman" w:hAnsi="Times New Roman" w:cs="Times New Roman" w:hint="eastAsia"/>
          <w:sz w:val="20"/>
          <w:szCs w:val="20"/>
        </w:rPr>
        <w:t>Sun Yat-sen Memorial Hospital, Guangzhou, China</w:t>
      </w:r>
    </w:p>
    <w:p w14:paraId="62B8901D" w14:textId="77777777" w:rsidR="00A6124F" w:rsidRPr="00910784" w:rsidRDefault="00A6124F" w:rsidP="00A612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0784">
        <w:rPr>
          <w:rFonts w:ascii="Times New Roman" w:hAnsi="Times New Roman" w:cs="Times New Roman" w:hint="eastAsia"/>
          <w:sz w:val="20"/>
          <w:szCs w:val="20"/>
          <w:vertAlign w:val="superscript"/>
        </w:rPr>
        <w:t xml:space="preserve">2 </w:t>
      </w:r>
      <w:r w:rsidRPr="00910784">
        <w:rPr>
          <w:rFonts w:ascii="Times New Roman" w:hAnsi="Times New Roman" w:cs="Times New Roman" w:hint="eastAsia"/>
          <w:sz w:val="20"/>
          <w:szCs w:val="20"/>
        </w:rPr>
        <w:t>School of Pharmaceutical Sciences, Sun Yat-sen University, Guangzhou, China</w:t>
      </w:r>
    </w:p>
    <w:bookmarkEnd w:id="0"/>
    <w:p w14:paraId="6F633124" w14:textId="77777777" w:rsidR="00CC4E5C" w:rsidRDefault="00CC4E5C" w:rsidP="00CC4E5C">
      <w:pPr>
        <w:rPr>
          <w:rFonts w:ascii="Times New Roman" w:hAnsi="Times New Roman" w:cs="Times New Roman"/>
          <w:sz w:val="24"/>
        </w:rPr>
      </w:pPr>
    </w:p>
    <w:p w14:paraId="7469BACB" w14:textId="77777777" w:rsidR="00BB3822" w:rsidRPr="00910784" w:rsidRDefault="00BB3822" w:rsidP="00BB38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0784">
        <w:rPr>
          <w:rFonts w:ascii="Times New Roman" w:hAnsi="Times New Roman" w:cs="Times New Roman" w:hint="eastAsia"/>
          <w:sz w:val="20"/>
          <w:szCs w:val="20"/>
        </w:rPr>
        <w:t>Corresponding Authors:</w:t>
      </w:r>
    </w:p>
    <w:p w14:paraId="172FF21D" w14:textId="77777777" w:rsidR="00BB3822" w:rsidRPr="00910784" w:rsidRDefault="00BB3822" w:rsidP="00BB382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910784">
        <w:rPr>
          <w:rFonts w:ascii="Times New Roman" w:hAnsi="Times New Roman" w:cs="Times New Roman"/>
          <w:bCs/>
          <w:sz w:val="20"/>
          <w:szCs w:val="20"/>
        </w:rPr>
        <w:t>Xiaoxia Yu</w:t>
      </w:r>
      <w:r w:rsidRPr="00910784">
        <w:rPr>
          <w:rFonts w:ascii="Times New Roman" w:hAnsi="Times New Roman" w:cs="Times New Roman" w:hint="eastAsia"/>
          <w:bCs/>
          <w:sz w:val="20"/>
          <w:szCs w:val="20"/>
        </w:rPr>
        <w:t xml:space="preserve">, </w:t>
      </w:r>
      <w:r w:rsidRPr="00910784">
        <w:rPr>
          <w:rFonts w:ascii="Times New Roman" w:hAnsi="Times New Roman" w:cs="Times New Roman"/>
          <w:bCs/>
          <w:sz w:val="20"/>
          <w:szCs w:val="20"/>
        </w:rPr>
        <w:t>Department of Pharmacy, Sun Yat-Sen Memorial Hospital</w:t>
      </w:r>
      <w:r w:rsidRPr="00910784">
        <w:rPr>
          <w:rFonts w:ascii="Times New Roman" w:hAnsi="Times New Roman" w:cs="Times New Roman" w:hint="eastAsia"/>
          <w:bCs/>
          <w:sz w:val="20"/>
          <w:szCs w:val="20"/>
        </w:rPr>
        <w:t>, Sun Yat-Sen University,</w:t>
      </w:r>
      <w:r w:rsidRPr="00910784">
        <w:rPr>
          <w:rFonts w:ascii="Times New Roman" w:hAnsi="Times New Roman" w:cs="Times New Roman" w:hint="eastAsia"/>
          <w:sz w:val="20"/>
          <w:szCs w:val="20"/>
        </w:rPr>
        <w:t xml:space="preserve"> Guangzhou, China</w:t>
      </w:r>
    </w:p>
    <w:p w14:paraId="2567F976" w14:textId="77777777" w:rsidR="00BB3822" w:rsidRPr="00910784" w:rsidRDefault="00BB3822" w:rsidP="00BB382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910784">
        <w:rPr>
          <w:rFonts w:ascii="Times New Roman" w:hAnsi="Times New Roman" w:cs="Times New Roman" w:hint="eastAsia"/>
          <w:bCs/>
          <w:sz w:val="20"/>
          <w:szCs w:val="20"/>
        </w:rPr>
        <w:t>Email: yuxx@mail.sysu.edu.cn</w:t>
      </w:r>
    </w:p>
    <w:p w14:paraId="7C3ABCCB" w14:textId="77777777" w:rsidR="00BB3822" w:rsidRPr="00BB3822" w:rsidRDefault="00BB3822" w:rsidP="00CC4E5C">
      <w:pPr>
        <w:rPr>
          <w:rFonts w:ascii="Times New Roman" w:hAnsi="Times New Roman" w:cs="Times New Roman"/>
          <w:sz w:val="24"/>
        </w:rPr>
      </w:pPr>
    </w:p>
    <w:p w14:paraId="4D3A86D1" w14:textId="3A9E8BBA" w:rsidR="00992E03" w:rsidRPr="00A6124F" w:rsidRDefault="00992E03" w:rsidP="00992E03">
      <w:pPr>
        <w:jc w:val="center"/>
        <w:rPr>
          <w:rFonts w:ascii="Times New Roman" w:hAnsi="Times New Roman" w:cs="Times New Roman"/>
          <w:sz w:val="20"/>
          <w:szCs w:val="20"/>
        </w:rPr>
      </w:pPr>
      <w:r w:rsidRPr="00A6124F">
        <w:rPr>
          <w:rFonts w:ascii="Times New Roman" w:hAnsi="Times New Roman" w:cs="Times New Roman"/>
          <w:sz w:val="20"/>
          <w:szCs w:val="20"/>
        </w:rPr>
        <w:t>Supplementary material</w:t>
      </w:r>
    </w:p>
    <w:p w14:paraId="260046F6" w14:textId="493D1758" w:rsidR="00992E03" w:rsidRPr="00A6124F" w:rsidRDefault="00992E03">
      <w:pPr>
        <w:rPr>
          <w:rFonts w:ascii="Times New Roman" w:hAnsi="Times New Roman" w:cs="Times New Roman"/>
          <w:bCs/>
          <w:sz w:val="20"/>
          <w:szCs w:val="20"/>
        </w:rPr>
      </w:pPr>
      <w:r w:rsidRPr="00A6124F">
        <w:rPr>
          <w:rFonts w:ascii="Times New Roman" w:hAnsi="Times New Roman" w:cs="Times New Roman"/>
          <w:sz w:val="20"/>
          <w:szCs w:val="20"/>
        </w:rPr>
        <w:t>T</w:t>
      </w:r>
      <w:r w:rsidRPr="00A6124F">
        <w:rPr>
          <w:rFonts w:ascii="Times New Roman" w:hAnsi="Times New Roman" w:cs="Times New Roman"/>
          <w:bCs/>
          <w:sz w:val="20"/>
          <w:szCs w:val="20"/>
        </w:rPr>
        <w:t>able S1.</w:t>
      </w:r>
      <w:r w:rsidR="00602B56" w:rsidRPr="00A6124F">
        <w:rPr>
          <w:rFonts w:ascii="Times New Roman" w:eastAsia="Segoe UI" w:hAnsi="Times New Roman" w:cs="Times New Roman"/>
          <w:bCs/>
          <w:sz w:val="20"/>
          <w:szCs w:val="20"/>
        </w:rPr>
        <w:t xml:space="preserve"> </w:t>
      </w:r>
      <w:r w:rsidR="00602B56" w:rsidRPr="00A6124F">
        <w:rPr>
          <w:rFonts w:ascii="Times New Roman" w:hAnsi="Times New Roman" w:cs="Times New Roman"/>
          <w:bCs/>
          <w:sz w:val="20"/>
          <w:szCs w:val="20"/>
        </w:rPr>
        <w:t>The parameter estimates of the base model</w:t>
      </w:r>
    </w:p>
    <w:tbl>
      <w:tblPr>
        <w:tblStyle w:val="ae"/>
        <w:tblW w:w="85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1392"/>
        <w:gridCol w:w="886"/>
        <w:gridCol w:w="1978"/>
      </w:tblGrid>
      <w:tr w:rsidR="00602B56" w:rsidRPr="00320EDB" w14:paraId="56C47688" w14:textId="77777777" w:rsidTr="00602B56">
        <w:trPr>
          <w:trHeight w:val="559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EE693" w14:textId="6342486D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Compartment Model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C247" w14:textId="54AD0843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08114" w14:textId="1DB30978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4906A" w14:textId="77777777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RSE (%)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51C89" w14:textId="77777777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</w:tr>
      <w:tr w:rsidR="00602B56" w:rsidRPr="00320EDB" w14:paraId="4A511F3E" w14:textId="77777777" w:rsidTr="00602B56">
        <w:trPr>
          <w:trHeight w:val="278"/>
        </w:trPr>
        <w:tc>
          <w:tcPr>
            <w:tcW w:w="2136" w:type="dxa"/>
            <w:vMerge w:val="restart"/>
            <w:tcBorders>
              <w:top w:val="single" w:sz="4" w:space="0" w:color="auto"/>
            </w:tcBorders>
            <w:vAlign w:val="center"/>
          </w:tcPr>
          <w:p w14:paraId="24914B83" w14:textId="77777777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One-Compartment</w:t>
            </w:r>
          </w:p>
          <w:p w14:paraId="4A04132D" w14:textId="7E6287EB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(OFV =</w:t>
            </w:r>
            <w:r w:rsidR="00E565C7" w:rsidRPr="00320EDB">
              <w:rPr>
                <w:rFonts w:ascii="Times New Roman" w:hAnsi="Times New Roman" w:cs="Times New Roman"/>
                <w:sz w:val="20"/>
                <w:szCs w:val="20"/>
              </w:rPr>
              <w:t>2245.098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4564DED9" w14:textId="71BD0C00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Typical value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19608209" w14:textId="1DB0C266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26696132" w14:textId="77777777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14:paraId="33C29168" w14:textId="77777777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56" w:rsidRPr="00320EDB" w14:paraId="74855DED" w14:textId="77777777" w:rsidTr="000F0ACE">
        <w:trPr>
          <w:trHeight w:val="278"/>
        </w:trPr>
        <w:tc>
          <w:tcPr>
            <w:tcW w:w="2136" w:type="dxa"/>
            <w:vMerge/>
            <w:vAlign w:val="center"/>
          </w:tcPr>
          <w:p w14:paraId="25286CE9" w14:textId="3C02D780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C88ADD6" w14:textId="58705362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 (L/h)</w:t>
            </w:r>
          </w:p>
        </w:tc>
        <w:tc>
          <w:tcPr>
            <w:tcW w:w="1392" w:type="dxa"/>
            <w:vAlign w:val="center"/>
          </w:tcPr>
          <w:p w14:paraId="1AE6E2E4" w14:textId="7DDFF42E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886" w:type="dxa"/>
            <w:vAlign w:val="center"/>
          </w:tcPr>
          <w:p w14:paraId="269AF9CE" w14:textId="433D3A37" w:rsidR="00602B56" w:rsidRPr="00320EDB" w:rsidRDefault="008F21C7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8.85</w:t>
            </w:r>
          </w:p>
        </w:tc>
        <w:tc>
          <w:tcPr>
            <w:tcW w:w="1978" w:type="dxa"/>
            <w:vAlign w:val="center"/>
          </w:tcPr>
          <w:p w14:paraId="226E176C" w14:textId="08BDC42A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0.478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,0.6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2B56" w:rsidRPr="00320EDB" w14:paraId="59802044" w14:textId="77777777" w:rsidTr="000F0ACE">
        <w:trPr>
          <w:trHeight w:val="289"/>
        </w:trPr>
        <w:tc>
          <w:tcPr>
            <w:tcW w:w="2136" w:type="dxa"/>
            <w:vMerge/>
            <w:vAlign w:val="center"/>
          </w:tcPr>
          <w:p w14:paraId="3B71492E" w14:textId="5412285C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3995A053" w14:textId="53FB3B96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 (L)</w:t>
            </w:r>
          </w:p>
        </w:tc>
        <w:tc>
          <w:tcPr>
            <w:tcW w:w="1392" w:type="dxa"/>
            <w:vAlign w:val="center"/>
          </w:tcPr>
          <w:p w14:paraId="04113BC3" w14:textId="517F886E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vAlign w:val="center"/>
          </w:tcPr>
          <w:p w14:paraId="242E5759" w14:textId="68BD4678" w:rsidR="00602B56" w:rsidRPr="00320EDB" w:rsidRDefault="008F21C7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7.67</w:t>
            </w:r>
          </w:p>
        </w:tc>
        <w:tc>
          <w:tcPr>
            <w:tcW w:w="1978" w:type="dxa"/>
            <w:vAlign w:val="center"/>
          </w:tcPr>
          <w:p w14:paraId="20D9AAF4" w14:textId="48F92CE9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77.8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2B56" w:rsidRPr="00320EDB" w14:paraId="372CDD20" w14:textId="77777777" w:rsidTr="000F0ACE">
        <w:trPr>
          <w:trHeight w:val="278"/>
        </w:trPr>
        <w:tc>
          <w:tcPr>
            <w:tcW w:w="2136" w:type="dxa"/>
            <w:vMerge/>
            <w:vAlign w:val="center"/>
          </w:tcPr>
          <w:p w14:paraId="2362B170" w14:textId="57A3299D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0D33275" w14:textId="2548A4C7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Interindividual variability</w:t>
            </w:r>
          </w:p>
        </w:tc>
        <w:tc>
          <w:tcPr>
            <w:tcW w:w="1392" w:type="dxa"/>
            <w:vAlign w:val="center"/>
          </w:tcPr>
          <w:p w14:paraId="1C3DDC46" w14:textId="794CECDF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C3820F4" w14:textId="77777777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6054FAF8" w14:textId="77777777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56" w:rsidRPr="00320EDB" w14:paraId="1CC49E4A" w14:textId="77777777" w:rsidTr="000F0ACE">
        <w:trPr>
          <w:trHeight w:val="278"/>
        </w:trPr>
        <w:tc>
          <w:tcPr>
            <w:tcW w:w="2136" w:type="dxa"/>
            <w:vMerge/>
            <w:vAlign w:val="center"/>
          </w:tcPr>
          <w:p w14:paraId="4F2BF715" w14:textId="29803DDC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14D3DB85" w14:textId="6EE626F4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On CL (%)</w:t>
            </w:r>
          </w:p>
        </w:tc>
        <w:tc>
          <w:tcPr>
            <w:tcW w:w="1392" w:type="dxa"/>
            <w:vAlign w:val="center"/>
          </w:tcPr>
          <w:p w14:paraId="64B2AE07" w14:textId="7B19A6F4" w:rsidR="00602B56" w:rsidRPr="00320EDB" w:rsidRDefault="008F21C7" w:rsidP="008F2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886" w:type="dxa"/>
            <w:vAlign w:val="center"/>
          </w:tcPr>
          <w:p w14:paraId="35CB34BC" w14:textId="422C8C0B" w:rsidR="00602B56" w:rsidRPr="00320EDB" w:rsidRDefault="008F21C7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978" w:type="dxa"/>
            <w:vAlign w:val="center"/>
          </w:tcPr>
          <w:p w14:paraId="4FB2E33E" w14:textId="2F2146DE" w:rsidR="00602B56" w:rsidRPr="00320EDB" w:rsidRDefault="008F21C7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(19.2,43.7)</w:t>
            </w:r>
          </w:p>
        </w:tc>
      </w:tr>
      <w:tr w:rsidR="00602B56" w:rsidRPr="00320EDB" w14:paraId="1F424775" w14:textId="77777777" w:rsidTr="000F0ACE">
        <w:trPr>
          <w:trHeight w:val="278"/>
        </w:trPr>
        <w:tc>
          <w:tcPr>
            <w:tcW w:w="2136" w:type="dxa"/>
            <w:vMerge/>
            <w:vAlign w:val="center"/>
          </w:tcPr>
          <w:p w14:paraId="3DF92B6A" w14:textId="37D1E1E3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74CF65FA" w14:textId="2CE90675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On V (%)</w:t>
            </w:r>
          </w:p>
        </w:tc>
        <w:tc>
          <w:tcPr>
            <w:tcW w:w="1392" w:type="dxa"/>
            <w:vAlign w:val="center"/>
          </w:tcPr>
          <w:p w14:paraId="1B0353A2" w14:textId="13AB30F8" w:rsidR="00602B56" w:rsidRPr="00320EDB" w:rsidRDefault="008F21C7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886" w:type="dxa"/>
            <w:vAlign w:val="center"/>
          </w:tcPr>
          <w:p w14:paraId="69AC2452" w14:textId="420546DB" w:rsidR="00602B56" w:rsidRPr="00320EDB" w:rsidRDefault="008F21C7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978" w:type="dxa"/>
            <w:vAlign w:val="center"/>
          </w:tcPr>
          <w:p w14:paraId="0BFA6005" w14:textId="3D5A2E16" w:rsidR="00602B56" w:rsidRPr="00320EDB" w:rsidRDefault="008F21C7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(30.4,49.4)</w:t>
            </w:r>
          </w:p>
        </w:tc>
      </w:tr>
      <w:tr w:rsidR="00602B56" w:rsidRPr="00320EDB" w14:paraId="7BCADA38" w14:textId="77777777" w:rsidTr="000F0ACE">
        <w:trPr>
          <w:trHeight w:val="278"/>
        </w:trPr>
        <w:tc>
          <w:tcPr>
            <w:tcW w:w="2136" w:type="dxa"/>
            <w:vMerge/>
            <w:vAlign w:val="center"/>
          </w:tcPr>
          <w:p w14:paraId="4CBC0A5A" w14:textId="09D38774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2AB7A157" w14:textId="3CCE8041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Residual variability</w:t>
            </w:r>
          </w:p>
        </w:tc>
        <w:tc>
          <w:tcPr>
            <w:tcW w:w="1392" w:type="dxa"/>
            <w:vAlign w:val="center"/>
          </w:tcPr>
          <w:p w14:paraId="64E5F709" w14:textId="1BBDE542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542F407" w14:textId="4153B97E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54988FA0" w14:textId="43FFF4FF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56" w:rsidRPr="00320EDB" w14:paraId="070B06D6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3022822B" w14:textId="13001348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639277A" w14:textId="591B1C53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Proportional error (%)</w:t>
            </w:r>
          </w:p>
        </w:tc>
        <w:tc>
          <w:tcPr>
            <w:tcW w:w="1392" w:type="dxa"/>
            <w:vAlign w:val="center"/>
          </w:tcPr>
          <w:p w14:paraId="36E86DC9" w14:textId="3103EDC3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886" w:type="dxa"/>
            <w:vAlign w:val="center"/>
          </w:tcPr>
          <w:p w14:paraId="0DC87A69" w14:textId="7898F5A8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78" w:type="dxa"/>
            <w:vAlign w:val="center"/>
          </w:tcPr>
          <w:p w14:paraId="5F0CBF12" w14:textId="0AEB5E7A" w:rsidR="00602B56" w:rsidRPr="00320EDB" w:rsidRDefault="00602B56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21C7" w:rsidRPr="00320E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66A54" w:rsidRPr="00320EDB" w14:paraId="14838459" w14:textId="77777777" w:rsidTr="000F0ACE">
        <w:trPr>
          <w:trHeight w:val="239"/>
        </w:trPr>
        <w:tc>
          <w:tcPr>
            <w:tcW w:w="2136" w:type="dxa"/>
            <w:vMerge w:val="restart"/>
            <w:vAlign w:val="center"/>
          </w:tcPr>
          <w:p w14:paraId="18BF8AD7" w14:textId="77777777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Two-Compartment</w:t>
            </w:r>
          </w:p>
          <w:p w14:paraId="765F7A38" w14:textId="3EF4D340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(OFV =</w:t>
            </w:r>
            <w:r w:rsidR="00E565C7" w:rsidRPr="00320EDB">
              <w:rPr>
                <w:rFonts w:ascii="Times New Roman" w:hAnsi="Times New Roman" w:cs="Times New Roman"/>
                <w:sz w:val="20"/>
                <w:szCs w:val="20"/>
              </w:rPr>
              <w:t>2233.136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6" w:type="dxa"/>
            <w:vAlign w:val="center"/>
          </w:tcPr>
          <w:p w14:paraId="3E223D38" w14:textId="49A00EB8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Typical value</w:t>
            </w:r>
          </w:p>
        </w:tc>
        <w:tc>
          <w:tcPr>
            <w:tcW w:w="1392" w:type="dxa"/>
            <w:vAlign w:val="center"/>
          </w:tcPr>
          <w:p w14:paraId="47E0A41D" w14:textId="5D7C34CF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004CA6C" w14:textId="77777777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22D65B91" w14:textId="77777777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A54" w:rsidRPr="00320EDB" w14:paraId="643DB87F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549160C1" w14:textId="77777777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2B632DD3" w14:textId="1C61780C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 (L/h)</w:t>
            </w:r>
          </w:p>
        </w:tc>
        <w:tc>
          <w:tcPr>
            <w:tcW w:w="1392" w:type="dxa"/>
            <w:vAlign w:val="center"/>
          </w:tcPr>
          <w:p w14:paraId="6839A234" w14:textId="17126483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0.213</w:t>
            </w:r>
          </w:p>
        </w:tc>
        <w:tc>
          <w:tcPr>
            <w:tcW w:w="886" w:type="dxa"/>
            <w:vAlign w:val="center"/>
          </w:tcPr>
          <w:p w14:paraId="0610A53F" w14:textId="1A74ADD9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978" w:type="dxa"/>
            <w:vAlign w:val="center"/>
          </w:tcPr>
          <w:p w14:paraId="47A01B22" w14:textId="62947C41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(0.165,0.260)</w:t>
            </w:r>
          </w:p>
        </w:tc>
      </w:tr>
      <w:tr w:rsidR="00366A54" w:rsidRPr="00320EDB" w14:paraId="1BD17A80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78CB735E" w14:textId="77777777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70653DFC" w14:textId="6247179C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 (L)</w:t>
            </w:r>
          </w:p>
        </w:tc>
        <w:tc>
          <w:tcPr>
            <w:tcW w:w="1392" w:type="dxa"/>
            <w:vAlign w:val="center"/>
          </w:tcPr>
          <w:p w14:paraId="3015E418" w14:textId="39B7D1F1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886" w:type="dxa"/>
            <w:vAlign w:val="center"/>
          </w:tcPr>
          <w:p w14:paraId="52DC4BCD" w14:textId="4A6E3ED3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7.58</w:t>
            </w:r>
          </w:p>
        </w:tc>
        <w:tc>
          <w:tcPr>
            <w:tcW w:w="1978" w:type="dxa"/>
            <w:vAlign w:val="center"/>
          </w:tcPr>
          <w:p w14:paraId="6854E491" w14:textId="67793D20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(63.2,85.4)</w:t>
            </w:r>
          </w:p>
        </w:tc>
      </w:tr>
      <w:tr w:rsidR="00366A54" w:rsidRPr="00320EDB" w14:paraId="5D3F3593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756A0E40" w14:textId="77777777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5C4B6EB" w14:textId="597B72B5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r w:rsidRPr="00320ED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 xml:space="preserve"> (L/h)</w:t>
            </w:r>
          </w:p>
        </w:tc>
        <w:tc>
          <w:tcPr>
            <w:tcW w:w="1392" w:type="dxa"/>
            <w:vAlign w:val="center"/>
          </w:tcPr>
          <w:p w14:paraId="00B1A464" w14:textId="433EB470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0.630</w:t>
            </w:r>
          </w:p>
        </w:tc>
        <w:tc>
          <w:tcPr>
            <w:tcW w:w="886" w:type="dxa"/>
            <w:vAlign w:val="center"/>
          </w:tcPr>
          <w:p w14:paraId="39FC3C9D" w14:textId="7A1DF70B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19.4</w:t>
            </w:r>
          </w:p>
        </w:tc>
        <w:tc>
          <w:tcPr>
            <w:tcW w:w="1978" w:type="dxa"/>
            <w:vAlign w:val="center"/>
          </w:tcPr>
          <w:p w14:paraId="1CAE13ED" w14:textId="22217623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(0.390,0.871)</w:t>
            </w:r>
          </w:p>
        </w:tc>
      </w:tr>
      <w:tr w:rsidR="00366A54" w:rsidRPr="00320EDB" w14:paraId="0028CBB3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1438A5C3" w14:textId="77777777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238145C0" w14:textId="6FEC7340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320ED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 xml:space="preserve"> (L)</w:t>
            </w:r>
          </w:p>
        </w:tc>
        <w:tc>
          <w:tcPr>
            <w:tcW w:w="1392" w:type="dxa"/>
            <w:vAlign w:val="center"/>
          </w:tcPr>
          <w:p w14:paraId="5C3BEB2D" w14:textId="24A2474D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86" w:type="dxa"/>
            <w:vAlign w:val="center"/>
          </w:tcPr>
          <w:p w14:paraId="01BA062D" w14:textId="77522781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</w:tc>
        <w:tc>
          <w:tcPr>
            <w:tcW w:w="1978" w:type="dxa"/>
            <w:vAlign w:val="center"/>
          </w:tcPr>
          <w:p w14:paraId="588BA43E" w14:textId="6D9AC177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(101,389)</w:t>
            </w:r>
          </w:p>
        </w:tc>
      </w:tr>
      <w:tr w:rsidR="00366A54" w:rsidRPr="00320EDB" w14:paraId="109C384E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4310A708" w14:textId="77777777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6C92647B" w14:textId="09DA6A72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Interindividual variability</w:t>
            </w:r>
          </w:p>
        </w:tc>
        <w:tc>
          <w:tcPr>
            <w:tcW w:w="1392" w:type="dxa"/>
            <w:vAlign w:val="center"/>
          </w:tcPr>
          <w:p w14:paraId="70E4C8D4" w14:textId="7D741DB4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3F94E93" w14:textId="77777777" w:rsidR="00366A54" w:rsidRPr="00320EDB" w:rsidRDefault="00366A54" w:rsidP="0060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5E48240F" w14:textId="77777777" w:rsidR="00366A54" w:rsidRPr="00320EDB" w:rsidRDefault="00366A54" w:rsidP="002A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A54" w:rsidRPr="00320EDB" w14:paraId="2970E303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2D515A7B" w14:textId="7777777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2508DAD4" w14:textId="1728D6BD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On CL (%)</w:t>
            </w:r>
          </w:p>
        </w:tc>
        <w:tc>
          <w:tcPr>
            <w:tcW w:w="1392" w:type="dxa"/>
            <w:vAlign w:val="center"/>
          </w:tcPr>
          <w:p w14:paraId="5FBFCF0E" w14:textId="687C05ED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83.3</w:t>
            </w:r>
          </w:p>
        </w:tc>
        <w:tc>
          <w:tcPr>
            <w:tcW w:w="886" w:type="dxa"/>
            <w:vAlign w:val="center"/>
          </w:tcPr>
          <w:p w14:paraId="5C773655" w14:textId="3D5FE030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1978" w:type="dxa"/>
            <w:vAlign w:val="center"/>
          </w:tcPr>
          <w:p w14:paraId="646C4A72" w14:textId="3BF53C63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(76.1,90.4)</w:t>
            </w:r>
          </w:p>
        </w:tc>
      </w:tr>
      <w:tr w:rsidR="00366A54" w:rsidRPr="00320EDB" w14:paraId="0E20BA5E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1BE1DF50" w14:textId="7777777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340C18D" w14:textId="14C2D22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On V (%)</w:t>
            </w:r>
          </w:p>
        </w:tc>
        <w:tc>
          <w:tcPr>
            <w:tcW w:w="1392" w:type="dxa"/>
            <w:vAlign w:val="center"/>
          </w:tcPr>
          <w:p w14:paraId="264E0E9F" w14:textId="30AF266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32.6</w:t>
            </w:r>
          </w:p>
        </w:tc>
        <w:tc>
          <w:tcPr>
            <w:tcW w:w="886" w:type="dxa"/>
            <w:vAlign w:val="center"/>
          </w:tcPr>
          <w:p w14:paraId="1B93BFC8" w14:textId="2903C7A2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978" w:type="dxa"/>
            <w:vAlign w:val="center"/>
          </w:tcPr>
          <w:p w14:paraId="0E312337" w14:textId="77D1EE9B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(20.0,45.3)</w:t>
            </w:r>
          </w:p>
        </w:tc>
      </w:tr>
      <w:tr w:rsidR="00366A54" w:rsidRPr="00320EDB" w14:paraId="72A4EB41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4E62639F" w14:textId="7777777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2F94989D" w14:textId="3FACD965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On CL</w:t>
            </w:r>
            <w:r w:rsidRPr="00320ED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392" w:type="dxa"/>
            <w:vAlign w:val="center"/>
          </w:tcPr>
          <w:p w14:paraId="72AF8E4E" w14:textId="5B69A850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68.7</w:t>
            </w:r>
          </w:p>
        </w:tc>
        <w:tc>
          <w:tcPr>
            <w:tcW w:w="886" w:type="dxa"/>
            <w:vAlign w:val="center"/>
          </w:tcPr>
          <w:p w14:paraId="53F34D48" w14:textId="4F93D34E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978" w:type="dxa"/>
            <w:vAlign w:val="center"/>
          </w:tcPr>
          <w:p w14:paraId="37E8A23E" w14:textId="62D958D3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(41.5,96.0)</w:t>
            </w:r>
          </w:p>
        </w:tc>
      </w:tr>
      <w:tr w:rsidR="00366A54" w:rsidRPr="00320EDB" w14:paraId="62BE54FE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5F4E8A64" w14:textId="7777777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D64DF38" w14:textId="651CCE75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On V</w:t>
            </w:r>
            <w:r w:rsidRPr="00320ED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392" w:type="dxa"/>
            <w:vAlign w:val="center"/>
          </w:tcPr>
          <w:p w14:paraId="63200727" w14:textId="1FC911E9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92.2</w:t>
            </w:r>
          </w:p>
        </w:tc>
        <w:tc>
          <w:tcPr>
            <w:tcW w:w="886" w:type="dxa"/>
            <w:vAlign w:val="center"/>
          </w:tcPr>
          <w:p w14:paraId="5EBF416D" w14:textId="5E38A154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</w:tc>
        <w:tc>
          <w:tcPr>
            <w:tcW w:w="1978" w:type="dxa"/>
            <w:vAlign w:val="center"/>
          </w:tcPr>
          <w:p w14:paraId="6A3DDFC4" w14:textId="54B0C92C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(-16.4,201)</w:t>
            </w:r>
          </w:p>
        </w:tc>
      </w:tr>
      <w:tr w:rsidR="00366A54" w:rsidRPr="00320EDB" w14:paraId="7779BE33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7B373831" w14:textId="7777777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1073A3B8" w14:textId="01420D38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Residual variability</w:t>
            </w:r>
          </w:p>
        </w:tc>
        <w:tc>
          <w:tcPr>
            <w:tcW w:w="1392" w:type="dxa"/>
            <w:vAlign w:val="center"/>
          </w:tcPr>
          <w:p w14:paraId="3F5C7D52" w14:textId="7777777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A408476" w14:textId="7777777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78267C41" w14:textId="7777777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A54" w:rsidRPr="00320EDB" w14:paraId="3D143ABE" w14:textId="77777777" w:rsidTr="000F0ACE">
        <w:trPr>
          <w:trHeight w:val="239"/>
        </w:trPr>
        <w:tc>
          <w:tcPr>
            <w:tcW w:w="2136" w:type="dxa"/>
            <w:vMerge/>
            <w:vAlign w:val="center"/>
          </w:tcPr>
          <w:p w14:paraId="7AC9A196" w14:textId="77777777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6EF67467" w14:textId="5E01D012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Proportional error (%)</w:t>
            </w:r>
          </w:p>
        </w:tc>
        <w:tc>
          <w:tcPr>
            <w:tcW w:w="1392" w:type="dxa"/>
            <w:vAlign w:val="center"/>
          </w:tcPr>
          <w:p w14:paraId="2448FF6A" w14:textId="5C4A5550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0.234</w:t>
            </w:r>
          </w:p>
        </w:tc>
        <w:tc>
          <w:tcPr>
            <w:tcW w:w="886" w:type="dxa"/>
            <w:vAlign w:val="center"/>
          </w:tcPr>
          <w:p w14:paraId="1F7B4C2B" w14:textId="1F36D278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8.18</w:t>
            </w:r>
          </w:p>
        </w:tc>
        <w:tc>
          <w:tcPr>
            <w:tcW w:w="1978" w:type="dxa"/>
            <w:vAlign w:val="center"/>
          </w:tcPr>
          <w:p w14:paraId="5825CC1C" w14:textId="0CEE6D4B" w:rsidR="00366A54" w:rsidRPr="00320EDB" w:rsidRDefault="00366A54" w:rsidP="00480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(0.196,0.271)</w:t>
            </w:r>
          </w:p>
        </w:tc>
      </w:tr>
    </w:tbl>
    <w:p w14:paraId="78D7B447" w14:textId="72D8A22E" w:rsidR="002E1A81" w:rsidRPr="00320EDB" w:rsidRDefault="002E1A81" w:rsidP="002E1A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0EDB">
        <w:rPr>
          <w:rFonts w:ascii="Times New Roman" w:hAnsi="Times New Roman" w:cs="Times New Roman"/>
          <w:sz w:val="20"/>
          <w:szCs w:val="20"/>
        </w:rPr>
        <w:t>CI, confidence interval; CL, clearance;</w:t>
      </w:r>
      <w:r w:rsidR="00237BAA" w:rsidRPr="00320EDB">
        <w:rPr>
          <w:rFonts w:ascii="Times New Roman" w:hAnsi="Times New Roman" w:cs="Times New Roman"/>
          <w:sz w:val="20"/>
          <w:szCs w:val="20"/>
        </w:rPr>
        <w:t xml:space="preserve"> </w:t>
      </w:r>
      <w:r w:rsidRPr="00320EDB">
        <w:rPr>
          <w:rFonts w:ascii="Times New Roman" w:hAnsi="Times New Roman" w:cs="Times New Roman"/>
          <w:sz w:val="20"/>
          <w:szCs w:val="20"/>
        </w:rPr>
        <w:t xml:space="preserve">OFV, objective function value; RSE, relative standard error; </w:t>
      </w:r>
      <w:proofErr w:type="spellStart"/>
      <w:r w:rsidRPr="00320EDB">
        <w:rPr>
          <w:rFonts w:ascii="Times New Roman" w:hAnsi="Times New Roman" w:cs="Times New Roman"/>
          <w:sz w:val="20"/>
          <w:szCs w:val="20"/>
        </w:rPr>
        <w:t>Scr</w:t>
      </w:r>
      <w:proofErr w:type="spellEnd"/>
      <w:r w:rsidRPr="00320EDB">
        <w:rPr>
          <w:rFonts w:ascii="Times New Roman" w:hAnsi="Times New Roman" w:cs="Times New Roman"/>
          <w:sz w:val="20"/>
          <w:szCs w:val="20"/>
        </w:rPr>
        <w:t>, serum creatinine; V, apparent volume of distribution</w:t>
      </w:r>
    </w:p>
    <w:p w14:paraId="0B7A5E71" w14:textId="77777777" w:rsidR="00237BAA" w:rsidRPr="00320EDB" w:rsidRDefault="00237BAA" w:rsidP="003369AB">
      <w:pPr>
        <w:rPr>
          <w:rFonts w:ascii="Times New Roman" w:hAnsi="Times New Roman" w:cs="Times New Roman" w:hint="eastAsia"/>
          <w:sz w:val="20"/>
          <w:szCs w:val="20"/>
        </w:rPr>
      </w:pPr>
    </w:p>
    <w:p w14:paraId="46ACBC29" w14:textId="30C9CFFE" w:rsidR="00602B56" w:rsidRPr="00320EDB" w:rsidRDefault="00396721" w:rsidP="003369AB">
      <w:pPr>
        <w:rPr>
          <w:rFonts w:ascii="Times New Roman" w:hAnsi="Times New Roman" w:cs="Times New Roman"/>
          <w:bCs/>
          <w:sz w:val="20"/>
          <w:szCs w:val="20"/>
        </w:rPr>
      </w:pPr>
      <w:r w:rsidRPr="00320EDB">
        <w:rPr>
          <w:rFonts w:ascii="Times New Roman" w:hAnsi="Times New Roman" w:cs="Times New Roman"/>
          <w:sz w:val="20"/>
          <w:szCs w:val="20"/>
        </w:rPr>
        <w:t>T</w:t>
      </w:r>
      <w:r w:rsidRPr="00320EDB">
        <w:rPr>
          <w:rFonts w:ascii="Times New Roman" w:hAnsi="Times New Roman" w:cs="Times New Roman"/>
          <w:bCs/>
          <w:sz w:val="20"/>
          <w:szCs w:val="20"/>
        </w:rPr>
        <w:t>able S2.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 xml:space="preserve"> </w:t>
      </w:r>
      <w:r w:rsidR="00D70303" w:rsidRPr="00320EDB">
        <w:rPr>
          <w:rFonts w:ascii="Times New Roman" w:hAnsi="Times New Roman" w:cs="Times New Roman"/>
          <w:bCs/>
          <w:sz w:val="20"/>
          <w:szCs w:val="20"/>
        </w:rPr>
        <w:t>Stepwise Covariate Screening Results</w:t>
      </w:r>
    </w:p>
    <w:tbl>
      <w:tblPr>
        <w:tblStyle w:val="ae"/>
        <w:tblW w:w="87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1554"/>
        <w:gridCol w:w="1426"/>
        <w:gridCol w:w="912"/>
        <w:gridCol w:w="985"/>
      </w:tblGrid>
      <w:tr w:rsidR="00D70303" w:rsidRPr="00320EDB" w14:paraId="6EBD9820" w14:textId="77777777" w:rsidTr="00320EDB">
        <w:trPr>
          <w:trHeight w:val="119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A758E" w14:textId="4821B570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Covariate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37EC4" w14:textId="77777777" w:rsid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OFV</w:t>
            </w:r>
          </w:p>
          <w:p w14:paraId="51AC87D3" w14:textId="1C74D81D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 xml:space="preserve"> before step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38F2E" w14:textId="6664132F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OFV after step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B645" w14:textId="1D4B947B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ΔOFV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557BF" w14:textId="6AD99903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 xml:space="preserve"> values</w:t>
            </w:r>
          </w:p>
        </w:tc>
      </w:tr>
      <w:tr w:rsidR="00396721" w:rsidRPr="00320EDB" w14:paraId="20EB5ECF" w14:textId="77777777" w:rsidTr="00320EDB">
        <w:trPr>
          <w:trHeight w:val="372"/>
        </w:trPr>
        <w:tc>
          <w:tcPr>
            <w:tcW w:w="8746" w:type="dxa"/>
            <w:gridSpan w:val="5"/>
            <w:tcBorders>
              <w:top w:val="single" w:sz="4" w:space="0" w:color="auto"/>
            </w:tcBorders>
            <w:vAlign w:val="center"/>
          </w:tcPr>
          <w:p w14:paraId="4BD0FBE8" w14:textId="681192D3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Forward Inclusion</w:t>
            </w:r>
          </w:p>
        </w:tc>
      </w:tr>
      <w:tr w:rsidR="00D70303" w:rsidRPr="00320EDB" w14:paraId="0EA1AA03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67FC57CB" w14:textId="6A6DCAB2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CL-eGFR</w:t>
            </w:r>
          </w:p>
        </w:tc>
        <w:tc>
          <w:tcPr>
            <w:tcW w:w="1554" w:type="dxa"/>
            <w:vAlign w:val="center"/>
          </w:tcPr>
          <w:p w14:paraId="56C0F890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2245.098</w:t>
            </w:r>
          </w:p>
        </w:tc>
        <w:tc>
          <w:tcPr>
            <w:tcW w:w="1426" w:type="dxa"/>
            <w:vAlign w:val="center"/>
          </w:tcPr>
          <w:p w14:paraId="440C82C8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2166.940</w:t>
            </w:r>
          </w:p>
        </w:tc>
        <w:tc>
          <w:tcPr>
            <w:tcW w:w="912" w:type="dxa"/>
            <w:vAlign w:val="center"/>
          </w:tcPr>
          <w:p w14:paraId="2F01FDA9" w14:textId="64A8B375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-78.158</w:t>
            </w:r>
          </w:p>
        </w:tc>
        <w:tc>
          <w:tcPr>
            <w:tcW w:w="982" w:type="dxa"/>
            <w:vAlign w:val="center"/>
          </w:tcPr>
          <w:p w14:paraId="7A6D0F69" w14:textId="4C2337D0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289EE298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0FEF74FF" w14:textId="2642364E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</w:t>
            </w:r>
          </w:p>
        </w:tc>
        <w:tc>
          <w:tcPr>
            <w:tcW w:w="1554" w:type="dxa"/>
            <w:vAlign w:val="center"/>
          </w:tcPr>
          <w:p w14:paraId="70682257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2245.098</w:t>
            </w:r>
          </w:p>
        </w:tc>
        <w:tc>
          <w:tcPr>
            <w:tcW w:w="1426" w:type="dxa"/>
            <w:vAlign w:val="center"/>
          </w:tcPr>
          <w:p w14:paraId="65FA5D49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2213.222</w:t>
            </w:r>
          </w:p>
        </w:tc>
        <w:tc>
          <w:tcPr>
            <w:tcW w:w="912" w:type="dxa"/>
            <w:vAlign w:val="center"/>
          </w:tcPr>
          <w:p w14:paraId="50D9B91F" w14:textId="1C2DE568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-31.876</w:t>
            </w:r>
          </w:p>
        </w:tc>
        <w:tc>
          <w:tcPr>
            <w:tcW w:w="982" w:type="dxa"/>
            <w:vAlign w:val="center"/>
          </w:tcPr>
          <w:p w14:paraId="4B9FC0EA" w14:textId="5421B531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3EA1D15D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0CDCAA07" w14:textId="6E3FB6F1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V-Alb</w:t>
            </w:r>
          </w:p>
        </w:tc>
        <w:tc>
          <w:tcPr>
            <w:tcW w:w="1554" w:type="dxa"/>
            <w:vAlign w:val="center"/>
          </w:tcPr>
          <w:p w14:paraId="08737A3B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2245.098</w:t>
            </w:r>
          </w:p>
        </w:tc>
        <w:tc>
          <w:tcPr>
            <w:tcW w:w="1426" w:type="dxa"/>
            <w:vAlign w:val="center"/>
          </w:tcPr>
          <w:p w14:paraId="5124D8F0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2230.705</w:t>
            </w:r>
          </w:p>
        </w:tc>
        <w:tc>
          <w:tcPr>
            <w:tcW w:w="912" w:type="dxa"/>
            <w:vAlign w:val="center"/>
          </w:tcPr>
          <w:p w14:paraId="0DA34F2D" w14:textId="067D8E6F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-14.393</w:t>
            </w:r>
          </w:p>
        </w:tc>
        <w:tc>
          <w:tcPr>
            <w:tcW w:w="982" w:type="dxa"/>
            <w:vAlign w:val="center"/>
          </w:tcPr>
          <w:p w14:paraId="4D21189C" w14:textId="6D7A4801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264A30A1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01AB22D1" w14:textId="00A286A3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CL-</w:t>
            </w: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Scr</w:t>
            </w:r>
            <w:proofErr w:type="spellEnd"/>
          </w:p>
        </w:tc>
        <w:tc>
          <w:tcPr>
            <w:tcW w:w="1554" w:type="dxa"/>
            <w:vAlign w:val="center"/>
          </w:tcPr>
          <w:p w14:paraId="1D636699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2245.098</w:t>
            </w:r>
          </w:p>
        </w:tc>
        <w:tc>
          <w:tcPr>
            <w:tcW w:w="1426" w:type="dxa"/>
            <w:vAlign w:val="center"/>
          </w:tcPr>
          <w:p w14:paraId="0963B7AE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2169.671</w:t>
            </w:r>
          </w:p>
        </w:tc>
        <w:tc>
          <w:tcPr>
            <w:tcW w:w="912" w:type="dxa"/>
            <w:vAlign w:val="center"/>
          </w:tcPr>
          <w:p w14:paraId="518A4C40" w14:textId="0C18466F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-75.427</w:t>
            </w:r>
          </w:p>
        </w:tc>
        <w:tc>
          <w:tcPr>
            <w:tcW w:w="982" w:type="dxa"/>
            <w:vAlign w:val="center"/>
          </w:tcPr>
          <w:p w14:paraId="419C1C60" w14:textId="568FA43B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59A74B64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188ADEC1" w14:textId="6C96EAF6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Scr</w:t>
            </w:r>
            <w:proofErr w:type="spellEnd"/>
          </w:p>
        </w:tc>
        <w:tc>
          <w:tcPr>
            <w:tcW w:w="1554" w:type="dxa"/>
            <w:vAlign w:val="center"/>
          </w:tcPr>
          <w:p w14:paraId="22904837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2245.098</w:t>
            </w:r>
          </w:p>
        </w:tc>
        <w:tc>
          <w:tcPr>
            <w:tcW w:w="1426" w:type="dxa"/>
            <w:vAlign w:val="center"/>
          </w:tcPr>
          <w:p w14:paraId="142F1F01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2219.616</w:t>
            </w:r>
          </w:p>
        </w:tc>
        <w:tc>
          <w:tcPr>
            <w:tcW w:w="912" w:type="dxa"/>
            <w:vAlign w:val="center"/>
          </w:tcPr>
          <w:p w14:paraId="6EC5259A" w14:textId="72A492DC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-25.482</w:t>
            </w:r>
          </w:p>
        </w:tc>
        <w:tc>
          <w:tcPr>
            <w:tcW w:w="982" w:type="dxa"/>
            <w:vAlign w:val="center"/>
          </w:tcPr>
          <w:p w14:paraId="1C4086A6" w14:textId="0CFA137D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26ED5A27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7636300B" w14:textId="2512E225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CL-Alb</w:t>
            </w:r>
          </w:p>
        </w:tc>
        <w:tc>
          <w:tcPr>
            <w:tcW w:w="1554" w:type="dxa"/>
            <w:vAlign w:val="center"/>
          </w:tcPr>
          <w:p w14:paraId="17DE0678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2245.098</w:t>
            </w:r>
          </w:p>
        </w:tc>
        <w:tc>
          <w:tcPr>
            <w:tcW w:w="1426" w:type="dxa"/>
            <w:vAlign w:val="center"/>
          </w:tcPr>
          <w:p w14:paraId="3BAAE65C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2244.206</w:t>
            </w:r>
          </w:p>
        </w:tc>
        <w:tc>
          <w:tcPr>
            <w:tcW w:w="912" w:type="dxa"/>
            <w:vAlign w:val="center"/>
          </w:tcPr>
          <w:p w14:paraId="26543D2D" w14:textId="3CE34AD3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-0.892</w:t>
            </w:r>
          </w:p>
        </w:tc>
        <w:tc>
          <w:tcPr>
            <w:tcW w:w="982" w:type="dxa"/>
            <w:vAlign w:val="center"/>
          </w:tcPr>
          <w:p w14:paraId="08BBB474" w14:textId="450AD55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1AFA6AD9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10B61792" w14:textId="6F2CC56C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CL-AST</w:t>
            </w:r>
          </w:p>
        </w:tc>
        <w:tc>
          <w:tcPr>
            <w:tcW w:w="1554" w:type="dxa"/>
            <w:vAlign w:val="center"/>
          </w:tcPr>
          <w:p w14:paraId="34B2F656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2245.098</w:t>
            </w:r>
          </w:p>
        </w:tc>
        <w:tc>
          <w:tcPr>
            <w:tcW w:w="1426" w:type="dxa"/>
            <w:vAlign w:val="center"/>
          </w:tcPr>
          <w:p w14:paraId="50A100DB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2242.352</w:t>
            </w:r>
          </w:p>
        </w:tc>
        <w:tc>
          <w:tcPr>
            <w:tcW w:w="912" w:type="dxa"/>
            <w:vAlign w:val="center"/>
          </w:tcPr>
          <w:p w14:paraId="4BAAB390" w14:textId="1D45D5A1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-2.746</w:t>
            </w:r>
          </w:p>
        </w:tc>
        <w:tc>
          <w:tcPr>
            <w:tcW w:w="982" w:type="dxa"/>
            <w:vAlign w:val="center"/>
          </w:tcPr>
          <w:p w14:paraId="6EB78BA1" w14:textId="6BFC4F72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7E70C678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55A6DB04" w14:textId="5CC3CFF5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V-eGFR</w:t>
            </w:r>
          </w:p>
        </w:tc>
        <w:tc>
          <w:tcPr>
            <w:tcW w:w="1554" w:type="dxa"/>
            <w:vAlign w:val="center"/>
          </w:tcPr>
          <w:p w14:paraId="7D2D1672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2245.098</w:t>
            </w:r>
          </w:p>
        </w:tc>
        <w:tc>
          <w:tcPr>
            <w:tcW w:w="1426" w:type="dxa"/>
            <w:vAlign w:val="center"/>
          </w:tcPr>
          <w:p w14:paraId="45C30621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2220.561</w:t>
            </w:r>
          </w:p>
        </w:tc>
        <w:tc>
          <w:tcPr>
            <w:tcW w:w="912" w:type="dxa"/>
            <w:vAlign w:val="center"/>
          </w:tcPr>
          <w:p w14:paraId="65CEFD6C" w14:textId="68048AD8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-24.537</w:t>
            </w:r>
          </w:p>
        </w:tc>
        <w:tc>
          <w:tcPr>
            <w:tcW w:w="982" w:type="dxa"/>
            <w:vAlign w:val="center"/>
          </w:tcPr>
          <w:p w14:paraId="50DD057B" w14:textId="1CE35BED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355A6A60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52B579DB" w14:textId="039B905A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V-urea+CL-eGFR</w:t>
            </w:r>
            <w:proofErr w:type="spellEnd"/>
          </w:p>
        </w:tc>
        <w:tc>
          <w:tcPr>
            <w:tcW w:w="1554" w:type="dxa"/>
            <w:vAlign w:val="center"/>
          </w:tcPr>
          <w:p w14:paraId="1710953C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2166.940</w:t>
            </w:r>
          </w:p>
        </w:tc>
        <w:tc>
          <w:tcPr>
            <w:tcW w:w="1426" w:type="dxa"/>
            <w:vAlign w:val="center"/>
          </w:tcPr>
          <w:p w14:paraId="7239EDFE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2148.549</w:t>
            </w:r>
          </w:p>
        </w:tc>
        <w:tc>
          <w:tcPr>
            <w:tcW w:w="912" w:type="dxa"/>
            <w:vAlign w:val="center"/>
          </w:tcPr>
          <w:p w14:paraId="336C2941" w14:textId="2E1A056C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-18.391</w:t>
            </w:r>
          </w:p>
        </w:tc>
        <w:tc>
          <w:tcPr>
            <w:tcW w:w="982" w:type="dxa"/>
            <w:vAlign w:val="center"/>
          </w:tcPr>
          <w:p w14:paraId="57775F61" w14:textId="114E8968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0ED76BE8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38AD2A3B" w14:textId="532784B8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V-Alb+CL-eGFR</w:t>
            </w:r>
            <w:proofErr w:type="spellEnd"/>
          </w:p>
        </w:tc>
        <w:tc>
          <w:tcPr>
            <w:tcW w:w="1554" w:type="dxa"/>
            <w:vAlign w:val="center"/>
          </w:tcPr>
          <w:p w14:paraId="6639F4B2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2166.940</w:t>
            </w:r>
          </w:p>
        </w:tc>
        <w:tc>
          <w:tcPr>
            <w:tcW w:w="1426" w:type="dxa"/>
            <w:vAlign w:val="center"/>
          </w:tcPr>
          <w:p w14:paraId="586D33A5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2150.479</w:t>
            </w:r>
          </w:p>
        </w:tc>
        <w:tc>
          <w:tcPr>
            <w:tcW w:w="912" w:type="dxa"/>
            <w:vAlign w:val="center"/>
          </w:tcPr>
          <w:p w14:paraId="706318C1" w14:textId="64AF77FD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-16.461</w:t>
            </w:r>
          </w:p>
        </w:tc>
        <w:tc>
          <w:tcPr>
            <w:tcW w:w="982" w:type="dxa"/>
            <w:vAlign w:val="center"/>
          </w:tcPr>
          <w:p w14:paraId="24B99FD2" w14:textId="6F8ED0D2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0A9ECF9A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0D39F043" w14:textId="19452DA4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CL-eGFR+CL-Scr</w:t>
            </w:r>
            <w:proofErr w:type="spellEnd"/>
          </w:p>
        </w:tc>
        <w:tc>
          <w:tcPr>
            <w:tcW w:w="1554" w:type="dxa"/>
            <w:vAlign w:val="center"/>
          </w:tcPr>
          <w:p w14:paraId="02C2E846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2166.940</w:t>
            </w:r>
          </w:p>
        </w:tc>
        <w:tc>
          <w:tcPr>
            <w:tcW w:w="1426" w:type="dxa"/>
            <w:vAlign w:val="center"/>
          </w:tcPr>
          <w:p w14:paraId="0A55862C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2158.503</w:t>
            </w:r>
          </w:p>
        </w:tc>
        <w:tc>
          <w:tcPr>
            <w:tcW w:w="912" w:type="dxa"/>
            <w:vAlign w:val="center"/>
          </w:tcPr>
          <w:p w14:paraId="0E08F711" w14:textId="6B8CEAFB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-8.437</w:t>
            </w:r>
          </w:p>
        </w:tc>
        <w:tc>
          <w:tcPr>
            <w:tcW w:w="982" w:type="dxa"/>
            <w:vAlign w:val="center"/>
          </w:tcPr>
          <w:p w14:paraId="08FB10AD" w14:textId="46AC8ADA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41CCBA26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4CC0E7A0" w14:textId="7ED4F1EC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CL-eGFR+V-Scr</w:t>
            </w:r>
            <w:proofErr w:type="spellEnd"/>
          </w:p>
        </w:tc>
        <w:tc>
          <w:tcPr>
            <w:tcW w:w="1554" w:type="dxa"/>
            <w:vAlign w:val="center"/>
          </w:tcPr>
          <w:p w14:paraId="1F82CEAA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2166.940</w:t>
            </w:r>
          </w:p>
        </w:tc>
        <w:tc>
          <w:tcPr>
            <w:tcW w:w="1426" w:type="dxa"/>
            <w:vAlign w:val="center"/>
          </w:tcPr>
          <w:p w14:paraId="783F1058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2155.068</w:t>
            </w:r>
          </w:p>
        </w:tc>
        <w:tc>
          <w:tcPr>
            <w:tcW w:w="912" w:type="dxa"/>
            <w:vAlign w:val="center"/>
          </w:tcPr>
          <w:p w14:paraId="2662EFD7" w14:textId="10BC6482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-11.872</w:t>
            </w:r>
          </w:p>
        </w:tc>
        <w:tc>
          <w:tcPr>
            <w:tcW w:w="982" w:type="dxa"/>
            <w:vAlign w:val="center"/>
          </w:tcPr>
          <w:p w14:paraId="3C97C5ED" w14:textId="147B95BE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713447C0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44974B81" w14:textId="6E022C98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CL-eGFR+CL-Alb</w:t>
            </w:r>
            <w:proofErr w:type="spellEnd"/>
          </w:p>
        </w:tc>
        <w:tc>
          <w:tcPr>
            <w:tcW w:w="1554" w:type="dxa"/>
            <w:vAlign w:val="center"/>
          </w:tcPr>
          <w:p w14:paraId="7B386DC6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2166.940</w:t>
            </w:r>
          </w:p>
        </w:tc>
        <w:tc>
          <w:tcPr>
            <w:tcW w:w="1426" w:type="dxa"/>
            <w:vAlign w:val="center"/>
          </w:tcPr>
          <w:p w14:paraId="3ED843EF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2165.293</w:t>
            </w:r>
          </w:p>
        </w:tc>
        <w:tc>
          <w:tcPr>
            <w:tcW w:w="912" w:type="dxa"/>
            <w:vAlign w:val="center"/>
          </w:tcPr>
          <w:p w14:paraId="09B2FD2C" w14:textId="127F2429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-1.647</w:t>
            </w:r>
          </w:p>
        </w:tc>
        <w:tc>
          <w:tcPr>
            <w:tcW w:w="982" w:type="dxa"/>
            <w:vAlign w:val="center"/>
          </w:tcPr>
          <w:p w14:paraId="32A73031" w14:textId="68B4D426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465C0024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3E0F8910" w14:textId="285E72E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CL-eGFR+CL-AST</w:t>
            </w:r>
            <w:proofErr w:type="spellEnd"/>
          </w:p>
        </w:tc>
        <w:tc>
          <w:tcPr>
            <w:tcW w:w="1554" w:type="dxa"/>
            <w:vAlign w:val="center"/>
          </w:tcPr>
          <w:p w14:paraId="750A1210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2166.940</w:t>
            </w:r>
          </w:p>
        </w:tc>
        <w:tc>
          <w:tcPr>
            <w:tcW w:w="1426" w:type="dxa"/>
            <w:vAlign w:val="center"/>
          </w:tcPr>
          <w:p w14:paraId="1E63D531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2164.236</w:t>
            </w:r>
          </w:p>
        </w:tc>
        <w:tc>
          <w:tcPr>
            <w:tcW w:w="912" w:type="dxa"/>
            <w:vAlign w:val="center"/>
          </w:tcPr>
          <w:p w14:paraId="76F6897F" w14:textId="313CFA24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-2.704</w:t>
            </w:r>
          </w:p>
        </w:tc>
        <w:tc>
          <w:tcPr>
            <w:tcW w:w="982" w:type="dxa"/>
            <w:vAlign w:val="center"/>
          </w:tcPr>
          <w:p w14:paraId="6B05BF07" w14:textId="172FFA04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39A39625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5054AE23" w14:textId="7D309D04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CL-eGFR+V-eGFR</w:t>
            </w:r>
            <w:proofErr w:type="spellEnd"/>
          </w:p>
        </w:tc>
        <w:tc>
          <w:tcPr>
            <w:tcW w:w="1554" w:type="dxa"/>
            <w:vAlign w:val="center"/>
          </w:tcPr>
          <w:p w14:paraId="5BA9579E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2166.940</w:t>
            </w:r>
          </w:p>
        </w:tc>
        <w:tc>
          <w:tcPr>
            <w:tcW w:w="1426" w:type="dxa"/>
            <w:vAlign w:val="center"/>
          </w:tcPr>
          <w:p w14:paraId="0A933F9D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2157.186</w:t>
            </w:r>
          </w:p>
        </w:tc>
        <w:tc>
          <w:tcPr>
            <w:tcW w:w="912" w:type="dxa"/>
            <w:vAlign w:val="center"/>
          </w:tcPr>
          <w:p w14:paraId="4DFC1D23" w14:textId="58D3006A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-9.754</w:t>
            </w:r>
          </w:p>
        </w:tc>
        <w:tc>
          <w:tcPr>
            <w:tcW w:w="982" w:type="dxa"/>
            <w:vAlign w:val="center"/>
          </w:tcPr>
          <w:p w14:paraId="5BF69CE8" w14:textId="14078945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235219E7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1D7A2CC1" w14:textId="1222173A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</w:t>
            </w:r>
          </w:p>
        </w:tc>
        <w:tc>
          <w:tcPr>
            <w:tcW w:w="1554" w:type="dxa"/>
            <w:vAlign w:val="center"/>
          </w:tcPr>
          <w:p w14:paraId="73139943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2148.549</w:t>
            </w:r>
          </w:p>
        </w:tc>
        <w:tc>
          <w:tcPr>
            <w:tcW w:w="1426" w:type="dxa"/>
            <w:vAlign w:val="center"/>
          </w:tcPr>
          <w:p w14:paraId="51EBA589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912" w:type="dxa"/>
            <w:vAlign w:val="center"/>
          </w:tcPr>
          <w:p w14:paraId="583A5EE5" w14:textId="3DC14CA2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-13.412</w:t>
            </w:r>
          </w:p>
        </w:tc>
        <w:tc>
          <w:tcPr>
            <w:tcW w:w="982" w:type="dxa"/>
            <w:vAlign w:val="center"/>
          </w:tcPr>
          <w:p w14:paraId="52576722" w14:textId="5DC1480A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739019D1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038FDC16" w14:textId="707B93F1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V-urea+CL-eGFR+CL-Scr</w:t>
            </w:r>
            <w:proofErr w:type="spellEnd"/>
          </w:p>
        </w:tc>
        <w:tc>
          <w:tcPr>
            <w:tcW w:w="1554" w:type="dxa"/>
            <w:vAlign w:val="center"/>
          </w:tcPr>
          <w:p w14:paraId="40FAF2D0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2148.549</w:t>
            </w:r>
          </w:p>
        </w:tc>
        <w:tc>
          <w:tcPr>
            <w:tcW w:w="1426" w:type="dxa"/>
            <w:vAlign w:val="center"/>
          </w:tcPr>
          <w:p w14:paraId="7641DF97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2141.442</w:t>
            </w:r>
          </w:p>
        </w:tc>
        <w:tc>
          <w:tcPr>
            <w:tcW w:w="912" w:type="dxa"/>
            <w:vAlign w:val="center"/>
          </w:tcPr>
          <w:p w14:paraId="582B8F60" w14:textId="5F7E4CE5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-7.107</w:t>
            </w:r>
          </w:p>
        </w:tc>
        <w:tc>
          <w:tcPr>
            <w:tcW w:w="982" w:type="dxa"/>
            <w:vAlign w:val="center"/>
          </w:tcPr>
          <w:p w14:paraId="1A2848E4" w14:textId="196BE863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4E84ED0E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53D09015" w14:textId="7DB4CAB0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V-urea+CL-eGFR+V-Scr</w:t>
            </w:r>
            <w:proofErr w:type="spellEnd"/>
          </w:p>
        </w:tc>
        <w:tc>
          <w:tcPr>
            <w:tcW w:w="1554" w:type="dxa"/>
            <w:vAlign w:val="center"/>
          </w:tcPr>
          <w:p w14:paraId="03345611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2148.549</w:t>
            </w:r>
          </w:p>
        </w:tc>
        <w:tc>
          <w:tcPr>
            <w:tcW w:w="1426" w:type="dxa"/>
            <w:vAlign w:val="center"/>
          </w:tcPr>
          <w:p w14:paraId="09D674E3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2147.724</w:t>
            </w:r>
          </w:p>
        </w:tc>
        <w:tc>
          <w:tcPr>
            <w:tcW w:w="912" w:type="dxa"/>
            <w:vAlign w:val="center"/>
          </w:tcPr>
          <w:p w14:paraId="034EF07A" w14:textId="6A259510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-0.825</w:t>
            </w:r>
          </w:p>
        </w:tc>
        <w:tc>
          <w:tcPr>
            <w:tcW w:w="982" w:type="dxa"/>
            <w:vAlign w:val="center"/>
          </w:tcPr>
          <w:p w14:paraId="066C31C9" w14:textId="11EE7B14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23F92D51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45DB3E02" w14:textId="30DFBFA0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V-urea+CL-eGFR+CL-Alb</w:t>
            </w:r>
            <w:proofErr w:type="spellEnd"/>
          </w:p>
        </w:tc>
        <w:tc>
          <w:tcPr>
            <w:tcW w:w="1554" w:type="dxa"/>
            <w:vAlign w:val="center"/>
          </w:tcPr>
          <w:p w14:paraId="06E6AFB7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2148.549</w:t>
            </w:r>
          </w:p>
        </w:tc>
        <w:tc>
          <w:tcPr>
            <w:tcW w:w="1426" w:type="dxa"/>
            <w:vAlign w:val="center"/>
          </w:tcPr>
          <w:p w14:paraId="5AEFC2EA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2147.183</w:t>
            </w:r>
          </w:p>
        </w:tc>
        <w:tc>
          <w:tcPr>
            <w:tcW w:w="912" w:type="dxa"/>
            <w:vAlign w:val="center"/>
          </w:tcPr>
          <w:p w14:paraId="3B157721" w14:textId="7A1B9852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-1.366</w:t>
            </w:r>
          </w:p>
        </w:tc>
        <w:tc>
          <w:tcPr>
            <w:tcW w:w="982" w:type="dxa"/>
            <w:vAlign w:val="center"/>
          </w:tcPr>
          <w:p w14:paraId="41880AF3" w14:textId="317B637C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5350FDCB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1272BCA8" w14:textId="10B4C9BF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V-urea+CL-eGFR+CL-AST</w:t>
            </w:r>
            <w:proofErr w:type="spellEnd"/>
          </w:p>
        </w:tc>
        <w:tc>
          <w:tcPr>
            <w:tcW w:w="1554" w:type="dxa"/>
            <w:vAlign w:val="center"/>
          </w:tcPr>
          <w:p w14:paraId="56BC3B44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2148.549</w:t>
            </w:r>
          </w:p>
        </w:tc>
        <w:tc>
          <w:tcPr>
            <w:tcW w:w="1426" w:type="dxa"/>
            <w:vAlign w:val="center"/>
          </w:tcPr>
          <w:p w14:paraId="0E3A8F6D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2147.146</w:t>
            </w:r>
          </w:p>
        </w:tc>
        <w:tc>
          <w:tcPr>
            <w:tcW w:w="912" w:type="dxa"/>
            <w:vAlign w:val="center"/>
          </w:tcPr>
          <w:p w14:paraId="779CF567" w14:textId="1531724D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-1.403</w:t>
            </w:r>
          </w:p>
        </w:tc>
        <w:tc>
          <w:tcPr>
            <w:tcW w:w="982" w:type="dxa"/>
            <w:vAlign w:val="center"/>
          </w:tcPr>
          <w:p w14:paraId="5B7F6215" w14:textId="6E614D15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5229C256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6278541F" w14:textId="28716DEF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V-urea+CL-eGFR+V-eGFR</w:t>
            </w:r>
            <w:proofErr w:type="spellEnd"/>
          </w:p>
        </w:tc>
        <w:tc>
          <w:tcPr>
            <w:tcW w:w="1554" w:type="dxa"/>
            <w:vAlign w:val="center"/>
          </w:tcPr>
          <w:p w14:paraId="3D401FB9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2148.549</w:t>
            </w:r>
          </w:p>
        </w:tc>
        <w:tc>
          <w:tcPr>
            <w:tcW w:w="1426" w:type="dxa"/>
            <w:vAlign w:val="center"/>
          </w:tcPr>
          <w:p w14:paraId="600DDCB7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2148.019</w:t>
            </w:r>
          </w:p>
        </w:tc>
        <w:tc>
          <w:tcPr>
            <w:tcW w:w="912" w:type="dxa"/>
            <w:vAlign w:val="center"/>
          </w:tcPr>
          <w:p w14:paraId="0ED93086" w14:textId="40FF010B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982" w:type="dxa"/>
            <w:vAlign w:val="center"/>
          </w:tcPr>
          <w:p w14:paraId="3D274891" w14:textId="485F27C8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24B46F97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59897D2A" w14:textId="7E49E245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V-urea+V-Alb+CL-eGFR+CL-Scr</w:t>
            </w:r>
            <w:proofErr w:type="spellEnd"/>
          </w:p>
        </w:tc>
        <w:tc>
          <w:tcPr>
            <w:tcW w:w="1554" w:type="dxa"/>
            <w:vAlign w:val="center"/>
          </w:tcPr>
          <w:p w14:paraId="0A938E8D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1426" w:type="dxa"/>
            <w:vAlign w:val="center"/>
          </w:tcPr>
          <w:p w14:paraId="59D065FA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2127.511</w:t>
            </w:r>
          </w:p>
        </w:tc>
        <w:tc>
          <w:tcPr>
            <w:tcW w:w="912" w:type="dxa"/>
            <w:vAlign w:val="center"/>
          </w:tcPr>
          <w:p w14:paraId="2AE50ED9" w14:textId="1EA20D8D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-7.626</w:t>
            </w:r>
          </w:p>
        </w:tc>
        <w:tc>
          <w:tcPr>
            <w:tcW w:w="982" w:type="dxa"/>
            <w:vAlign w:val="center"/>
          </w:tcPr>
          <w:p w14:paraId="30776B4E" w14:textId="42D48974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3774B35C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10C29A00" w14:textId="3D4F3F42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V-urea+V-Alb+CL-eGFR+V-Scr</w:t>
            </w:r>
            <w:proofErr w:type="spellEnd"/>
          </w:p>
        </w:tc>
        <w:tc>
          <w:tcPr>
            <w:tcW w:w="1554" w:type="dxa"/>
            <w:vAlign w:val="center"/>
          </w:tcPr>
          <w:p w14:paraId="149A9CF0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1426" w:type="dxa"/>
            <w:vAlign w:val="center"/>
          </w:tcPr>
          <w:p w14:paraId="0A8359BD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2133.496</w:t>
            </w:r>
          </w:p>
        </w:tc>
        <w:tc>
          <w:tcPr>
            <w:tcW w:w="912" w:type="dxa"/>
            <w:vAlign w:val="center"/>
          </w:tcPr>
          <w:p w14:paraId="6C166420" w14:textId="5FD8BC89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-1.641</w:t>
            </w:r>
          </w:p>
        </w:tc>
        <w:tc>
          <w:tcPr>
            <w:tcW w:w="982" w:type="dxa"/>
            <w:vAlign w:val="center"/>
          </w:tcPr>
          <w:p w14:paraId="320C0FDE" w14:textId="0091605B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01B11F70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244E0596" w14:textId="4141398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V-urea+V-Alb+CL-eGFR+CL-Alb</w:t>
            </w:r>
            <w:proofErr w:type="spellEnd"/>
          </w:p>
        </w:tc>
        <w:tc>
          <w:tcPr>
            <w:tcW w:w="1554" w:type="dxa"/>
            <w:vAlign w:val="center"/>
          </w:tcPr>
          <w:p w14:paraId="60391FEF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1426" w:type="dxa"/>
            <w:vAlign w:val="center"/>
          </w:tcPr>
          <w:p w14:paraId="0A8B08DE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2131.893</w:t>
            </w:r>
          </w:p>
        </w:tc>
        <w:tc>
          <w:tcPr>
            <w:tcW w:w="912" w:type="dxa"/>
            <w:vAlign w:val="center"/>
          </w:tcPr>
          <w:p w14:paraId="12DFD57D" w14:textId="72C1A9EB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-3.244</w:t>
            </w:r>
          </w:p>
        </w:tc>
        <w:tc>
          <w:tcPr>
            <w:tcW w:w="982" w:type="dxa"/>
            <w:vAlign w:val="center"/>
          </w:tcPr>
          <w:p w14:paraId="300DCFAA" w14:textId="422D5AEF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5DCCF113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74A16FE8" w14:textId="48000596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V-urea+V-Alb+CL-eGFR+CL-AST</w:t>
            </w:r>
            <w:proofErr w:type="spellEnd"/>
          </w:p>
        </w:tc>
        <w:tc>
          <w:tcPr>
            <w:tcW w:w="1554" w:type="dxa"/>
            <w:vAlign w:val="center"/>
          </w:tcPr>
          <w:p w14:paraId="704F008E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1426" w:type="dxa"/>
            <w:vAlign w:val="center"/>
          </w:tcPr>
          <w:p w14:paraId="21D5295F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2134.167</w:t>
            </w:r>
          </w:p>
        </w:tc>
        <w:tc>
          <w:tcPr>
            <w:tcW w:w="912" w:type="dxa"/>
            <w:vAlign w:val="center"/>
          </w:tcPr>
          <w:p w14:paraId="09A0D6A4" w14:textId="30491E66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982" w:type="dxa"/>
            <w:vAlign w:val="center"/>
          </w:tcPr>
          <w:p w14:paraId="7A56FCBC" w14:textId="4D31AB04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0A99A2B2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0BB3F8EF" w14:textId="7BD702A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V-urea+V-Alb+CL-eGFR+V-eGFR</w:t>
            </w:r>
            <w:proofErr w:type="spellEnd"/>
          </w:p>
        </w:tc>
        <w:tc>
          <w:tcPr>
            <w:tcW w:w="1554" w:type="dxa"/>
            <w:vAlign w:val="center"/>
          </w:tcPr>
          <w:p w14:paraId="1261A272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1426" w:type="dxa"/>
            <w:vAlign w:val="center"/>
          </w:tcPr>
          <w:p w14:paraId="46A1BD0A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2134.209</w:t>
            </w:r>
          </w:p>
        </w:tc>
        <w:tc>
          <w:tcPr>
            <w:tcW w:w="912" w:type="dxa"/>
            <w:vAlign w:val="center"/>
          </w:tcPr>
          <w:p w14:paraId="45DE095D" w14:textId="6666FD5B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-0.928</w:t>
            </w:r>
          </w:p>
        </w:tc>
        <w:tc>
          <w:tcPr>
            <w:tcW w:w="982" w:type="dxa"/>
            <w:vAlign w:val="center"/>
          </w:tcPr>
          <w:p w14:paraId="721A21BA" w14:textId="486DEE63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6A683D1E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6FFC702D" w14:textId="10AED979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V-urea+V-Alb+CL-eGFR+CL-Scr+V-Scr</w:t>
            </w:r>
            <w:proofErr w:type="spellEnd"/>
          </w:p>
        </w:tc>
        <w:tc>
          <w:tcPr>
            <w:tcW w:w="1554" w:type="dxa"/>
            <w:vAlign w:val="center"/>
          </w:tcPr>
          <w:p w14:paraId="42685E5E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2127.511</w:t>
            </w:r>
          </w:p>
        </w:tc>
        <w:tc>
          <w:tcPr>
            <w:tcW w:w="1426" w:type="dxa"/>
            <w:vAlign w:val="center"/>
          </w:tcPr>
          <w:p w14:paraId="38F904E8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2126.325</w:t>
            </w:r>
          </w:p>
        </w:tc>
        <w:tc>
          <w:tcPr>
            <w:tcW w:w="912" w:type="dxa"/>
            <w:vAlign w:val="center"/>
          </w:tcPr>
          <w:p w14:paraId="443DFA12" w14:textId="16DE91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-1.186</w:t>
            </w:r>
          </w:p>
        </w:tc>
        <w:tc>
          <w:tcPr>
            <w:tcW w:w="982" w:type="dxa"/>
            <w:vAlign w:val="center"/>
          </w:tcPr>
          <w:p w14:paraId="18AF4A73" w14:textId="2831AD68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1BD7104A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07F99ABD" w14:textId="07311608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V-urea+V-Alb+CL-eGFR+CL-Scr+CL-Alb</w:t>
            </w:r>
            <w:proofErr w:type="spellEnd"/>
          </w:p>
        </w:tc>
        <w:tc>
          <w:tcPr>
            <w:tcW w:w="1554" w:type="dxa"/>
            <w:vAlign w:val="center"/>
          </w:tcPr>
          <w:p w14:paraId="0DB20BB2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2127.511</w:t>
            </w:r>
          </w:p>
        </w:tc>
        <w:tc>
          <w:tcPr>
            <w:tcW w:w="1426" w:type="dxa"/>
            <w:vAlign w:val="center"/>
          </w:tcPr>
          <w:p w14:paraId="027766A3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2122.631</w:t>
            </w:r>
          </w:p>
        </w:tc>
        <w:tc>
          <w:tcPr>
            <w:tcW w:w="912" w:type="dxa"/>
            <w:vAlign w:val="center"/>
          </w:tcPr>
          <w:p w14:paraId="39A92CD1" w14:textId="75E26864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-4.88</w:t>
            </w:r>
          </w:p>
        </w:tc>
        <w:tc>
          <w:tcPr>
            <w:tcW w:w="982" w:type="dxa"/>
            <w:vAlign w:val="center"/>
          </w:tcPr>
          <w:p w14:paraId="2A293136" w14:textId="0D80F180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</w:tr>
      <w:tr w:rsidR="00D70303" w:rsidRPr="00320EDB" w14:paraId="4253541A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7E56EC6A" w14:textId="4AF4E235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V-urea+V-Alb+CL-eGFR+CL-Scr+CL-AST</w:t>
            </w:r>
            <w:proofErr w:type="spellEnd"/>
          </w:p>
        </w:tc>
        <w:tc>
          <w:tcPr>
            <w:tcW w:w="1554" w:type="dxa"/>
            <w:vAlign w:val="center"/>
          </w:tcPr>
          <w:p w14:paraId="67B8A7A0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2127.511</w:t>
            </w:r>
          </w:p>
        </w:tc>
        <w:tc>
          <w:tcPr>
            <w:tcW w:w="1426" w:type="dxa"/>
            <w:vAlign w:val="center"/>
          </w:tcPr>
          <w:p w14:paraId="32038E8D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2126.788</w:t>
            </w:r>
          </w:p>
        </w:tc>
        <w:tc>
          <w:tcPr>
            <w:tcW w:w="912" w:type="dxa"/>
            <w:vAlign w:val="center"/>
          </w:tcPr>
          <w:p w14:paraId="4D808081" w14:textId="06FD4443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-0.723</w:t>
            </w:r>
          </w:p>
        </w:tc>
        <w:tc>
          <w:tcPr>
            <w:tcW w:w="982" w:type="dxa"/>
            <w:vAlign w:val="center"/>
          </w:tcPr>
          <w:p w14:paraId="55CEA110" w14:textId="7AEF15F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D70303" w:rsidRPr="00320EDB" w14:paraId="11AC4B7A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30851E5E" w14:textId="4952F8B4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V-urea+V-Alb+CL-eGFR+CL-Scr+V-eGFR</w:t>
            </w:r>
            <w:proofErr w:type="spellEnd"/>
          </w:p>
        </w:tc>
        <w:tc>
          <w:tcPr>
            <w:tcW w:w="1554" w:type="dxa"/>
            <w:vAlign w:val="center"/>
          </w:tcPr>
          <w:p w14:paraId="7DEABA8F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2127.511</w:t>
            </w:r>
          </w:p>
        </w:tc>
        <w:tc>
          <w:tcPr>
            <w:tcW w:w="1426" w:type="dxa"/>
            <w:vAlign w:val="center"/>
          </w:tcPr>
          <w:p w14:paraId="31040BEB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2126.384</w:t>
            </w:r>
          </w:p>
        </w:tc>
        <w:tc>
          <w:tcPr>
            <w:tcW w:w="912" w:type="dxa"/>
            <w:vAlign w:val="center"/>
          </w:tcPr>
          <w:p w14:paraId="0349F58A" w14:textId="0662F269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-1.127</w:t>
            </w:r>
          </w:p>
        </w:tc>
        <w:tc>
          <w:tcPr>
            <w:tcW w:w="982" w:type="dxa"/>
            <w:vAlign w:val="center"/>
          </w:tcPr>
          <w:p w14:paraId="475D6754" w14:textId="1C79316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396721" w:rsidRPr="00320EDB" w14:paraId="25D2F18E" w14:textId="77777777" w:rsidTr="00320EDB">
        <w:trPr>
          <w:trHeight w:val="372"/>
        </w:trPr>
        <w:tc>
          <w:tcPr>
            <w:tcW w:w="8746" w:type="dxa"/>
            <w:gridSpan w:val="5"/>
            <w:vAlign w:val="center"/>
          </w:tcPr>
          <w:p w14:paraId="766660CE" w14:textId="67742173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Backward Elimination</w:t>
            </w:r>
          </w:p>
        </w:tc>
      </w:tr>
      <w:tr w:rsidR="00D70303" w:rsidRPr="00320EDB" w14:paraId="7F94DC34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7A4293BB" w14:textId="3AD4825C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V-Alb+CL-eGFR+CL-Scr</w:t>
            </w:r>
            <w:proofErr w:type="spellEnd"/>
          </w:p>
        </w:tc>
        <w:tc>
          <w:tcPr>
            <w:tcW w:w="1554" w:type="dxa"/>
            <w:vAlign w:val="center"/>
          </w:tcPr>
          <w:p w14:paraId="672A5BE7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2127.511</w:t>
            </w:r>
          </w:p>
        </w:tc>
        <w:tc>
          <w:tcPr>
            <w:tcW w:w="1426" w:type="dxa"/>
            <w:vAlign w:val="center"/>
          </w:tcPr>
          <w:p w14:paraId="5F149E22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2141.476</w:t>
            </w:r>
          </w:p>
        </w:tc>
        <w:tc>
          <w:tcPr>
            <w:tcW w:w="912" w:type="dxa"/>
            <w:vAlign w:val="center"/>
          </w:tcPr>
          <w:p w14:paraId="350369CD" w14:textId="70808A28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13.965</w:t>
            </w:r>
          </w:p>
        </w:tc>
        <w:tc>
          <w:tcPr>
            <w:tcW w:w="982" w:type="dxa"/>
            <w:vAlign w:val="center"/>
          </w:tcPr>
          <w:p w14:paraId="5EFEA314" w14:textId="7068EB05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&gt;0.001</w:t>
            </w:r>
          </w:p>
        </w:tc>
      </w:tr>
      <w:tr w:rsidR="00D70303" w:rsidRPr="00320EDB" w14:paraId="409F0B4D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3E660188" w14:textId="26F6D2AA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V-urea+CL-eGFR+CL-Scr</w:t>
            </w:r>
            <w:proofErr w:type="spellEnd"/>
          </w:p>
        </w:tc>
        <w:tc>
          <w:tcPr>
            <w:tcW w:w="1554" w:type="dxa"/>
            <w:vAlign w:val="center"/>
          </w:tcPr>
          <w:p w14:paraId="6A559911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2127.511</w:t>
            </w:r>
          </w:p>
        </w:tc>
        <w:tc>
          <w:tcPr>
            <w:tcW w:w="1426" w:type="dxa"/>
            <w:vAlign w:val="center"/>
          </w:tcPr>
          <w:p w14:paraId="70DE1922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2141.442</w:t>
            </w:r>
          </w:p>
        </w:tc>
        <w:tc>
          <w:tcPr>
            <w:tcW w:w="912" w:type="dxa"/>
            <w:vAlign w:val="center"/>
          </w:tcPr>
          <w:p w14:paraId="13772624" w14:textId="747A737E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13.931</w:t>
            </w:r>
          </w:p>
        </w:tc>
        <w:tc>
          <w:tcPr>
            <w:tcW w:w="982" w:type="dxa"/>
            <w:vAlign w:val="center"/>
          </w:tcPr>
          <w:p w14:paraId="5CFEDF0F" w14:textId="040D1E46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&gt;0.001</w:t>
            </w:r>
          </w:p>
        </w:tc>
      </w:tr>
      <w:tr w:rsidR="00D70303" w:rsidRPr="00320EDB" w14:paraId="198B8F35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6D1D89BA" w14:textId="799C5296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</w:t>
            </w: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Scr</w:t>
            </w:r>
            <w:proofErr w:type="spellEnd"/>
          </w:p>
        </w:tc>
        <w:tc>
          <w:tcPr>
            <w:tcW w:w="1554" w:type="dxa"/>
            <w:vAlign w:val="center"/>
          </w:tcPr>
          <w:p w14:paraId="21398BD3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2127.511</w:t>
            </w:r>
          </w:p>
        </w:tc>
        <w:tc>
          <w:tcPr>
            <w:tcW w:w="1426" w:type="dxa"/>
            <w:vAlign w:val="center"/>
          </w:tcPr>
          <w:p w14:paraId="37B5DCD1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2136.506</w:t>
            </w:r>
          </w:p>
        </w:tc>
        <w:tc>
          <w:tcPr>
            <w:tcW w:w="912" w:type="dxa"/>
            <w:vAlign w:val="center"/>
          </w:tcPr>
          <w:p w14:paraId="56E51C7C" w14:textId="551F1FD8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8.995</w:t>
            </w:r>
          </w:p>
        </w:tc>
        <w:tc>
          <w:tcPr>
            <w:tcW w:w="982" w:type="dxa"/>
            <w:vAlign w:val="center"/>
          </w:tcPr>
          <w:p w14:paraId="2E82A3BB" w14:textId="064F15DC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70303" w:rsidRPr="00320EDB" w14:paraId="1A9F2BB9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7DE4E849" w14:textId="14B0FE8F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</w:t>
            </w:r>
          </w:p>
        </w:tc>
        <w:tc>
          <w:tcPr>
            <w:tcW w:w="1554" w:type="dxa"/>
            <w:vAlign w:val="center"/>
          </w:tcPr>
          <w:p w14:paraId="51B028C3" w14:textId="4FF0AB8A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2127.511</w:t>
            </w:r>
          </w:p>
        </w:tc>
        <w:tc>
          <w:tcPr>
            <w:tcW w:w="1426" w:type="dxa"/>
            <w:vAlign w:val="center"/>
          </w:tcPr>
          <w:p w14:paraId="6E189E93" w14:textId="5EF19A4F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912" w:type="dxa"/>
            <w:vAlign w:val="center"/>
          </w:tcPr>
          <w:p w14:paraId="41885028" w14:textId="75B9A5FB" w:rsidR="00396721" w:rsidRPr="00320EDB" w:rsidRDefault="00396721" w:rsidP="00396721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7.626</w:t>
            </w:r>
          </w:p>
        </w:tc>
        <w:tc>
          <w:tcPr>
            <w:tcW w:w="982" w:type="dxa"/>
            <w:vAlign w:val="center"/>
          </w:tcPr>
          <w:p w14:paraId="2577F7F5" w14:textId="230655C4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70303" w:rsidRPr="00320EDB" w14:paraId="3B1912E2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67F774E5" w14:textId="3FE66EBA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V-Alb+CL-eGFR</w:t>
            </w:r>
            <w:proofErr w:type="spellEnd"/>
          </w:p>
        </w:tc>
        <w:tc>
          <w:tcPr>
            <w:tcW w:w="1554" w:type="dxa"/>
            <w:vAlign w:val="center"/>
          </w:tcPr>
          <w:p w14:paraId="1B4C6849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1426" w:type="dxa"/>
            <w:vAlign w:val="center"/>
          </w:tcPr>
          <w:p w14:paraId="5D496BFE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2150.479</w:t>
            </w:r>
          </w:p>
        </w:tc>
        <w:tc>
          <w:tcPr>
            <w:tcW w:w="912" w:type="dxa"/>
            <w:vAlign w:val="center"/>
          </w:tcPr>
          <w:p w14:paraId="64C0E74E" w14:textId="65994656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15.342</w:t>
            </w:r>
          </w:p>
        </w:tc>
        <w:tc>
          <w:tcPr>
            <w:tcW w:w="982" w:type="dxa"/>
            <w:vAlign w:val="center"/>
          </w:tcPr>
          <w:p w14:paraId="57769B16" w14:textId="45150690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&gt;0.001</w:t>
            </w:r>
          </w:p>
        </w:tc>
      </w:tr>
      <w:tr w:rsidR="00D70303" w:rsidRPr="00320EDB" w14:paraId="1FFF1538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3F3BA405" w14:textId="27D4EA90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V-urea+CL-eGFR</w:t>
            </w:r>
            <w:proofErr w:type="spellEnd"/>
          </w:p>
        </w:tc>
        <w:tc>
          <w:tcPr>
            <w:tcW w:w="1554" w:type="dxa"/>
            <w:vAlign w:val="center"/>
          </w:tcPr>
          <w:p w14:paraId="6E102436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1426" w:type="dxa"/>
            <w:vAlign w:val="center"/>
          </w:tcPr>
          <w:p w14:paraId="7C4A27FF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2148.549</w:t>
            </w:r>
          </w:p>
        </w:tc>
        <w:tc>
          <w:tcPr>
            <w:tcW w:w="912" w:type="dxa"/>
            <w:vAlign w:val="center"/>
          </w:tcPr>
          <w:p w14:paraId="43ED4F8E" w14:textId="6F24234A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13.412</w:t>
            </w:r>
          </w:p>
        </w:tc>
        <w:tc>
          <w:tcPr>
            <w:tcW w:w="982" w:type="dxa"/>
            <w:vAlign w:val="center"/>
          </w:tcPr>
          <w:p w14:paraId="0211E669" w14:textId="52A98B4B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&gt;0.001</w:t>
            </w:r>
          </w:p>
        </w:tc>
      </w:tr>
      <w:tr w:rsidR="00D70303" w:rsidRPr="00320EDB" w14:paraId="0D378DDD" w14:textId="77777777" w:rsidTr="00320EDB">
        <w:trPr>
          <w:trHeight w:val="372"/>
        </w:trPr>
        <w:tc>
          <w:tcPr>
            <w:tcW w:w="3869" w:type="dxa"/>
            <w:vAlign w:val="center"/>
          </w:tcPr>
          <w:p w14:paraId="33B69B92" w14:textId="613B23EB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</w:t>
            </w:r>
            <w:proofErr w:type="spellEnd"/>
          </w:p>
        </w:tc>
        <w:tc>
          <w:tcPr>
            <w:tcW w:w="1554" w:type="dxa"/>
            <w:vAlign w:val="center"/>
          </w:tcPr>
          <w:p w14:paraId="7F7AEEA3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1426" w:type="dxa"/>
            <w:vAlign w:val="center"/>
          </w:tcPr>
          <w:p w14:paraId="2A21ED6C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2205.040</w:t>
            </w:r>
          </w:p>
        </w:tc>
        <w:tc>
          <w:tcPr>
            <w:tcW w:w="912" w:type="dxa"/>
            <w:vAlign w:val="center"/>
          </w:tcPr>
          <w:p w14:paraId="729E1063" w14:textId="0FD388D2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69.903</w:t>
            </w:r>
          </w:p>
        </w:tc>
        <w:tc>
          <w:tcPr>
            <w:tcW w:w="982" w:type="dxa"/>
            <w:vAlign w:val="center"/>
          </w:tcPr>
          <w:p w14:paraId="34E7A319" w14:textId="4D5192F0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&gt;0.001</w:t>
            </w:r>
          </w:p>
        </w:tc>
      </w:tr>
      <w:tr w:rsidR="00396721" w:rsidRPr="00320EDB" w14:paraId="5B8ECA64" w14:textId="77777777" w:rsidTr="00320EDB">
        <w:trPr>
          <w:trHeight w:val="372"/>
        </w:trPr>
        <w:tc>
          <w:tcPr>
            <w:tcW w:w="8746" w:type="dxa"/>
            <w:gridSpan w:val="5"/>
            <w:vAlign w:val="center"/>
          </w:tcPr>
          <w:p w14:paraId="5120199A" w14:textId="5000F8C5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Final Model</w:t>
            </w:r>
          </w:p>
        </w:tc>
      </w:tr>
      <w:tr w:rsidR="00D70303" w:rsidRPr="00320EDB" w14:paraId="3A25635A" w14:textId="77777777" w:rsidTr="00320EDB">
        <w:trPr>
          <w:trHeight w:val="58"/>
        </w:trPr>
        <w:tc>
          <w:tcPr>
            <w:tcW w:w="3869" w:type="dxa"/>
            <w:vAlign w:val="center"/>
          </w:tcPr>
          <w:p w14:paraId="1D549737" w14:textId="3E982BC9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V-urea+V-Alb+CL-eGFR</w:t>
            </w:r>
          </w:p>
        </w:tc>
        <w:tc>
          <w:tcPr>
            <w:tcW w:w="1554" w:type="dxa"/>
            <w:vAlign w:val="center"/>
          </w:tcPr>
          <w:p w14:paraId="5139CD21" w14:textId="0EE85B0C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Align w:val="center"/>
          </w:tcPr>
          <w:p w14:paraId="317F5503" w14:textId="77777777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2135.137</w:t>
            </w:r>
          </w:p>
        </w:tc>
        <w:tc>
          <w:tcPr>
            <w:tcW w:w="912" w:type="dxa"/>
            <w:vAlign w:val="center"/>
          </w:tcPr>
          <w:p w14:paraId="7CED2EC0" w14:textId="02F9A6BE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Align w:val="center"/>
          </w:tcPr>
          <w:p w14:paraId="322773B6" w14:textId="3E7E7029" w:rsidR="00396721" w:rsidRPr="00320EDB" w:rsidRDefault="00396721" w:rsidP="0039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064C1E4" w14:textId="7BD2B159" w:rsidR="00237BAA" w:rsidRPr="00320EDB" w:rsidRDefault="002E1A81" w:rsidP="00320EDB">
      <w:pPr>
        <w:spacing w:after="0"/>
        <w:rPr>
          <w:rFonts w:ascii="Times New Roman" w:hAnsi="Times New Roman" w:cs="Times New Roman" w:hint="eastAsia"/>
          <w:sz w:val="20"/>
          <w:szCs w:val="20"/>
        </w:rPr>
      </w:pPr>
      <w:r w:rsidRPr="00320EDB">
        <w:rPr>
          <w:rFonts w:ascii="Times New Roman" w:hAnsi="Times New Roman" w:cs="Times New Roman"/>
          <w:sz w:val="20"/>
          <w:szCs w:val="20"/>
        </w:rPr>
        <w:t xml:space="preserve">Alb, albumin; ALT, alanine aminotransferase; AST, aspartate aminotransferase; CL, clearance; eGFR, estimated glomerular filtration rate (estimated by the 2021 CKD-EPI </w:t>
      </w:r>
      <w:r w:rsidR="00A6124F" w:rsidRPr="00320EDB">
        <w:rPr>
          <w:rFonts w:ascii="Times New Roman" w:hAnsi="Times New Roman" w:cs="Times New Roman" w:hint="eastAsia"/>
          <w:sz w:val="20"/>
          <w:szCs w:val="20"/>
        </w:rPr>
        <w:t>E</w:t>
      </w:r>
      <w:r w:rsidRPr="00320EDB">
        <w:rPr>
          <w:rFonts w:ascii="Times New Roman" w:hAnsi="Times New Roman" w:cs="Times New Roman"/>
          <w:sz w:val="20"/>
          <w:szCs w:val="20"/>
        </w:rPr>
        <w:t xml:space="preserve">quation); OFV, objective function value; </w:t>
      </w:r>
      <w:proofErr w:type="spellStart"/>
      <w:r w:rsidRPr="00320EDB">
        <w:rPr>
          <w:rFonts w:ascii="Times New Roman" w:hAnsi="Times New Roman" w:cs="Times New Roman"/>
          <w:sz w:val="20"/>
          <w:szCs w:val="20"/>
        </w:rPr>
        <w:t>Scr</w:t>
      </w:r>
      <w:proofErr w:type="spellEnd"/>
      <w:r w:rsidRPr="00320EDB">
        <w:rPr>
          <w:rFonts w:ascii="Times New Roman" w:hAnsi="Times New Roman" w:cs="Times New Roman"/>
          <w:sz w:val="20"/>
          <w:szCs w:val="20"/>
        </w:rPr>
        <w:t>, serum creatinine; V, apparent volume of distribution</w:t>
      </w:r>
    </w:p>
    <w:p w14:paraId="08549592" w14:textId="77DC2DE3" w:rsidR="00237BAA" w:rsidRPr="00320EDB" w:rsidRDefault="00237BAA" w:rsidP="000C4303">
      <w:pPr>
        <w:jc w:val="center"/>
        <w:rPr>
          <w:rFonts w:ascii="Times New Roman" w:hAnsi="Times New Roman" w:cs="Times New Roman"/>
          <w:sz w:val="20"/>
          <w:szCs w:val="20"/>
        </w:rPr>
      </w:pPr>
      <w:r w:rsidRPr="00320ED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16A4E1F" wp14:editId="37D94E53">
            <wp:extent cx="3024000" cy="2018430"/>
            <wp:effectExtent l="0" t="0" r="5080" b="1270"/>
            <wp:docPr id="595487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0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CE61" w14:textId="564AF305" w:rsidR="005477AA" w:rsidRPr="00320EDB" w:rsidRDefault="00237BAA" w:rsidP="00366A54">
      <w:pPr>
        <w:rPr>
          <w:rFonts w:ascii="Times New Roman" w:hAnsi="Times New Roman" w:cs="Times New Roman" w:hint="eastAsia"/>
          <w:sz w:val="20"/>
          <w:szCs w:val="20"/>
        </w:rPr>
      </w:pPr>
      <w:r w:rsidRPr="00320EDB">
        <w:rPr>
          <w:rFonts w:ascii="Times New Roman" w:hAnsi="Times New Roman" w:cs="Times New Roman"/>
          <w:sz w:val="20"/>
          <w:szCs w:val="20"/>
        </w:rPr>
        <w:t>Figure</w:t>
      </w:r>
      <w:r w:rsidRPr="00320EDB">
        <w:rPr>
          <w:rFonts w:ascii="Times New Roman" w:hAnsi="Times New Roman" w:cs="Times New Roman"/>
          <w:bCs/>
          <w:sz w:val="20"/>
          <w:szCs w:val="20"/>
        </w:rPr>
        <w:t xml:space="preserve"> S1.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 xml:space="preserve"> </w:t>
      </w:r>
      <w:r w:rsidRPr="00320EDB">
        <w:rPr>
          <w:rFonts w:ascii="Times New Roman" w:hAnsi="Times New Roman" w:cs="Times New Roman"/>
          <w:sz w:val="20"/>
          <w:szCs w:val="20"/>
        </w:rPr>
        <w:t xml:space="preserve">Visual predictive check plot of the final PPK model. </w:t>
      </w:r>
      <w:r w:rsidR="00A6124F" w:rsidRPr="00320EDB">
        <w:rPr>
          <w:rFonts w:ascii="Times New Roman" w:hAnsi="Times New Roman" w:cs="Times New Roman" w:hint="eastAsia"/>
          <w:sz w:val="20"/>
          <w:szCs w:val="20"/>
        </w:rPr>
        <w:t>The lower, middle and upper lines are the 5</w:t>
      </w:r>
      <w:r w:rsidR="00A6124F" w:rsidRPr="00320EDB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="00A6124F" w:rsidRPr="00320EDB">
        <w:rPr>
          <w:rFonts w:ascii="Times New Roman" w:hAnsi="Times New Roman" w:cs="Times New Roman" w:hint="eastAsia"/>
          <w:sz w:val="20"/>
          <w:szCs w:val="20"/>
        </w:rPr>
        <w:t>, 50</w:t>
      </w:r>
      <w:r w:rsidR="00A6124F" w:rsidRPr="00320EDB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="00A6124F" w:rsidRPr="00320EDB">
        <w:rPr>
          <w:rFonts w:ascii="Times New Roman" w:hAnsi="Times New Roman" w:cs="Times New Roman" w:hint="eastAsia"/>
          <w:sz w:val="20"/>
          <w:szCs w:val="20"/>
        </w:rPr>
        <w:t xml:space="preserve"> and 95</w:t>
      </w:r>
      <w:r w:rsidR="00A6124F" w:rsidRPr="00320EDB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="00A6124F" w:rsidRPr="00320EDB">
        <w:rPr>
          <w:rFonts w:ascii="Times New Roman" w:hAnsi="Times New Roman" w:cs="Times New Roman" w:hint="eastAsia"/>
          <w:sz w:val="20"/>
          <w:szCs w:val="20"/>
        </w:rPr>
        <w:t xml:space="preserve"> percentile of actual observations, respectively. The shaded areas are the 95% CIs for the 5</w:t>
      </w:r>
      <w:r w:rsidR="00A6124F" w:rsidRPr="00320EDB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="00A6124F" w:rsidRPr="00320EDB">
        <w:rPr>
          <w:rFonts w:ascii="Times New Roman" w:hAnsi="Times New Roman" w:cs="Times New Roman" w:hint="eastAsia"/>
          <w:sz w:val="20"/>
          <w:szCs w:val="20"/>
        </w:rPr>
        <w:t>, 50</w:t>
      </w:r>
      <w:r w:rsidR="00A6124F" w:rsidRPr="00320EDB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="00A6124F" w:rsidRPr="00320EDB">
        <w:rPr>
          <w:rFonts w:ascii="Times New Roman" w:hAnsi="Times New Roman" w:cs="Times New Roman" w:hint="eastAsia"/>
          <w:sz w:val="20"/>
          <w:szCs w:val="20"/>
        </w:rPr>
        <w:t xml:space="preserve"> and 95</w:t>
      </w:r>
      <w:r w:rsidR="00A6124F" w:rsidRPr="00320EDB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="00A6124F" w:rsidRPr="00320EDB">
        <w:rPr>
          <w:rFonts w:ascii="Times New Roman" w:hAnsi="Times New Roman" w:cs="Times New Roman" w:hint="eastAsia"/>
          <w:sz w:val="20"/>
          <w:szCs w:val="20"/>
        </w:rPr>
        <w:t xml:space="preserve"> percentile of prediction</w:t>
      </w:r>
    </w:p>
    <w:p w14:paraId="24999E5D" w14:textId="4E966728" w:rsidR="00237BAA" w:rsidRPr="00320EDB" w:rsidRDefault="005477AA" w:rsidP="00366A54">
      <w:pPr>
        <w:rPr>
          <w:rFonts w:ascii="Times New Roman" w:hAnsi="Times New Roman" w:cs="Times New Roman"/>
          <w:sz w:val="20"/>
          <w:szCs w:val="20"/>
        </w:rPr>
      </w:pPr>
      <w:r w:rsidRPr="00320ED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1239BD2" wp14:editId="50F73C83">
            <wp:extent cx="5040000" cy="3197889"/>
            <wp:effectExtent l="0" t="0" r="8255" b="2540"/>
            <wp:docPr id="6725490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19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A1432" w14:textId="2AED82C1" w:rsidR="00CC4E5C" w:rsidRPr="00320EDB" w:rsidRDefault="005477AA" w:rsidP="005477AA">
      <w:pPr>
        <w:rPr>
          <w:rFonts w:ascii="Times New Roman" w:hAnsi="Times New Roman" w:cs="Times New Roman" w:hint="eastAsia"/>
          <w:bCs/>
          <w:sz w:val="20"/>
          <w:szCs w:val="20"/>
        </w:rPr>
      </w:pPr>
      <w:r w:rsidRPr="00320EDB">
        <w:rPr>
          <w:rFonts w:ascii="Times New Roman" w:hAnsi="Times New Roman" w:cs="Times New Roman"/>
          <w:sz w:val="20"/>
          <w:szCs w:val="20"/>
        </w:rPr>
        <w:t>Figure</w:t>
      </w:r>
      <w:r w:rsidRPr="00320EDB">
        <w:rPr>
          <w:rFonts w:ascii="Times New Roman" w:hAnsi="Times New Roman" w:cs="Times New Roman"/>
          <w:bCs/>
          <w:sz w:val="20"/>
          <w:szCs w:val="20"/>
        </w:rPr>
        <w:t xml:space="preserve"> S2.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 xml:space="preserve"> </w:t>
      </w:r>
      <w:r w:rsidRPr="00320EDB">
        <w:rPr>
          <w:rFonts w:ascii="Times New Roman" w:hAnsi="Times New Roman" w:cs="Times New Roman"/>
          <w:sz w:val="20"/>
          <w:szCs w:val="20"/>
        </w:rPr>
        <w:t>Normalized prediction distribution error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 xml:space="preserve"> </w:t>
      </w:r>
      <w:r w:rsidRPr="00320EDB">
        <w:rPr>
          <w:rFonts w:ascii="Times New Roman" w:hAnsi="Times New Roman" w:cs="Times New Roman"/>
          <w:sz w:val="20"/>
          <w:szCs w:val="20"/>
        </w:rPr>
        <w:t>plots of the final PPK model.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 xml:space="preserve"> (</w:t>
      </w:r>
      <w:r w:rsidRPr="00320EDB">
        <w:rPr>
          <w:rFonts w:ascii="Times New Roman" w:hAnsi="Times New Roman" w:cs="Times New Roman"/>
          <w:bCs/>
          <w:sz w:val="20"/>
          <w:szCs w:val="20"/>
        </w:rPr>
        <w:t>a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>) Q</w:t>
      </w:r>
      <w:r w:rsidRPr="00320EDB">
        <w:rPr>
          <w:rFonts w:ascii="Times New Roman" w:hAnsi="Times New Roman" w:cs="Times New Roman"/>
          <w:bCs/>
          <w:sz w:val="20"/>
          <w:szCs w:val="20"/>
        </w:rPr>
        <w:t xml:space="preserve">-Q 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>plot of NPDE. (</w:t>
      </w:r>
      <w:r w:rsidRPr="00320EDB">
        <w:rPr>
          <w:rFonts w:ascii="Times New Roman" w:hAnsi="Times New Roman" w:cs="Times New Roman"/>
          <w:bCs/>
          <w:sz w:val="20"/>
          <w:szCs w:val="20"/>
        </w:rPr>
        <w:t>b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>) Histogram of the distribution of NPDE. (</w:t>
      </w:r>
      <w:r w:rsidRPr="00320EDB">
        <w:rPr>
          <w:rFonts w:ascii="Times New Roman" w:hAnsi="Times New Roman" w:cs="Times New Roman"/>
          <w:bCs/>
          <w:sz w:val="20"/>
          <w:szCs w:val="20"/>
        </w:rPr>
        <w:t>c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>) NPDE vs T</w:t>
      </w:r>
      <w:r w:rsidRPr="00320EDB">
        <w:rPr>
          <w:rFonts w:ascii="Times New Roman" w:hAnsi="Times New Roman" w:cs="Times New Roman"/>
          <w:bCs/>
          <w:sz w:val="20"/>
          <w:szCs w:val="20"/>
        </w:rPr>
        <w:t>ime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>. (</w:t>
      </w:r>
      <w:r w:rsidRPr="00320EDB">
        <w:rPr>
          <w:rFonts w:ascii="Times New Roman" w:hAnsi="Times New Roman" w:cs="Times New Roman"/>
          <w:bCs/>
          <w:sz w:val="20"/>
          <w:szCs w:val="20"/>
        </w:rPr>
        <w:t>d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 xml:space="preserve">) NPDE vs </w:t>
      </w:r>
      <w:r w:rsidRPr="00320EDB">
        <w:rPr>
          <w:rFonts w:ascii="Times New Roman" w:hAnsi="Times New Roman" w:cs="Times New Roman"/>
          <w:bCs/>
          <w:sz w:val="20"/>
          <w:szCs w:val="20"/>
        </w:rPr>
        <w:t>Predicted concentration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>.</w:t>
      </w:r>
    </w:p>
    <w:p w14:paraId="650CCD83" w14:textId="45AAD03B" w:rsidR="005477AA" w:rsidRPr="00320EDB" w:rsidRDefault="00C22812" w:rsidP="005477AA">
      <w:pPr>
        <w:rPr>
          <w:rFonts w:ascii="Times New Roman" w:hAnsi="Times New Roman" w:cs="Times New Roman"/>
          <w:bCs/>
          <w:sz w:val="20"/>
          <w:szCs w:val="20"/>
        </w:rPr>
      </w:pPr>
      <w:r w:rsidRPr="00320EDB"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67F0A85E" wp14:editId="09991640">
            <wp:extent cx="5040000" cy="1730602"/>
            <wp:effectExtent l="0" t="0" r="8255" b="3175"/>
            <wp:docPr id="4998148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73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75209" w14:textId="40EAC51F" w:rsidR="005477AA" w:rsidRPr="00320EDB" w:rsidRDefault="00F55C40" w:rsidP="00366A54">
      <w:pPr>
        <w:rPr>
          <w:rFonts w:ascii="Times New Roman" w:hAnsi="Times New Roman" w:cs="Times New Roman"/>
          <w:sz w:val="20"/>
          <w:szCs w:val="20"/>
        </w:rPr>
      </w:pPr>
      <w:bookmarkStart w:id="1" w:name="_Hlk216195822"/>
      <w:r w:rsidRPr="00320EDB">
        <w:rPr>
          <w:rFonts w:ascii="Times New Roman" w:hAnsi="Times New Roman" w:cs="Times New Roman"/>
          <w:sz w:val="20"/>
          <w:szCs w:val="20"/>
        </w:rPr>
        <w:t>Figure</w:t>
      </w:r>
      <w:r w:rsidRPr="00320EDB">
        <w:rPr>
          <w:rFonts w:ascii="Times New Roman" w:hAnsi="Times New Roman" w:cs="Times New Roman"/>
          <w:bCs/>
          <w:sz w:val="20"/>
          <w:szCs w:val="20"/>
        </w:rPr>
        <w:t xml:space="preserve"> S3.</w:t>
      </w:r>
      <w:r w:rsidRPr="00320EDB">
        <w:rPr>
          <w:rFonts w:ascii="Times New Roman" w:eastAsia="Segoe UI" w:hAnsi="Times New Roman" w:cs="Times New Roman"/>
          <w:bCs/>
          <w:sz w:val="20"/>
          <w:szCs w:val="20"/>
        </w:rPr>
        <w:t xml:space="preserve"> </w:t>
      </w:r>
      <w:r w:rsidR="00C22812" w:rsidRPr="00320EDB">
        <w:rPr>
          <w:rFonts w:ascii="Times New Roman" w:hAnsi="Times New Roman" w:cs="Times New Roman"/>
          <w:sz w:val="20"/>
          <w:szCs w:val="20"/>
        </w:rPr>
        <w:t>Individualized dosing regimens</w:t>
      </w:r>
      <w:r w:rsidR="008D4FAE" w:rsidRPr="00320EDB">
        <w:rPr>
          <w:rFonts w:ascii="Times New Roman" w:hAnsi="Times New Roman" w:cs="Times New Roman"/>
          <w:sz w:val="20"/>
          <w:szCs w:val="20"/>
        </w:rPr>
        <w:t xml:space="preserve"> of teicoplanin</w:t>
      </w:r>
      <w:r w:rsidR="00C22812" w:rsidRPr="00320EDB">
        <w:rPr>
          <w:rFonts w:ascii="Times New Roman" w:hAnsi="Times New Roman" w:cs="Times New Roman"/>
          <w:sz w:val="20"/>
          <w:szCs w:val="20"/>
        </w:rPr>
        <w:t xml:space="preserve"> targeting </w:t>
      </w:r>
      <w:proofErr w:type="spellStart"/>
      <w:r w:rsidR="00C22812" w:rsidRPr="00320EDB">
        <w:rPr>
          <w:rFonts w:ascii="Times New Roman" w:hAnsi="Times New Roman" w:cs="Times New Roman"/>
          <w:sz w:val="20"/>
          <w:szCs w:val="20"/>
        </w:rPr>
        <w:t>C</w:t>
      </w:r>
      <w:r w:rsidR="00C22812" w:rsidRPr="00320EDB">
        <w:rPr>
          <w:rFonts w:ascii="Times New Roman" w:hAnsi="Times New Roman" w:cs="Times New Roman"/>
          <w:sz w:val="20"/>
          <w:szCs w:val="20"/>
          <w:vertAlign w:val="subscript"/>
        </w:rPr>
        <w:t>min</w:t>
      </w:r>
      <w:proofErr w:type="spellEnd"/>
      <w:r w:rsidR="00C22812" w:rsidRPr="00320EDB">
        <w:rPr>
          <w:rFonts w:ascii="Times New Roman" w:hAnsi="Times New Roman" w:cs="Times New Roman"/>
          <w:sz w:val="20"/>
          <w:szCs w:val="20"/>
        </w:rPr>
        <w:t xml:space="preserve"> ≥15 mg/L</w:t>
      </w:r>
      <w:r w:rsidR="004C188D" w:rsidRPr="00320EDB">
        <w:rPr>
          <w:rFonts w:ascii="Times New Roman" w:hAnsi="Times New Roman" w:cs="Times New Roman"/>
          <w:sz w:val="20"/>
          <w:szCs w:val="20"/>
        </w:rPr>
        <w:t xml:space="preserve"> </w:t>
      </w:r>
      <w:r w:rsidR="006A6203" w:rsidRPr="00320EDB">
        <w:rPr>
          <w:rFonts w:ascii="Times New Roman" w:hAnsi="Times New Roman" w:cs="Times New Roman"/>
          <w:sz w:val="20"/>
          <w:szCs w:val="20"/>
        </w:rPr>
        <w:t xml:space="preserve">at 96 hours </w:t>
      </w:r>
      <w:r w:rsidR="008D4FAE" w:rsidRPr="00320EDB">
        <w:rPr>
          <w:rFonts w:ascii="Times New Roman" w:hAnsi="Times New Roman" w:cs="Times New Roman"/>
          <w:sz w:val="20"/>
          <w:szCs w:val="20"/>
        </w:rPr>
        <w:t>after initial administration</w:t>
      </w:r>
      <w:r w:rsidR="004C188D" w:rsidRPr="00320EDB">
        <w:rPr>
          <w:rFonts w:ascii="Times New Roman" w:hAnsi="Times New Roman" w:cs="Times New Roman"/>
          <w:sz w:val="20"/>
          <w:szCs w:val="20"/>
        </w:rPr>
        <w:t>. (a) Simulation results of patients with severe hypoalbuminemia</w:t>
      </w:r>
      <w:r w:rsidR="00CC73AD" w:rsidRPr="00320EDB">
        <w:rPr>
          <w:rFonts w:ascii="Times New Roman" w:hAnsi="Times New Roman" w:cs="Times New Roman"/>
          <w:sz w:val="20"/>
          <w:szCs w:val="20"/>
        </w:rPr>
        <w:t xml:space="preserve"> (&lt;25 g/L)</w:t>
      </w:r>
      <w:r w:rsidR="004C188D" w:rsidRPr="00320EDB">
        <w:rPr>
          <w:rFonts w:ascii="Times New Roman" w:hAnsi="Times New Roman" w:cs="Times New Roman"/>
          <w:sz w:val="20"/>
          <w:szCs w:val="20"/>
        </w:rPr>
        <w:t>. (b) Simulation results of patients with mild hypoalbuminemia</w:t>
      </w:r>
      <w:r w:rsidR="00CC73AD" w:rsidRPr="00320EDB">
        <w:rPr>
          <w:rFonts w:ascii="Times New Roman" w:hAnsi="Times New Roman" w:cs="Times New Roman"/>
          <w:sz w:val="20"/>
          <w:szCs w:val="20"/>
        </w:rPr>
        <w:t xml:space="preserve"> (25-35 g/L)</w:t>
      </w:r>
      <w:r w:rsidR="004C188D" w:rsidRPr="00320EDB">
        <w:rPr>
          <w:rFonts w:ascii="Times New Roman" w:hAnsi="Times New Roman" w:cs="Times New Roman"/>
          <w:sz w:val="20"/>
          <w:szCs w:val="20"/>
        </w:rPr>
        <w:t xml:space="preserve">. </w:t>
      </w:r>
      <w:r w:rsidR="00CC73AD" w:rsidRPr="00320EDB">
        <w:rPr>
          <w:rFonts w:ascii="Times New Roman" w:hAnsi="Times New Roman" w:cs="Times New Roman"/>
          <w:sz w:val="20"/>
          <w:szCs w:val="20"/>
        </w:rPr>
        <w:t>The color and shape of points represent the levels of eGFR and urea of patients, respectively.</w:t>
      </w:r>
      <w:r w:rsidR="00CC73AD" w:rsidRPr="00320ED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C73AD" w:rsidRPr="00320EDB">
        <w:rPr>
          <w:rFonts w:ascii="Times New Roman" w:hAnsi="Times New Roman" w:cs="Times New Roman"/>
          <w:sz w:val="20"/>
          <w:szCs w:val="20"/>
        </w:rPr>
        <w:t xml:space="preserve">The x-axis represents the loading </w:t>
      </w:r>
      <w:r w:rsidR="004B55EA" w:rsidRPr="00320EDB">
        <w:rPr>
          <w:rFonts w:ascii="Times New Roman" w:hAnsi="Times New Roman" w:cs="Times New Roman"/>
          <w:sz w:val="20"/>
          <w:szCs w:val="20"/>
        </w:rPr>
        <w:t>dose (mg) q12h for 3 doses</w:t>
      </w:r>
      <w:r w:rsidR="00CC73AD" w:rsidRPr="00320EDB">
        <w:rPr>
          <w:rFonts w:ascii="Times New Roman" w:hAnsi="Times New Roman" w:cs="Times New Roman"/>
          <w:sz w:val="20"/>
          <w:szCs w:val="20"/>
        </w:rPr>
        <w:t xml:space="preserve"> combined with maintenance dose (mg)</w:t>
      </w:r>
      <w:r w:rsidR="004B55EA" w:rsidRPr="00320E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5EA" w:rsidRPr="00320EDB">
        <w:rPr>
          <w:rFonts w:ascii="Times New Roman" w:hAnsi="Times New Roman" w:cs="Times New Roman"/>
          <w:sz w:val="20"/>
          <w:szCs w:val="20"/>
        </w:rPr>
        <w:t>qd</w:t>
      </w:r>
      <w:proofErr w:type="spellEnd"/>
      <w:r w:rsidR="004B55EA" w:rsidRPr="00320EDB">
        <w:rPr>
          <w:rFonts w:ascii="Times New Roman" w:hAnsi="Times New Roman" w:cs="Times New Roman"/>
          <w:sz w:val="20"/>
          <w:szCs w:val="20"/>
        </w:rPr>
        <w:t>.</w:t>
      </w:r>
      <w:r w:rsidR="00CC73AD" w:rsidRPr="00320EDB">
        <w:rPr>
          <w:rFonts w:ascii="Times New Roman" w:hAnsi="Times New Roman" w:cs="Times New Roman"/>
          <w:sz w:val="20"/>
          <w:szCs w:val="20"/>
        </w:rPr>
        <w:t xml:space="preserve"> </w:t>
      </w:r>
      <w:r w:rsidR="006A6203" w:rsidRPr="00320EDB">
        <w:rPr>
          <w:rFonts w:ascii="Times New Roman" w:hAnsi="Times New Roman" w:cs="Times New Roman"/>
          <w:sz w:val="20"/>
          <w:szCs w:val="20"/>
        </w:rPr>
        <w:t xml:space="preserve">The y-axis represents the probability of target attainment (PTA) under different dosing regimens and varying levels of patients' biochemical parameters. </w:t>
      </w:r>
      <w:r w:rsidR="00177A98" w:rsidRPr="00320EDB">
        <w:rPr>
          <w:rFonts w:ascii="Times New Roman" w:hAnsi="Times New Roman" w:cs="Times New Roman"/>
          <w:sz w:val="20"/>
          <w:szCs w:val="20"/>
        </w:rPr>
        <w:t>Dosing regimens achieving a PTA exceeding 80% are recommended</w:t>
      </w:r>
      <w:bookmarkEnd w:id="1"/>
    </w:p>
    <w:sectPr w:rsidR="005477AA" w:rsidRPr="0032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1FED" w14:textId="77777777" w:rsidR="006168BC" w:rsidRDefault="006168BC" w:rsidP="002E1A8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51A9F4A" w14:textId="77777777" w:rsidR="006168BC" w:rsidRDefault="006168BC" w:rsidP="002E1A8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93AC" w14:textId="77777777" w:rsidR="006168BC" w:rsidRDefault="006168BC" w:rsidP="002E1A8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2207E9" w14:textId="77777777" w:rsidR="006168BC" w:rsidRDefault="006168BC" w:rsidP="002E1A8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03"/>
    <w:rsid w:val="000B0227"/>
    <w:rsid w:val="000C4303"/>
    <w:rsid w:val="001143F1"/>
    <w:rsid w:val="00177A98"/>
    <w:rsid w:val="001819B1"/>
    <w:rsid w:val="001D4CFC"/>
    <w:rsid w:val="00237BAA"/>
    <w:rsid w:val="00263C76"/>
    <w:rsid w:val="002A310B"/>
    <w:rsid w:val="002E1A81"/>
    <w:rsid w:val="00320EDB"/>
    <w:rsid w:val="00332E1E"/>
    <w:rsid w:val="003369AB"/>
    <w:rsid w:val="00366A54"/>
    <w:rsid w:val="00396721"/>
    <w:rsid w:val="003A588A"/>
    <w:rsid w:val="003C0FD6"/>
    <w:rsid w:val="00480419"/>
    <w:rsid w:val="004B55EA"/>
    <w:rsid w:val="004C188D"/>
    <w:rsid w:val="004C61A8"/>
    <w:rsid w:val="004D35C5"/>
    <w:rsid w:val="005477AA"/>
    <w:rsid w:val="005E7715"/>
    <w:rsid w:val="00602B56"/>
    <w:rsid w:val="006168BC"/>
    <w:rsid w:val="006668B3"/>
    <w:rsid w:val="006A6203"/>
    <w:rsid w:val="006A66DC"/>
    <w:rsid w:val="006C2994"/>
    <w:rsid w:val="006F394B"/>
    <w:rsid w:val="00773758"/>
    <w:rsid w:val="007D70F1"/>
    <w:rsid w:val="008D4FAE"/>
    <w:rsid w:val="008F21C7"/>
    <w:rsid w:val="00992E03"/>
    <w:rsid w:val="00A203E6"/>
    <w:rsid w:val="00A54D4D"/>
    <w:rsid w:val="00A6124F"/>
    <w:rsid w:val="00B308E4"/>
    <w:rsid w:val="00BB3822"/>
    <w:rsid w:val="00C22812"/>
    <w:rsid w:val="00C35CD5"/>
    <w:rsid w:val="00CC4E5C"/>
    <w:rsid w:val="00CC73AD"/>
    <w:rsid w:val="00D370AB"/>
    <w:rsid w:val="00D70303"/>
    <w:rsid w:val="00E31337"/>
    <w:rsid w:val="00E565C7"/>
    <w:rsid w:val="00E621F3"/>
    <w:rsid w:val="00ED63B4"/>
    <w:rsid w:val="00F55C40"/>
    <w:rsid w:val="00F80260"/>
    <w:rsid w:val="00FA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1B5A3"/>
  <w15:chartTrackingRefBased/>
  <w15:docId w15:val="{B6776DA0-CA03-4946-9F57-0FBFAF28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E0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3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E1A8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E1A8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E1A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E1A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659</Words>
  <Characters>4501</Characters>
  <Application>Microsoft Office Word</Application>
  <DocSecurity>0</DocSecurity>
  <Lines>375</Lines>
  <Paragraphs>322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健鹏 何</dc:creator>
  <cp:keywords/>
  <dc:description/>
  <cp:lastModifiedBy>健鹏 何</cp:lastModifiedBy>
  <cp:revision>11</cp:revision>
  <dcterms:created xsi:type="dcterms:W3CDTF">2025-12-09T02:49:00Z</dcterms:created>
  <dcterms:modified xsi:type="dcterms:W3CDTF">2025-12-15T02:38:00Z</dcterms:modified>
</cp:coreProperties>
</file>