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3F" w:rsidRPr="0055713F" w:rsidRDefault="0055713F" w:rsidP="00E26C2B">
      <w:proofErr w:type="gramStart"/>
      <w:r w:rsidRPr="0055713F">
        <w:rPr>
          <w:b/>
          <w:bCs/>
        </w:rPr>
        <w:t>Table 1.</w:t>
      </w:r>
      <w:proofErr w:type="gramEnd"/>
      <w:r w:rsidRPr="0055713F">
        <w:t xml:space="preserve"> </w:t>
      </w:r>
      <w:r w:rsidR="00E26C2B" w:rsidRPr="00C60EFE">
        <w:rPr>
          <w:rFonts w:asciiTheme="majorBidi" w:hAnsiTheme="majorBidi" w:cstheme="majorBidi"/>
          <w:b/>
          <w:bCs/>
          <w:sz w:val="24"/>
          <w:szCs w:val="24"/>
        </w:rPr>
        <w:t>Particular primers utilized in this research</w:t>
      </w:r>
      <w:bookmarkStart w:id="0" w:name="_GoBack"/>
      <w:bookmarkEnd w:id="0"/>
    </w:p>
    <w:tbl>
      <w:tblPr>
        <w:tblStyle w:val="PlainTable21"/>
        <w:tblW w:w="9747" w:type="dxa"/>
        <w:tblLook w:val="04A0" w:firstRow="1" w:lastRow="0" w:firstColumn="1" w:lastColumn="0" w:noHBand="0" w:noVBand="1"/>
      </w:tblPr>
      <w:tblGrid>
        <w:gridCol w:w="2455"/>
        <w:gridCol w:w="1577"/>
        <w:gridCol w:w="5715"/>
      </w:tblGrid>
      <w:tr w:rsidR="00E26C2B" w:rsidRPr="00C60EFE" w:rsidTr="00E26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E26C2B" w:rsidRPr="00C60EFE" w:rsidRDefault="00E26C2B" w:rsidP="002035C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 xml:space="preserve">Gene name </w:t>
            </w:r>
          </w:p>
        </w:tc>
        <w:tc>
          <w:tcPr>
            <w:tcW w:w="1577" w:type="dxa"/>
          </w:tcPr>
          <w:p w:rsidR="00E26C2B" w:rsidRPr="00C60EFE" w:rsidRDefault="00E26C2B" w:rsidP="002035C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 xml:space="preserve">Abbreviation </w:t>
            </w:r>
          </w:p>
        </w:tc>
        <w:tc>
          <w:tcPr>
            <w:tcW w:w="5715" w:type="dxa"/>
          </w:tcPr>
          <w:p w:rsidR="00E26C2B" w:rsidRPr="00C60EFE" w:rsidRDefault="00E26C2B" w:rsidP="002035C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 xml:space="preserve">Forward (F) and reverse (R) primer </w:t>
            </w:r>
          </w:p>
        </w:tc>
      </w:tr>
      <w:tr w:rsidR="00E26C2B" w:rsidRPr="00C60EFE" w:rsidTr="00E26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E26C2B" w:rsidRPr="00C60EFE" w:rsidRDefault="00E26C2B" w:rsidP="002035CD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Reference gene </w:t>
            </w:r>
          </w:p>
        </w:tc>
        <w:tc>
          <w:tcPr>
            <w:tcW w:w="1577" w:type="dxa"/>
          </w:tcPr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ACTIN</w:t>
            </w:r>
          </w:p>
        </w:tc>
        <w:tc>
          <w:tcPr>
            <w:tcW w:w="5715" w:type="dxa"/>
          </w:tcPr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>F: 5′-GGTAACATTGTGCTCAGTGGTGG-3′</w:t>
            </w:r>
          </w:p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>R: 5′-AACGACCTTAATCTTCATGCTGC-3′</w:t>
            </w:r>
          </w:p>
        </w:tc>
      </w:tr>
      <w:tr w:rsidR="00E26C2B" w:rsidRPr="00C60EFE" w:rsidTr="00E2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E26C2B" w:rsidRPr="00C60EFE" w:rsidRDefault="00E26C2B" w:rsidP="002035CD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Pathogenesis related protein</w:t>
            </w:r>
          </w:p>
        </w:tc>
        <w:tc>
          <w:tcPr>
            <w:tcW w:w="1577" w:type="dxa"/>
          </w:tcPr>
          <w:p w:rsidR="00E26C2B" w:rsidRPr="00C60EFE" w:rsidRDefault="00E26C2B" w:rsidP="002035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PR-1b</w:t>
            </w:r>
          </w:p>
        </w:tc>
        <w:tc>
          <w:tcPr>
            <w:tcW w:w="5715" w:type="dxa"/>
          </w:tcPr>
          <w:p w:rsidR="00E26C2B" w:rsidRPr="00C60EFE" w:rsidRDefault="00E26C2B" w:rsidP="002035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F: 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>5′-</w:t>
            </w:r>
            <w:r w:rsidRPr="00C60E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GGCATCCCGAGCACAAAAT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>-3′</w:t>
            </w:r>
          </w:p>
          <w:p w:rsidR="00E26C2B" w:rsidRPr="00C60EFE" w:rsidRDefault="00E26C2B" w:rsidP="002035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R: 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>5′-</w:t>
            </w:r>
            <w:r w:rsidRPr="00C60E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CTGCACCGGAATGAATCAAGT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>-3′</w:t>
            </w:r>
          </w:p>
        </w:tc>
      </w:tr>
      <w:tr w:rsidR="00E26C2B" w:rsidRPr="00C60EFE" w:rsidTr="00E26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E26C2B" w:rsidRPr="00C60EFE" w:rsidRDefault="00E26C2B" w:rsidP="002035CD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Box-transcription factor </w:t>
            </w:r>
          </w:p>
        </w:tc>
        <w:tc>
          <w:tcPr>
            <w:tcW w:w="1577" w:type="dxa"/>
          </w:tcPr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IbBBx24</w:t>
            </w:r>
          </w:p>
        </w:tc>
        <w:tc>
          <w:tcPr>
            <w:tcW w:w="5715" w:type="dxa"/>
          </w:tcPr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F: 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>5′-</w:t>
            </w:r>
            <w:r w:rsidRPr="00C60E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AAACGCACAATTGGAGCCAC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>-3′</w:t>
            </w:r>
          </w:p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R: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 xml:space="preserve"> 5′-</w:t>
            </w:r>
            <w:r w:rsidRPr="00C60E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GTAGGTCATCAACGGCCCAA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>-3′</w:t>
            </w:r>
          </w:p>
        </w:tc>
      </w:tr>
      <w:tr w:rsidR="00E26C2B" w:rsidRPr="00C60EFE" w:rsidTr="00E26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E26C2B" w:rsidRPr="00C60EFE" w:rsidRDefault="00E26C2B" w:rsidP="002035CD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Protease inhibitor </w:t>
            </w:r>
          </w:p>
        </w:tc>
        <w:tc>
          <w:tcPr>
            <w:tcW w:w="1577" w:type="dxa"/>
          </w:tcPr>
          <w:p w:rsidR="00E26C2B" w:rsidRPr="00C60EFE" w:rsidRDefault="00E26C2B" w:rsidP="002035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PIN2 </w:t>
            </w:r>
          </w:p>
        </w:tc>
        <w:tc>
          <w:tcPr>
            <w:tcW w:w="5715" w:type="dxa"/>
          </w:tcPr>
          <w:p w:rsidR="00E26C2B" w:rsidRPr="00C60EFE" w:rsidRDefault="00E26C2B" w:rsidP="002035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>F: 5′-ATGAGCCCAAGGCAAATATGTAC-3′</w:t>
            </w:r>
          </w:p>
          <w:p w:rsidR="00E26C2B" w:rsidRPr="00C60EFE" w:rsidRDefault="00E26C2B" w:rsidP="002035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>R: 5′-GCCAATCCAGAAGATGGACAA-3′</w:t>
            </w:r>
          </w:p>
        </w:tc>
      </w:tr>
      <w:tr w:rsidR="00E26C2B" w:rsidRPr="00C60EFE" w:rsidTr="00E26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5" w:type="dxa"/>
          </w:tcPr>
          <w:p w:rsidR="00E26C2B" w:rsidRPr="00C60EFE" w:rsidRDefault="00E26C2B" w:rsidP="002035CD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proofErr w:type="spellStart"/>
            <w:r w:rsidRPr="00C60EF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Chalcone</w:t>
            </w:r>
            <w:proofErr w:type="spellEnd"/>
            <w:r w:rsidRPr="00C60EF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60EF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isomerase</w:t>
            </w:r>
            <w:proofErr w:type="spellEnd"/>
            <w:r w:rsidRPr="00C60EF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CHI</w:t>
            </w:r>
          </w:p>
        </w:tc>
        <w:tc>
          <w:tcPr>
            <w:tcW w:w="5715" w:type="dxa"/>
          </w:tcPr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>F: 5′-TGGTGGCCTAGACAACGATGAGTT-3′</w:t>
            </w:r>
          </w:p>
          <w:p w:rsidR="00E26C2B" w:rsidRPr="00C60EFE" w:rsidRDefault="00E26C2B" w:rsidP="002035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60EFE">
              <w:rPr>
                <w:rFonts w:asciiTheme="majorBidi" w:hAnsiTheme="majorBidi" w:cstheme="majorBidi"/>
                <w:sz w:val="24"/>
                <w:szCs w:val="24"/>
              </w:rPr>
              <w:t>R:</w:t>
            </w:r>
            <w:r w:rsidRPr="00C60EFE">
              <w:t xml:space="preserve"> </w:t>
            </w:r>
            <w:r w:rsidRPr="00C60EFE">
              <w:rPr>
                <w:rFonts w:asciiTheme="majorBidi" w:hAnsiTheme="majorBidi" w:cstheme="majorBidi"/>
                <w:sz w:val="24"/>
                <w:szCs w:val="24"/>
              </w:rPr>
              <w:t>TCACACTCCCAACTTGGTTTCCCT-3′</w:t>
            </w:r>
          </w:p>
        </w:tc>
      </w:tr>
    </w:tbl>
    <w:p w:rsidR="00FC3C0F" w:rsidRPr="0055713F" w:rsidRDefault="00FC3C0F" w:rsidP="0055713F"/>
    <w:sectPr w:rsidR="00FC3C0F" w:rsidRPr="005571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B0"/>
    <w:rsid w:val="000212B0"/>
    <w:rsid w:val="0055713F"/>
    <w:rsid w:val="006605B0"/>
    <w:rsid w:val="00A96C67"/>
    <w:rsid w:val="00E26C2B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E26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E26C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2024-04-23T19:33:00Z</dcterms:created>
  <dcterms:modified xsi:type="dcterms:W3CDTF">2025-03-30T12:59:00Z</dcterms:modified>
</cp:coreProperties>
</file>