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C1916" w14:textId="77777777" w:rsidR="002A614B" w:rsidRPr="001007E7" w:rsidRDefault="002A614B" w:rsidP="002A614B">
      <w:pPr>
        <w:pStyle w:val="Caption"/>
        <w:keepNext/>
        <w:spacing w:after="0"/>
        <w:jc w:val="both"/>
        <w:rPr>
          <w:rFonts w:ascii="Calibri" w:hAnsi="Calibri" w:cs="Calibri"/>
          <w:i w:val="0"/>
          <w:iCs w:val="0"/>
          <w:color w:val="auto"/>
          <w:sz w:val="22"/>
          <w:szCs w:val="22"/>
        </w:rPr>
      </w:pPr>
      <w:r w:rsidRPr="001007E7">
        <w:rPr>
          <w:rFonts w:ascii="Calibri" w:hAnsi="Calibri" w:cs="Calibri"/>
          <w:b/>
          <w:bCs/>
          <w:i w:val="0"/>
          <w:iCs w:val="0"/>
          <w:color w:val="auto"/>
          <w:sz w:val="22"/>
          <w:szCs w:val="22"/>
        </w:rPr>
        <w:t>Table 1</w:t>
      </w:r>
      <w:r w:rsidRPr="001007E7">
        <w:rPr>
          <w:rFonts w:ascii="Calibri" w:hAnsi="Calibri" w:cs="Calibri"/>
          <w:i w:val="0"/>
          <w:iCs w:val="0"/>
          <w:color w:val="auto"/>
          <w:sz w:val="22"/>
          <w:szCs w:val="22"/>
        </w:rPr>
        <w:t xml:space="preserve"> – Participants’ characteristics and patterns of cannabis use in the ALSPAC working sample and differences between cases and controls across sociodemographic factors and patterns of cannabis use in the EU-GEI working sample</w:t>
      </w:r>
    </w:p>
    <w:tbl>
      <w:tblPr>
        <w:tblW w:w="4744" w:type="pct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1001"/>
        <w:gridCol w:w="940"/>
        <w:gridCol w:w="1512"/>
        <w:gridCol w:w="272"/>
        <w:gridCol w:w="853"/>
        <w:gridCol w:w="204"/>
        <w:gridCol w:w="445"/>
        <w:gridCol w:w="687"/>
        <w:gridCol w:w="118"/>
        <w:gridCol w:w="319"/>
        <w:gridCol w:w="894"/>
        <w:gridCol w:w="202"/>
        <w:gridCol w:w="1117"/>
      </w:tblGrid>
      <w:tr w:rsidR="002A614B" w:rsidRPr="00D87A26" w14:paraId="07900DD5" w14:textId="77777777" w:rsidTr="000859B8">
        <w:trPr>
          <w:trHeight w:val="320"/>
        </w:trPr>
        <w:tc>
          <w:tcPr>
            <w:tcW w:w="584" w:type="pct"/>
            <w:vAlign w:val="center"/>
            <w:hideMark/>
          </w:tcPr>
          <w:p w14:paraId="36AB3E21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49" w:type="pct"/>
            <w:vAlign w:val="center"/>
            <w:hideMark/>
          </w:tcPr>
          <w:p w14:paraId="627B495C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42" w:type="pct"/>
            <w:gridSpan w:val="2"/>
            <w:noWrap/>
            <w:vAlign w:val="center"/>
            <w:hideMark/>
          </w:tcPr>
          <w:p w14:paraId="2EBA324D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ALSPAC</w:t>
            </w:r>
          </w:p>
        </w:tc>
        <w:tc>
          <w:tcPr>
            <w:tcW w:w="2825" w:type="pct"/>
            <w:gridSpan w:val="9"/>
            <w:noWrap/>
            <w:vAlign w:val="center"/>
            <w:hideMark/>
          </w:tcPr>
          <w:p w14:paraId="382892AF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EU-GEI</w:t>
            </w:r>
          </w:p>
        </w:tc>
      </w:tr>
      <w:tr w:rsidR="002A614B" w:rsidRPr="00D87A26" w14:paraId="4E487698" w14:textId="77777777" w:rsidTr="000859B8">
        <w:trPr>
          <w:trHeight w:val="1007"/>
        </w:trPr>
        <w:tc>
          <w:tcPr>
            <w:tcW w:w="584" w:type="pct"/>
            <w:vAlign w:val="center"/>
            <w:hideMark/>
          </w:tcPr>
          <w:p w14:paraId="3C6F5814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49" w:type="pct"/>
            <w:vAlign w:val="center"/>
            <w:hideMark/>
          </w:tcPr>
          <w:p w14:paraId="1692DDD8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83" w:type="pct"/>
            <w:vAlign w:val="center"/>
            <w:hideMark/>
          </w:tcPr>
          <w:p w14:paraId="1B55747F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Working sample (genotyped)</w:t>
            </w:r>
          </w:p>
          <w:p w14:paraId="3862FB7D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(n=8,224)</w:t>
            </w:r>
          </w:p>
        </w:tc>
        <w:tc>
          <w:tcPr>
            <w:tcW w:w="159" w:type="pct"/>
            <w:noWrap/>
            <w:vAlign w:val="center"/>
            <w:hideMark/>
          </w:tcPr>
          <w:p w14:paraId="4856AB99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001E778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877" w:type="pct"/>
            <w:gridSpan w:val="3"/>
            <w:vAlign w:val="center"/>
            <w:hideMark/>
          </w:tcPr>
          <w:p w14:paraId="2419CD19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t>Controls</w:t>
            </w:r>
          </w:p>
          <w:p w14:paraId="0CDDFE25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(N=</w:t>
            </w:r>
            <w:r>
              <w:rPr>
                <w:rFonts w:ascii="Calibri" w:hAnsi="Calibri" w:cs="Calibri"/>
                <w:sz w:val="20"/>
                <w:szCs w:val="20"/>
              </w:rPr>
              <w:t>776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3B6B7E8D" w14:textId="77777777" w:rsidR="002A614B" w:rsidRPr="00036B6A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t>Case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</w:t>
            </w:r>
          </w:p>
          <w:p w14:paraId="25E2A80A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(N=</w:t>
            </w:r>
            <w:r>
              <w:rPr>
                <w:rFonts w:ascii="Calibri" w:hAnsi="Calibri" w:cs="Calibri"/>
                <w:sz w:val="20"/>
                <w:szCs w:val="20"/>
              </w:rPr>
              <w:t>491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656" w:type="pct"/>
            <w:gridSpan w:val="3"/>
            <w:noWrap/>
            <w:vAlign w:val="center"/>
            <w:hideMark/>
          </w:tcPr>
          <w:p w14:paraId="03553FAF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Test stat </w:t>
            </w:r>
          </w:p>
        </w:tc>
        <w:tc>
          <w:tcPr>
            <w:tcW w:w="640" w:type="pct"/>
            <w:gridSpan w:val="2"/>
            <w:vAlign w:val="center"/>
            <w:hideMark/>
          </w:tcPr>
          <w:p w14:paraId="7878CAF4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t>df</w:t>
            </w:r>
            <w:r w:rsidRPr="000516DF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52" w:type="pct"/>
            <w:noWrap/>
            <w:vAlign w:val="center"/>
            <w:hideMark/>
          </w:tcPr>
          <w:p w14:paraId="4D0EDD31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</w:t>
            </w:r>
            <w:r w:rsidRPr="000516DF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2A614B" w:rsidRPr="00D87A26" w14:paraId="2C85CC7C" w14:textId="77777777" w:rsidTr="000859B8">
        <w:trPr>
          <w:trHeight w:val="320"/>
        </w:trPr>
        <w:tc>
          <w:tcPr>
            <w:tcW w:w="1133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4CFA7E3C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1042" w:type="pct"/>
            <w:gridSpan w:val="2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0C9958B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NA</w:t>
            </w:r>
          </w:p>
        </w:tc>
        <w:tc>
          <w:tcPr>
            <w:tcW w:w="877" w:type="pct"/>
            <w:gridSpan w:val="3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107AD5DB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37.2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13.5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536AFCA9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31.5 (11.2)</w:t>
            </w:r>
          </w:p>
        </w:tc>
        <w:tc>
          <w:tcPr>
            <w:tcW w:w="656" w:type="pct"/>
            <w:gridSpan w:val="3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4A6BD1E2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 = 8.3 </w:t>
            </w:r>
          </w:p>
        </w:tc>
        <w:tc>
          <w:tcPr>
            <w:tcW w:w="640" w:type="pct"/>
            <w:gridSpan w:val="2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55FB9EC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1219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45</w:t>
            </w:r>
          </w:p>
        </w:tc>
        <w:tc>
          <w:tcPr>
            <w:tcW w:w="652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46C5F02" w14:textId="77777777" w:rsidR="002A614B" w:rsidRPr="001F746A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F746A">
              <w:rPr>
                <w:rFonts w:ascii="Calibri" w:hAnsi="Calibri" w:cs="Calibri"/>
                <w:b/>
                <w:bCs/>
                <w:sz w:val="20"/>
                <w:szCs w:val="20"/>
              </w:rPr>
              <w:t>&lt;0.001</w:t>
            </w:r>
          </w:p>
        </w:tc>
      </w:tr>
      <w:tr w:rsidR="002A614B" w:rsidRPr="00D87A26" w14:paraId="64439B77" w14:textId="77777777" w:rsidTr="000859B8">
        <w:trPr>
          <w:trHeight w:val="340"/>
        </w:trPr>
        <w:tc>
          <w:tcPr>
            <w:tcW w:w="1133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24027515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mean (SD)</w:t>
            </w:r>
          </w:p>
        </w:tc>
        <w:tc>
          <w:tcPr>
            <w:tcW w:w="1042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D527DC6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77" w:type="pct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30AFD1EC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64151F07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0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95436A6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EC12F62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A614B" w:rsidRPr="00D87A26" w14:paraId="5E20D431" w14:textId="77777777" w:rsidTr="000859B8">
        <w:trPr>
          <w:trHeight w:val="320"/>
        </w:trPr>
        <w:tc>
          <w:tcPr>
            <w:tcW w:w="1133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10B00E68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Sex </w:t>
            </w:r>
          </w:p>
        </w:tc>
        <w:tc>
          <w:tcPr>
            <w:tcW w:w="1042" w:type="pct"/>
            <w:gridSpan w:val="2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D256E04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4,195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51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877" w:type="pct"/>
            <w:gridSpan w:val="3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FFA7F2C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365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47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37ED8E28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307 (62.5)</w:t>
            </w:r>
          </w:p>
        </w:tc>
        <w:tc>
          <w:tcPr>
            <w:tcW w:w="656" w:type="pct"/>
            <w:gridSpan w:val="3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2F735FD6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X</w:t>
            </w:r>
            <w:r w:rsidRPr="00D87A26">
              <w:rPr>
                <w:rFonts w:ascii="Calibri" w:hAnsi="Calibri" w:cs="Calibri"/>
                <w:sz w:val="20"/>
                <w:szCs w:val="20"/>
                <w:vertAlign w:val="superscript"/>
              </w:rPr>
              <w:t>2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= 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.0</w:t>
            </w:r>
            <w:r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  <w:tc>
          <w:tcPr>
            <w:tcW w:w="640" w:type="pct"/>
            <w:gridSpan w:val="2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78305D45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652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27719AC" w14:textId="77777777" w:rsidR="002A614B" w:rsidRPr="001F746A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F746A">
              <w:rPr>
                <w:rFonts w:ascii="Calibri" w:hAnsi="Calibri" w:cs="Calibri"/>
                <w:b/>
                <w:bCs/>
                <w:sz w:val="20"/>
                <w:szCs w:val="20"/>
              </w:rPr>
              <w:t>&lt;0.001</w:t>
            </w:r>
          </w:p>
        </w:tc>
      </w:tr>
      <w:tr w:rsidR="002A614B" w:rsidRPr="00D87A26" w14:paraId="6765968E" w14:textId="77777777" w:rsidTr="000859B8">
        <w:trPr>
          <w:trHeight w:val="340"/>
        </w:trPr>
        <w:tc>
          <w:tcPr>
            <w:tcW w:w="1133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2C794D9E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N male (% male)</w:t>
            </w:r>
          </w:p>
        </w:tc>
        <w:tc>
          <w:tcPr>
            <w:tcW w:w="1042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4A37CDE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77" w:type="pct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4EFA1BA7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6C03A8B0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0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36B4BAA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642AFF8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A614B" w:rsidRPr="00D87A26" w14:paraId="1C8EDBBF" w14:textId="77777777" w:rsidTr="000859B8">
        <w:trPr>
          <w:trHeight w:val="821"/>
        </w:trPr>
        <w:tc>
          <w:tcPr>
            <w:tcW w:w="1133" w:type="pct"/>
            <w:gridSpan w:val="2"/>
            <w:tcBorders>
              <w:top w:val="single" w:sz="4" w:space="0" w:color="auto"/>
            </w:tcBorders>
            <w:vAlign w:val="center"/>
          </w:tcPr>
          <w:p w14:paraId="3F4DC125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Lifetime cannabis use at 16 years</w:t>
            </w:r>
          </w:p>
          <w:p w14:paraId="24F77013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Yes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(%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used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042" w:type="pct"/>
            <w:gridSpan w:val="2"/>
            <w:vAlign w:val="center"/>
          </w:tcPr>
          <w:p w14:paraId="43935541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1,046 (12.7)</w:t>
            </w:r>
          </w:p>
        </w:tc>
        <w:tc>
          <w:tcPr>
            <w:tcW w:w="877" w:type="pct"/>
            <w:gridSpan w:val="3"/>
            <w:vAlign w:val="center"/>
          </w:tcPr>
          <w:p w14:paraId="063A7BFA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NA</w:t>
            </w:r>
          </w:p>
        </w:tc>
        <w:tc>
          <w:tcPr>
            <w:tcW w:w="656" w:type="pct"/>
            <w:gridSpan w:val="3"/>
            <w:tcBorders>
              <w:top w:val="single" w:sz="4" w:space="0" w:color="auto"/>
            </w:tcBorders>
            <w:noWrap/>
            <w:vAlign w:val="center"/>
          </w:tcPr>
          <w:p w14:paraId="0CB2E5BD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0" w:type="pct"/>
            <w:gridSpan w:val="2"/>
            <w:tcBorders>
              <w:top w:val="single" w:sz="4" w:space="0" w:color="auto"/>
            </w:tcBorders>
            <w:vAlign w:val="center"/>
          </w:tcPr>
          <w:p w14:paraId="462434D0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</w:tcBorders>
            <w:noWrap/>
            <w:vAlign w:val="center"/>
          </w:tcPr>
          <w:p w14:paraId="760AEF65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A614B" w:rsidRPr="00D87A26" w14:paraId="10D6C67D" w14:textId="77777777" w:rsidTr="000859B8">
        <w:trPr>
          <w:trHeight w:val="320"/>
        </w:trPr>
        <w:tc>
          <w:tcPr>
            <w:tcW w:w="1133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2F90F126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Lifetime cannabis use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at 17 years</w:t>
            </w:r>
          </w:p>
        </w:tc>
        <w:tc>
          <w:tcPr>
            <w:tcW w:w="1042" w:type="pct"/>
            <w:gridSpan w:val="2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66801293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1,286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15.6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877" w:type="pct"/>
            <w:gridSpan w:val="3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5A556E16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NA</w:t>
            </w:r>
          </w:p>
        </w:tc>
        <w:tc>
          <w:tcPr>
            <w:tcW w:w="656" w:type="pct"/>
            <w:gridSpan w:val="3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A6D3649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0" w:type="pct"/>
            <w:gridSpan w:val="2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6AC83E65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2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F0EAB85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A614B" w:rsidRPr="00D87A26" w14:paraId="3233F937" w14:textId="77777777" w:rsidTr="000859B8">
        <w:trPr>
          <w:trHeight w:val="213"/>
        </w:trPr>
        <w:tc>
          <w:tcPr>
            <w:tcW w:w="1133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1A897397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Yes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(% used)</w:t>
            </w:r>
          </w:p>
        </w:tc>
        <w:tc>
          <w:tcPr>
            <w:tcW w:w="1042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6243AF4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77" w:type="pct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56F666F9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45D95179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0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D1761D4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510D7CF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A614B" w:rsidRPr="00D87A26" w14:paraId="6175FED4" w14:textId="77777777" w:rsidTr="000859B8">
        <w:trPr>
          <w:trHeight w:val="170"/>
        </w:trPr>
        <w:tc>
          <w:tcPr>
            <w:tcW w:w="1133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EEC84BB" w14:textId="77777777" w:rsidR="002A614B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Lifetime cannabis use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(at 24 years, for ALSPAC)</w:t>
            </w:r>
          </w:p>
        </w:tc>
        <w:tc>
          <w:tcPr>
            <w:tcW w:w="1042" w:type="pct"/>
            <w:gridSpan w:val="2"/>
            <w:vAlign w:val="center"/>
          </w:tcPr>
          <w:p w14:paraId="22ACB3EE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1,782 (21.7)</w:t>
            </w:r>
          </w:p>
        </w:tc>
        <w:tc>
          <w:tcPr>
            <w:tcW w:w="877" w:type="pct"/>
            <w:gridSpan w:val="3"/>
            <w:vAlign w:val="center"/>
          </w:tcPr>
          <w:p w14:paraId="567F7B90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359 (46)</w:t>
            </w:r>
          </w:p>
          <w:p w14:paraId="73B435CD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353 (69.1)</w:t>
            </w:r>
          </w:p>
        </w:tc>
        <w:tc>
          <w:tcPr>
            <w:tcW w:w="656" w:type="pct"/>
            <w:gridSpan w:val="3"/>
            <w:vAlign w:val="center"/>
          </w:tcPr>
          <w:p w14:paraId="6380E84A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X</w:t>
            </w:r>
            <w:r w:rsidRPr="00D87A26">
              <w:rPr>
                <w:rFonts w:ascii="Calibri" w:hAnsi="Calibri" w:cs="Calibri"/>
                <w:sz w:val="20"/>
                <w:szCs w:val="20"/>
                <w:vertAlign w:val="superscript"/>
              </w:rPr>
              <w:t>2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= </w:t>
            </w:r>
            <w:r>
              <w:rPr>
                <w:rFonts w:ascii="Calibri" w:hAnsi="Calibri" w:cs="Calibri"/>
                <w:sz w:val="20"/>
                <w:szCs w:val="20"/>
              </w:rPr>
              <w:t>65.4</w:t>
            </w:r>
          </w:p>
        </w:tc>
        <w:tc>
          <w:tcPr>
            <w:tcW w:w="640" w:type="pct"/>
            <w:gridSpan w:val="2"/>
            <w:vAlign w:val="center"/>
          </w:tcPr>
          <w:p w14:paraId="635C5199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652" w:type="pct"/>
            <w:vAlign w:val="center"/>
          </w:tcPr>
          <w:p w14:paraId="67B337F1" w14:textId="77777777" w:rsidR="002A614B" w:rsidRPr="007F4080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F4080">
              <w:rPr>
                <w:rFonts w:ascii="Calibri" w:hAnsi="Calibri" w:cs="Calibri"/>
                <w:b/>
                <w:bCs/>
                <w:sz w:val="20"/>
                <w:szCs w:val="20"/>
              </w:rPr>
              <w:t>&lt;0.001</w:t>
            </w:r>
          </w:p>
        </w:tc>
      </w:tr>
      <w:tr w:rsidR="002A614B" w:rsidRPr="00D87A26" w14:paraId="6E09E808" w14:textId="77777777" w:rsidTr="000859B8">
        <w:trPr>
          <w:trHeight w:val="320"/>
        </w:trPr>
        <w:tc>
          <w:tcPr>
            <w:tcW w:w="1133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06BDE289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Age at first use  </w:t>
            </w:r>
          </w:p>
        </w:tc>
        <w:tc>
          <w:tcPr>
            <w:tcW w:w="1042" w:type="pct"/>
            <w:gridSpan w:val="2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3DA85B3D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16.9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2.7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16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617" w:type="pct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EC11935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18.1 (4.3)</w:t>
            </w:r>
          </w:p>
          <w:p w14:paraId="50F11597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17.3 (5.7)</w:t>
            </w:r>
          </w:p>
        </w:tc>
        <w:tc>
          <w:tcPr>
            <w:tcW w:w="730" w:type="pct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14:paraId="4BD62E20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       t = 3.29 </w:t>
            </w:r>
          </w:p>
        </w:tc>
        <w:tc>
          <w:tcPr>
            <w:tcW w:w="826" w:type="pct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14:paraId="72B46D85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649.49</w:t>
            </w:r>
          </w:p>
        </w:tc>
        <w:tc>
          <w:tcPr>
            <w:tcW w:w="652" w:type="pct"/>
            <w:vMerge w:val="restart"/>
            <w:tcBorders>
              <w:top w:val="single" w:sz="4" w:space="0" w:color="auto"/>
            </w:tcBorders>
            <w:vAlign w:val="center"/>
          </w:tcPr>
          <w:p w14:paraId="0EDA76BD" w14:textId="77777777" w:rsidR="002A614B" w:rsidRPr="007F4080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0.036</w:t>
            </w:r>
          </w:p>
        </w:tc>
      </w:tr>
      <w:tr w:rsidR="002A614B" w:rsidRPr="00D87A26" w14:paraId="6AA25717" w14:textId="77777777" w:rsidTr="000859B8">
        <w:trPr>
          <w:trHeight w:val="340"/>
        </w:trPr>
        <w:tc>
          <w:tcPr>
            <w:tcW w:w="1133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0D175DAA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 (SD)</w:t>
            </w:r>
          </w:p>
        </w:tc>
        <w:tc>
          <w:tcPr>
            <w:tcW w:w="1042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47105D1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17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EF91292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30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44A373F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6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2E3614F3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  <w:vAlign w:val="center"/>
          </w:tcPr>
          <w:p w14:paraId="6BCE766E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A614B" w:rsidRPr="00D87A26" w14:paraId="28DDFACA" w14:textId="77777777" w:rsidTr="000859B8">
        <w:trPr>
          <w:trHeight w:val="340"/>
        </w:trPr>
        <w:tc>
          <w:tcPr>
            <w:tcW w:w="1133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0F3F461" w14:textId="77777777" w:rsidR="002A614B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F7007">
              <w:rPr>
                <w:rFonts w:ascii="Calibri" w:hAnsi="Calibri" w:cs="Calibri"/>
                <w:b/>
                <w:bCs/>
                <w:sz w:val="20"/>
                <w:szCs w:val="20"/>
              </w:rPr>
              <w:t>Age at first use (&gt;15 vs ≤15y)</w:t>
            </w:r>
          </w:p>
        </w:tc>
        <w:tc>
          <w:tcPr>
            <w:tcW w:w="1042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59F32413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589 (32.7)</w:t>
            </w:r>
          </w:p>
        </w:tc>
        <w:tc>
          <w:tcPr>
            <w:tcW w:w="498" w:type="pct"/>
            <w:vMerge w:val="restart"/>
            <w:tcBorders>
              <w:top w:val="single" w:sz="4" w:space="0" w:color="auto"/>
            </w:tcBorders>
            <w:vAlign w:val="center"/>
          </w:tcPr>
          <w:p w14:paraId="5FBBCA09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455</w:t>
            </w:r>
          </w:p>
          <w:p w14:paraId="4242B301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237</w:t>
            </w:r>
          </w:p>
        </w:tc>
        <w:tc>
          <w:tcPr>
            <w:tcW w:w="780" w:type="pct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14:paraId="13DA113F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77" w:type="pct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14:paraId="2FD4563C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70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7FFD060C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A614B" w:rsidRPr="00D87A26" w14:paraId="63D0C95F" w14:textId="77777777" w:rsidTr="000859B8">
        <w:trPr>
          <w:trHeight w:val="340"/>
        </w:trPr>
        <w:tc>
          <w:tcPr>
            <w:tcW w:w="1133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6EAD7BF" w14:textId="77777777" w:rsidR="002A614B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F7007">
              <w:rPr>
                <w:rFonts w:ascii="Calibri" w:hAnsi="Calibri" w:cs="Calibri"/>
                <w:sz w:val="20"/>
                <w:szCs w:val="20"/>
              </w:rPr>
              <w:t>≤15y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(% of users)</w:t>
            </w:r>
          </w:p>
        </w:tc>
        <w:tc>
          <w:tcPr>
            <w:tcW w:w="1042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A639559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8" w:type="pct"/>
            <w:vMerge/>
            <w:tcBorders>
              <w:bottom w:val="single" w:sz="4" w:space="0" w:color="auto"/>
            </w:tcBorders>
            <w:vAlign w:val="center"/>
          </w:tcPr>
          <w:p w14:paraId="396564CE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80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1D8F4C7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77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7B3323C5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70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3F04695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A614B" w:rsidRPr="00D87A26" w14:paraId="2C3E98A6" w14:textId="77777777" w:rsidTr="000859B8">
        <w:trPr>
          <w:trHeight w:val="1833"/>
        </w:trPr>
        <w:tc>
          <w:tcPr>
            <w:tcW w:w="1133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5BCA3C78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t>Frequency of use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b</w:t>
            </w: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N (%)</w:t>
            </w:r>
          </w:p>
          <w:p w14:paraId="787EA434" w14:textId="77777777" w:rsidR="002A614B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ALSPAC: 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Daily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or almost daily – at 24 years</w:t>
            </w:r>
          </w:p>
          <w:p w14:paraId="2D6E4C36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EU-GEI daily use of cannabis</w:t>
            </w:r>
          </w:p>
        </w:tc>
        <w:tc>
          <w:tcPr>
            <w:tcW w:w="1042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7B6E8E0D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105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</w:tcBorders>
            <w:vAlign w:val="center"/>
            <w:hideMark/>
          </w:tcPr>
          <w:p w14:paraId="5B4C9224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52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6.7</w:t>
            </w:r>
            <w:r w:rsidRPr="00D87A26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238F4E04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138 (27.2)</w:t>
            </w:r>
          </w:p>
        </w:tc>
        <w:tc>
          <w:tcPr>
            <w:tcW w:w="656" w:type="pct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4BB0A840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X</w:t>
            </w:r>
            <w:r w:rsidRPr="00D87A26">
              <w:rPr>
                <w:rFonts w:ascii="Calibri" w:hAnsi="Calibri" w:cs="Calibri"/>
                <w:sz w:val="20"/>
                <w:szCs w:val="20"/>
                <w:vertAlign w:val="superscript"/>
              </w:rPr>
              <w:t>2</w:t>
            </w:r>
            <w:r>
              <w:rPr>
                <w:rFonts w:ascii="Calibri" w:hAnsi="Calibri" w:cs="Calibri"/>
                <w:sz w:val="20"/>
                <w:szCs w:val="20"/>
                <w:vertAlign w:val="superscript"/>
              </w:rPr>
              <w:t xml:space="preserve"> </w:t>
            </w:r>
            <w:r w:rsidRPr="00D87A26">
              <w:rPr>
                <w:rFonts w:ascii="Calibri" w:hAnsi="Calibri" w:cs="Calibri"/>
                <w:sz w:val="20"/>
                <w:szCs w:val="20"/>
              </w:rPr>
              <w:t xml:space="preserve">= </w:t>
            </w:r>
            <w:r>
              <w:rPr>
                <w:rFonts w:ascii="Calibri" w:hAnsi="Calibri" w:cs="Calibri"/>
                <w:sz w:val="20"/>
                <w:szCs w:val="20"/>
              </w:rPr>
              <w:t>161.32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</w:tcBorders>
            <w:vAlign w:val="center"/>
          </w:tcPr>
          <w:p w14:paraId="53336CF3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65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6E78DFA" w14:textId="77777777" w:rsidR="002A614B" w:rsidRPr="007F4080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F4080">
              <w:rPr>
                <w:rFonts w:ascii="Calibri" w:hAnsi="Calibri" w:cs="Calibri"/>
                <w:b/>
                <w:bCs/>
                <w:sz w:val="20"/>
                <w:szCs w:val="20"/>
              </w:rPr>
              <w:t>&lt;0.001</w:t>
            </w:r>
          </w:p>
        </w:tc>
      </w:tr>
      <w:tr w:rsidR="002A614B" w:rsidRPr="00D87A26" w14:paraId="7B600269" w14:textId="77777777" w:rsidTr="000859B8">
        <w:trPr>
          <w:trHeight w:val="699"/>
        </w:trPr>
        <w:tc>
          <w:tcPr>
            <w:tcW w:w="1133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7872D046" w14:textId="77777777" w:rsidR="002A614B" w:rsidRPr="00D87A26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CAST score at 17 years</w:t>
            </w: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</w:r>
            <w:r>
              <w:rPr>
                <w:rFonts w:ascii="Calibri" w:hAnsi="Calibri" w:cs="Calibri"/>
                <w:sz w:val="20"/>
                <w:szCs w:val="20"/>
              </w:rPr>
              <w:t>Mean (SD)</w:t>
            </w:r>
          </w:p>
        </w:tc>
        <w:tc>
          <w:tcPr>
            <w:tcW w:w="1042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67AD0191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0.3 (0.9)</w:t>
            </w:r>
          </w:p>
        </w:tc>
        <w:tc>
          <w:tcPr>
            <w:tcW w:w="2825" w:type="pct"/>
            <w:gridSpan w:val="9"/>
            <w:tcBorders>
              <w:top w:val="single" w:sz="4" w:space="0" w:color="auto"/>
            </w:tcBorders>
            <w:noWrap/>
            <w:vAlign w:val="center"/>
            <w:hideMark/>
          </w:tcPr>
          <w:p w14:paraId="7322067E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87A26">
              <w:rPr>
                <w:rFonts w:ascii="Calibri" w:hAnsi="Calibri" w:cs="Calibri"/>
                <w:sz w:val="20"/>
                <w:szCs w:val="20"/>
              </w:rPr>
              <w:t>N/A</w:t>
            </w:r>
          </w:p>
        </w:tc>
      </w:tr>
      <w:tr w:rsidR="002A614B" w:rsidRPr="00D87A26" w14:paraId="3195B475" w14:textId="77777777" w:rsidTr="000859B8">
        <w:trPr>
          <w:trHeight w:val="695"/>
        </w:trPr>
        <w:tc>
          <w:tcPr>
            <w:tcW w:w="1133" w:type="pct"/>
            <w:gridSpan w:val="2"/>
            <w:tcBorders>
              <w:top w:val="single" w:sz="4" w:space="0" w:color="auto"/>
            </w:tcBorders>
            <w:vAlign w:val="center"/>
          </w:tcPr>
          <w:p w14:paraId="2D49730D" w14:textId="77777777" w:rsidR="002A614B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CAST score at 20 years</w:t>
            </w: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</w:r>
            <w:r>
              <w:rPr>
                <w:rFonts w:ascii="Calibri" w:hAnsi="Calibri" w:cs="Calibri"/>
                <w:sz w:val="20"/>
                <w:szCs w:val="20"/>
              </w:rPr>
              <w:t>Mean (SD)</w:t>
            </w:r>
          </w:p>
        </w:tc>
        <w:tc>
          <w:tcPr>
            <w:tcW w:w="1042" w:type="pct"/>
            <w:gridSpan w:val="2"/>
            <w:tcBorders>
              <w:top w:val="single" w:sz="4" w:space="0" w:color="auto"/>
            </w:tcBorders>
            <w:vAlign w:val="center"/>
          </w:tcPr>
          <w:p w14:paraId="75CF8BC4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0.18 (0.67)</w:t>
            </w:r>
          </w:p>
        </w:tc>
        <w:tc>
          <w:tcPr>
            <w:tcW w:w="2825" w:type="pct"/>
            <w:gridSpan w:val="9"/>
            <w:tcBorders>
              <w:top w:val="single" w:sz="4" w:space="0" w:color="auto"/>
            </w:tcBorders>
            <w:noWrap/>
            <w:vAlign w:val="center"/>
          </w:tcPr>
          <w:p w14:paraId="3631DA6F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N/A</w:t>
            </w:r>
          </w:p>
        </w:tc>
      </w:tr>
      <w:tr w:rsidR="002A614B" w:rsidRPr="00D87A26" w14:paraId="4BA10FFB" w14:textId="77777777" w:rsidTr="000859B8">
        <w:trPr>
          <w:trHeight w:val="563"/>
        </w:trPr>
        <w:tc>
          <w:tcPr>
            <w:tcW w:w="113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8C811" w14:textId="77777777" w:rsidR="002A614B" w:rsidRDefault="002A614B" w:rsidP="000859B8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CAST score at 24 years</w:t>
            </w:r>
            <w:r w:rsidRPr="00D87A26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</w:r>
            <w:r>
              <w:rPr>
                <w:rFonts w:ascii="Calibri" w:hAnsi="Calibri" w:cs="Calibri"/>
                <w:sz w:val="20"/>
                <w:szCs w:val="20"/>
              </w:rPr>
              <w:t>Mean (SD)</w:t>
            </w:r>
          </w:p>
        </w:tc>
        <w:tc>
          <w:tcPr>
            <w:tcW w:w="104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00CAB" w14:textId="77777777" w:rsidR="002A614B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0.36 (0.88)</w:t>
            </w:r>
          </w:p>
        </w:tc>
        <w:tc>
          <w:tcPr>
            <w:tcW w:w="2825" w:type="pct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7D2C374" w14:textId="77777777" w:rsidR="002A614B" w:rsidRPr="00D87A26" w:rsidRDefault="002A614B" w:rsidP="000859B8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N/A</w:t>
            </w:r>
          </w:p>
        </w:tc>
      </w:tr>
    </w:tbl>
    <w:p w14:paraId="7CEEFE06" w14:textId="77777777" w:rsidR="002A614B" w:rsidRPr="001007E7" w:rsidRDefault="002A614B" w:rsidP="002A614B">
      <w:pPr>
        <w:spacing w:after="0" w:line="240" w:lineRule="auto"/>
        <w:jc w:val="both"/>
        <w:rPr>
          <w:rFonts w:ascii="Calibri" w:hAnsi="Calibri" w:cs="Calibri"/>
        </w:rPr>
      </w:pPr>
      <w:r w:rsidRPr="001007E7">
        <w:rPr>
          <w:rFonts w:ascii="Calibri" w:hAnsi="Calibri" w:cs="Calibri"/>
        </w:rPr>
        <w:t xml:space="preserve">Df = Degrees of freedom; SD = Standard deviation. </w:t>
      </w:r>
    </w:p>
    <w:p w14:paraId="77943752" w14:textId="77777777" w:rsidR="002A614B" w:rsidRPr="001007E7" w:rsidRDefault="002A614B" w:rsidP="002A614B">
      <w:pPr>
        <w:spacing w:after="0" w:line="240" w:lineRule="auto"/>
        <w:jc w:val="both"/>
        <w:rPr>
          <w:rFonts w:ascii="Calibri" w:hAnsi="Calibri" w:cs="Calibri"/>
        </w:rPr>
      </w:pPr>
      <w:r w:rsidRPr="001007E7">
        <w:rPr>
          <w:rFonts w:ascii="Calibri" w:hAnsi="Calibri" w:cs="Calibri"/>
          <w:vertAlign w:val="superscript"/>
        </w:rPr>
        <w:t>a</w:t>
      </w:r>
      <w:r w:rsidRPr="001007E7">
        <w:rPr>
          <w:rFonts w:ascii="Calibri" w:hAnsi="Calibri" w:cs="Calibri"/>
        </w:rPr>
        <w:t xml:space="preserve">Df, Test stat, and p-value refer to the case-control comparison in the EU-GEI sample only. Cases for the EU-GEI study were defined as first-episode psychosis patients. </w:t>
      </w:r>
    </w:p>
    <w:p w14:paraId="0C1B2A78" w14:textId="77777777" w:rsidR="002A614B" w:rsidRPr="001007E7" w:rsidRDefault="002A614B" w:rsidP="002A614B">
      <w:pPr>
        <w:spacing w:after="0" w:line="240" w:lineRule="auto"/>
        <w:jc w:val="both"/>
        <w:rPr>
          <w:rFonts w:ascii="Calibri" w:hAnsi="Calibri" w:cs="Calibri"/>
        </w:rPr>
      </w:pPr>
      <w:r w:rsidRPr="001007E7">
        <w:rPr>
          <w:rFonts w:ascii="Calibri" w:hAnsi="Calibri" w:cs="Calibri"/>
          <w:vertAlign w:val="superscript"/>
        </w:rPr>
        <w:t>b</w:t>
      </w:r>
      <w:r w:rsidRPr="001007E7">
        <w:rPr>
          <w:rFonts w:ascii="Calibri" w:hAnsi="Calibri" w:cs="Calibri"/>
        </w:rPr>
        <w:t xml:space="preserve">Frequency of use </w:t>
      </w:r>
      <w:r>
        <w:rPr>
          <w:rFonts w:ascii="Calibri" w:hAnsi="Calibri" w:cs="Calibri"/>
        </w:rPr>
        <w:t>is a multi-level composite measure,</w:t>
      </w:r>
      <w:r w:rsidRPr="001007E7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1007E7">
        <w:rPr>
          <w:rFonts w:ascii="Calibri" w:hAnsi="Calibri" w:cs="Calibri"/>
        </w:rPr>
        <w:t xml:space="preserve">nly the highest category </w:t>
      </w:r>
      <w:r>
        <w:rPr>
          <w:rFonts w:ascii="Calibri" w:hAnsi="Calibri" w:cs="Calibri"/>
        </w:rPr>
        <w:t>“</w:t>
      </w:r>
      <w:r w:rsidRPr="001007E7">
        <w:rPr>
          <w:rFonts w:ascii="Calibri" w:hAnsi="Calibri" w:cs="Calibri"/>
        </w:rPr>
        <w:t xml:space="preserve">daily </w:t>
      </w:r>
      <w:r>
        <w:rPr>
          <w:rFonts w:ascii="Calibri" w:hAnsi="Calibri" w:cs="Calibri"/>
        </w:rPr>
        <w:t xml:space="preserve">(or almost daily) </w:t>
      </w:r>
      <w:r w:rsidRPr="001007E7">
        <w:rPr>
          <w:rFonts w:ascii="Calibri" w:hAnsi="Calibri" w:cs="Calibri"/>
        </w:rPr>
        <w:t>use of cannabis</w:t>
      </w:r>
      <w:r>
        <w:rPr>
          <w:rFonts w:ascii="Calibri" w:hAnsi="Calibri" w:cs="Calibri"/>
        </w:rPr>
        <w:t>”</w:t>
      </w:r>
      <w:r w:rsidRPr="001007E7">
        <w:rPr>
          <w:rFonts w:ascii="Calibri" w:hAnsi="Calibri" w:cs="Calibri"/>
        </w:rPr>
        <w:t xml:space="preserve"> is reported in this table. ALSPAC sample recorded data on lifetime cannabis use </w:t>
      </w:r>
      <w:r>
        <w:rPr>
          <w:rFonts w:ascii="Calibri" w:hAnsi="Calibri" w:cs="Calibri"/>
        </w:rPr>
        <w:t xml:space="preserve">at different time frames, including </w:t>
      </w:r>
      <w:r w:rsidRPr="001007E7">
        <w:rPr>
          <w:rFonts w:ascii="Calibri" w:hAnsi="Calibri" w:cs="Calibri"/>
        </w:rPr>
        <w:t>at the age of 16, 17, and 20 years, frequency of cannabis use at 24, CAST score at 17, 20, and 24 years. The EU-GEI study recorded data on lifetime cannabis use and highest lifetime frequency of cannabis use. Both samples collected data on age at first cannabis use.</w:t>
      </w:r>
    </w:p>
    <w:p w14:paraId="093903CE" w14:textId="77777777" w:rsidR="002A614B" w:rsidRDefault="002A614B" w:rsidP="002A614B">
      <w:pPr>
        <w:spacing w:after="0"/>
        <w:jc w:val="both"/>
        <w:rPr>
          <w:rFonts w:ascii="Calibri" w:hAnsi="Calibri" w:cs="Calibri"/>
          <w:b/>
          <w:bCs/>
        </w:rPr>
      </w:pPr>
    </w:p>
    <w:p w14:paraId="3C87A00F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4B"/>
    <w:rsid w:val="000C4033"/>
    <w:rsid w:val="002A614B"/>
    <w:rsid w:val="004B42CB"/>
    <w:rsid w:val="00B85331"/>
    <w:rsid w:val="00E023F9"/>
    <w:rsid w:val="00FC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BD75B"/>
  <w15:chartTrackingRefBased/>
  <w15:docId w15:val="{E8CA3060-935A-4BD0-ACB1-6DFB0F7AF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14B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61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1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14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14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14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14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14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14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14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1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1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1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1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1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1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1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1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1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1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A61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14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A61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14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A61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14B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2A61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1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1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14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A614B"/>
    <w:pPr>
      <w:spacing w:after="200" w:line="240" w:lineRule="auto"/>
    </w:pPr>
    <w:rPr>
      <w:rFonts w:ascii="Times New Roman" w:eastAsia="Times New Roman" w:hAnsi="Times New Roman" w:cs="Times New Roman"/>
      <w:i/>
      <w:iCs/>
      <w:color w:val="44546A"/>
      <w:kern w:val="0"/>
      <w:sz w:val="18"/>
      <w:szCs w:val="1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1695</Characters>
  <Application>Microsoft Office Word</Application>
  <DocSecurity>0</DocSecurity>
  <Lines>56</Lines>
  <Paragraphs>44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2025-12-16T06:47:00Z</dcterms:created>
  <dcterms:modified xsi:type="dcterms:W3CDTF">2025-12-16T06:47:00Z</dcterms:modified>
</cp:coreProperties>
</file>