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Methods</w:t>
      </w:r>
    </w:p>
    <w:p>
      <w:pPr>
        <w:autoSpaceDE w:val="0"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Statistical analysis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Student’s t test or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Tukey’s multiple comparisons test was used for comparisons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between two groups, and one-way ANOVA was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used for multiple group comparisons.  </w:t>
      </w:r>
      <w:r>
        <w:rPr>
          <w:rFonts w:ascii="Times New Roman" w:hAnsi="Times New Roman" w:cs="Times New Roman"/>
          <w:sz w:val="24"/>
        </w:rPr>
        <w:t>Kaplan-Meier’s method and the log-rank test were used to analy</w:t>
      </w:r>
      <w:r>
        <w:rPr>
          <w:rFonts w:hint="eastAsia" w:ascii="Times New Roman" w:hAnsi="Times New Roman" w:cs="Times New Roman"/>
          <w:sz w:val="24"/>
        </w:rPr>
        <w:t>ze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/>
          <w:sz w:val="24"/>
        </w:rPr>
        <w:t>he cumulative recurrence and survival rates. Cox’s proportional hazard regression model was used to analyze independent prognostic factors. The categorical data were analyzed by chi-square or Fisher’s exact tests.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F77"/>
    <w:rsid w:val="000F2355"/>
    <w:rsid w:val="00320F77"/>
    <w:rsid w:val="004B03C2"/>
    <w:rsid w:val="00552DDF"/>
    <w:rsid w:val="00692E48"/>
    <w:rsid w:val="006B11A5"/>
    <w:rsid w:val="007178CF"/>
    <w:rsid w:val="007D1C0C"/>
    <w:rsid w:val="00806938"/>
    <w:rsid w:val="008B5EA4"/>
    <w:rsid w:val="00962C23"/>
    <w:rsid w:val="00973935"/>
    <w:rsid w:val="00A553A8"/>
    <w:rsid w:val="00BC6605"/>
    <w:rsid w:val="00C2418F"/>
    <w:rsid w:val="00C40AE9"/>
    <w:rsid w:val="00D006BB"/>
    <w:rsid w:val="00E1404C"/>
    <w:rsid w:val="00EC4FBB"/>
    <w:rsid w:val="2C804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306</Words>
  <Characters>1745</Characters>
  <Lines>14</Lines>
  <Paragraphs>4</Paragraphs>
  <TotalTime>37</TotalTime>
  <ScaleCrop>false</ScaleCrop>
  <LinksUpToDate>false</LinksUpToDate>
  <CharactersWithSpaces>2047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2020-10-05T09:28:00Z</dcterms:created>
  <dc:creator>Windows User</dc:creator>
  <cp:lastModifiedBy>zpf</cp:lastModifiedBy>
  <dcterms:modified xsi:type="dcterms:W3CDTF">2021-04-27T13:52:29Z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C197930ADD6D4FB2B8397A9EC3A4EADA</vt:lpwstr>
  </property>
</Properties>
</file>