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E4E" w:rsidRPr="002D4955" w:rsidRDefault="000D5E4E" w:rsidP="000D5E4E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4955">
        <w:rPr>
          <w:rFonts w:ascii="Arial" w:hAnsi="Arial" w:cs="Arial"/>
          <w:b/>
          <w:bCs/>
          <w:sz w:val="24"/>
          <w:szCs w:val="24"/>
        </w:rPr>
        <w:t>Supplementary data</w:t>
      </w:r>
    </w:p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D4955">
        <w:rPr>
          <w:rFonts w:ascii="Arial" w:hAnsi="Arial" w:cs="Arial"/>
          <w:b/>
          <w:bCs/>
          <w:sz w:val="24"/>
          <w:szCs w:val="24"/>
        </w:rPr>
        <w:t>Supplementary</w:t>
      </w:r>
      <w:r>
        <w:rPr>
          <w:rFonts w:ascii="Arial" w:hAnsi="Arial" w:cs="Arial"/>
          <w:b/>
          <w:sz w:val="24"/>
          <w:szCs w:val="24"/>
        </w:rPr>
        <w:t xml:space="preserve"> Table 1: </w:t>
      </w:r>
      <w:r w:rsidRPr="002D4955">
        <w:rPr>
          <w:rFonts w:ascii="Arial" w:hAnsi="Arial" w:cs="Arial"/>
          <w:b/>
          <w:sz w:val="24"/>
          <w:szCs w:val="24"/>
        </w:rPr>
        <w:t xml:space="preserve">Physical and biochemical properties of </w:t>
      </w:r>
      <w:r w:rsidRPr="002D4955">
        <w:rPr>
          <w:rFonts w:ascii="Arial" w:hAnsi="Arial" w:cs="Arial"/>
          <w:b/>
          <w:sz w:val="24"/>
          <w:szCs w:val="24"/>
          <w:lang w:bidi="en-US"/>
        </w:rPr>
        <w:t>anti SARS-CoV-2 final bulk and final lot Immunoglobulin.</w:t>
      </w:r>
    </w:p>
    <w:tbl>
      <w:tblPr>
        <w:tblW w:w="98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1"/>
        <w:gridCol w:w="1545"/>
        <w:gridCol w:w="2165"/>
        <w:gridCol w:w="1906"/>
        <w:gridCol w:w="1724"/>
        <w:gridCol w:w="1724"/>
      </w:tblGrid>
      <w:tr w:rsidR="000D5E4E" w:rsidRPr="002D4955" w:rsidTr="00C065A3">
        <w:trPr>
          <w:trHeight w:val="721"/>
          <w:tblHeader/>
        </w:trPr>
        <w:tc>
          <w:tcPr>
            <w:tcW w:w="795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S.No</w:t>
            </w:r>
            <w:proofErr w:type="spellEnd"/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.</w:t>
            </w:r>
          </w:p>
        </w:tc>
        <w:tc>
          <w:tcPr>
            <w:tcW w:w="1569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TEST</w:t>
            </w:r>
          </w:p>
        </w:tc>
        <w:tc>
          <w:tcPr>
            <w:tcW w:w="2183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SPECIFICATION</w:t>
            </w:r>
          </w:p>
        </w:tc>
        <w:tc>
          <w:tcPr>
            <w:tcW w:w="5348" w:type="dxa"/>
            <w:gridSpan w:val="3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Equine Anti SARS-CoV-2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Immunoglobulin Final Bulk</w:t>
            </w:r>
          </w:p>
        </w:tc>
      </w:tr>
      <w:tr w:rsidR="000D5E4E" w:rsidRPr="002D4955" w:rsidTr="00C065A3">
        <w:trPr>
          <w:trHeight w:val="150"/>
          <w:tblHeader/>
        </w:trPr>
        <w:tc>
          <w:tcPr>
            <w:tcW w:w="795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1569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2183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CTSARB0120</w:t>
            </w:r>
          </w:p>
        </w:tc>
        <w:tc>
          <w:tcPr>
            <w:tcW w:w="1704" w:type="dxa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CTSARB0220</w:t>
            </w:r>
          </w:p>
        </w:tc>
        <w:tc>
          <w:tcPr>
            <w:tcW w:w="1704" w:type="dxa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CTSARB0320</w:t>
            </w:r>
          </w:p>
        </w:tc>
      </w:tr>
      <w:tr w:rsidR="000D5E4E" w:rsidRPr="002D4955" w:rsidTr="00C065A3">
        <w:trPr>
          <w:trHeight w:val="1743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Description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 to slightly opalescent,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or pale yellow liquid free from suspended particles.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</w:tr>
      <w:tr w:rsidR="000D5E4E" w:rsidRPr="002D4955" w:rsidTr="00C065A3">
        <w:trPr>
          <w:trHeight w:val="506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pH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6.0 – 7.0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6.44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6.37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6.49</w:t>
            </w:r>
          </w:p>
        </w:tc>
      </w:tr>
      <w:tr w:rsidR="000D5E4E" w:rsidRPr="002D4955" w:rsidTr="00C065A3">
        <w:trPr>
          <w:trHeight w:val="753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Total Protein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Not more than 10.0% w/v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3.94 % w/v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4.40 % w/v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5.04 % w/v</w:t>
            </w:r>
          </w:p>
        </w:tc>
      </w:tr>
      <w:tr w:rsidR="000D5E4E" w:rsidRPr="002D4955" w:rsidTr="00C065A3">
        <w:trPr>
          <w:trHeight w:val="921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4.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Osmolality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Not less than 240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339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342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365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</w:tr>
      <w:tr w:rsidR="000D5E4E" w:rsidRPr="002D4955" w:rsidTr="00C065A3">
        <w:trPr>
          <w:trHeight w:val="1403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5.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Foreign Proteins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Line of precipitation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should be formed in between Sample and anti-horse Plasma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753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6.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Purity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Purity should not be less than 90%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99 %</w:t>
            </w:r>
          </w:p>
        </w:tc>
      </w:tr>
      <w:tr w:rsidR="000D5E4E" w:rsidRPr="002D4955" w:rsidTr="00C065A3">
        <w:trPr>
          <w:trHeight w:val="796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7.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Molecular Size Distribution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The peak area of monomer represent not less than 85% of total area of chromatogram and sum of dimers, polymers and aggregates represent not more than 10 % of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the total area of chromatogram.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Monomer- 99.44 %,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aggregates- 0.56 %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Monomer- 99.60 %,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aggregates- 0.40 %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Monomer- 100.0 %,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NA</w:t>
            </w:r>
          </w:p>
        </w:tc>
      </w:tr>
      <w:tr w:rsidR="000D5E4E" w:rsidRPr="002D4955" w:rsidTr="00C065A3">
        <w:trPr>
          <w:trHeight w:val="796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8.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Albumins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Not more than 3%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0.5 %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0.5 %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0.5 %</w:t>
            </w:r>
          </w:p>
        </w:tc>
      </w:tr>
      <w:tr w:rsidR="000D5E4E" w:rsidRPr="002D4955" w:rsidTr="00C065A3">
        <w:trPr>
          <w:trHeight w:val="796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Sterility Test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 evidence of contamination within 14 days of incubation period.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753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10.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Abnormal Toxicity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None of the animal dies or shows signs of ill health within 7 days of observation period.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988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11.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Pyrogens</w:t>
            </w:r>
            <w:proofErr w:type="spellEnd"/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Summed of response of the group of three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rabbits does not exceed 1.15°C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796"/>
        </w:trPr>
        <w:tc>
          <w:tcPr>
            <w:tcW w:w="795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12.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Potency</w:t>
            </w:r>
          </w:p>
        </w:tc>
        <w:tc>
          <w:tcPr>
            <w:tcW w:w="2183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SARS-CoV-2 virus neutralization titer of NLT 10000 / mL as measured by PRNT</w:t>
            </w:r>
            <w:r w:rsidRPr="002D4955">
              <w:rPr>
                <w:rFonts w:ascii="Arial" w:hAnsi="Arial" w:cs="Arial"/>
                <w:sz w:val="24"/>
                <w:szCs w:val="24"/>
                <w:vertAlign w:val="subscript"/>
                <w:lang w:bidi="en-US"/>
              </w:rPr>
              <w:t>90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assay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22822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22893</w:t>
            </w:r>
          </w:p>
        </w:tc>
        <w:tc>
          <w:tcPr>
            <w:tcW w:w="1704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22581</w:t>
            </w:r>
          </w:p>
        </w:tc>
      </w:tr>
    </w:tbl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  <w:lang w:bidi="en-US"/>
        </w:rPr>
      </w:pPr>
    </w:p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b/>
          <w:sz w:val="24"/>
          <w:szCs w:val="24"/>
          <w:lang w:bidi="en-US"/>
        </w:rPr>
      </w:pPr>
      <w:r w:rsidRPr="002D4955"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>
        <w:rPr>
          <w:rFonts w:ascii="Arial" w:hAnsi="Arial" w:cs="Arial"/>
          <w:b/>
          <w:sz w:val="24"/>
          <w:szCs w:val="24"/>
        </w:rPr>
        <w:t xml:space="preserve"> Table 2: </w:t>
      </w:r>
      <w:r w:rsidRPr="002D4955">
        <w:rPr>
          <w:rFonts w:ascii="Arial" w:hAnsi="Arial" w:cs="Arial"/>
          <w:b/>
          <w:sz w:val="24"/>
          <w:szCs w:val="24"/>
          <w:lang w:bidi="en-US"/>
        </w:rPr>
        <w:t>Equine Anti SARS-CoV-2 Immunoglobulin - Final Lot Product</w:t>
      </w:r>
    </w:p>
    <w:tbl>
      <w:tblPr>
        <w:tblW w:w="968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1657"/>
        <w:gridCol w:w="2070"/>
        <w:gridCol w:w="1710"/>
        <w:gridCol w:w="1710"/>
        <w:gridCol w:w="1710"/>
      </w:tblGrid>
      <w:tr w:rsidR="000D5E4E" w:rsidRPr="002D4955" w:rsidTr="00C065A3">
        <w:trPr>
          <w:trHeight w:val="739"/>
          <w:tblHeader/>
        </w:trPr>
        <w:tc>
          <w:tcPr>
            <w:tcW w:w="830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S.No</w:t>
            </w:r>
            <w:proofErr w:type="spellEnd"/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.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TEST</w:t>
            </w:r>
          </w:p>
        </w:tc>
        <w:tc>
          <w:tcPr>
            <w:tcW w:w="2070" w:type="dxa"/>
            <w:vMerge w:val="restart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SPECIFICATION</w:t>
            </w:r>
          </w:p>
        </w:tc>
        <w:tc>
          <w:tcPr>
            <w:tcW w:w="5130" w:type="dxa"/>
            <w:gridSpan w:val="3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b/>
                <w:sz w:val="24"/>
                <w:szCs w:val="24"/>
                <w:lang w:bidi="en-US"/>
              </w:rPr>
              <w:t>Equine Anti SARS-CoV-2 Immunoglobulin Final Lot</w:t>
            </w:r>
          </w:p>
        </w:tc>
      </w:tr>
      <w:tr w:rsidR="000D5E4E" w:rsidRPr="002D4955" w:rsidTr="00C065A3">
        <w:trPr>
          <w:trHeight w:val="217"/>
          <w:tblHeader/>
        </w:trPr>
        <w:tc>
          <w:tcPr>
            <w:tcW w:w="830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1657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2070" w:type="dxa"/>
            <w:vMerge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  <w:lang w:bidi="en-US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CTSARF0120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CTSARF0220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CTSARF0320</w:t>
            </w:r>
          </w:p>
        </w:tc>
      </w:tr>
      <w:tr w:rsidR="000D5E4E" w:rsidRPr="002D4955" w:rsidTr="00C065A3">
        <w:trPr>
          <w:trHeight w:val="69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Description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 to slightly opalescent,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or pale yellow liquid free from suspended particles.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Clear,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colouorless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  <w:tc>
          <w:tcPr>
            <w:tcW w:w="1710" w:type="dxa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Clear,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colouorless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  <w:tc>
          <w:tcPr>
            <w:tcW w:w="1710" w:type="dxa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Clear,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colouorless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liquid free from suspended particles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pH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6.0 – 7.0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6.49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6.45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6.55</w:t>
            </w:r>
          </w:p>
        </w:tc>
      </w:tr>
      <w:tr w:rsidR="000D5E4E" w:rsidRPr="002D4955" w:rsidTr="00C065A3">
        <w:trPr>
          <w:trHeight w:val="69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Total Protein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Not more than 10.0% w/v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3.85 %w/v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4.40 % w/v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4.95 % w/v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4.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Osmolality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Not less than 240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326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340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360 </w:t>
            </w: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mOsmol</w:t>
            </w:r>
            <w:proofErr w:type="spellEnd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/kg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5.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Foreign Proteins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Line of precipitation should be formed in between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Sample and anti-horse Plasma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69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6.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Purity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Purity should not be less than 90%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99 %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99 %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7.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Molecular Size Distribution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The peak area of monomer represent not less than 85% of total area of chromatogram and sum of dimers, polymers and aggregates represent not more than 10 % of the total area of chromatogram.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Monomer- 99.38 %,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aggregates- 0.62 %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Monomer- 99.58 %,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aggregates- 0.42</w:t>
            </w:r>
            <w:r>
              <w:rPr>
                <w:rFonts w:ascii="Arial" w:hAnsi="Arial" w:cs="Arial"/>
                <w:sz w:val="24"/>
                <w:szCs w:val="24"/>
                <w:lang w:bidi="en-US"/>
              </w:rPr>
              <w:t xml:space="preserve">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Monomer- 99.68 %,</w:t>
            </w:r>
          </w:p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Sum of dimers, polymers and aggregates- 0.32 %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8.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Albumins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Not more than 3%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Less than 0.5 %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Less than 0.5 %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Less than 0.5 %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9.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Sterility Test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 evidence of contamination within 14 days of incubation period.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69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10.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Abnormal Toxicity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None of the animal dies or shows signs of ill health within 7 days of observation period.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918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11.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proofErr w:type="spellStart"/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Pyrogens</w:t>
            </w:r>
            <w:proofErr w:type="spellEnd"/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Summed of response of the group of three 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rabbits does not exceed 1.15°C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Complies</w:t>
            </w:r>
          </w:p>
        </w:tc>
      </w:tr>
      <w:tr w:rsidR="000D5E4E" w:rsidRPr="002D4955" w:rsidTr="00C065A3">
        <w:trPr>
          <w:trHeight w:val="739"/>
        </w:trPr>
        <w:tc>
          <w:tcPr>
            <w:tcW w:w="83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lastRenderedPageBreak/>
              <w:t>12.</w:t>
            </w:r>
          </w:p>
        </w:tc>
        <w:tc>
          <w:tcPr>
            <w:tcW w:w="1657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Potency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SARS-CoV-2 virus neutralization titer of NLT 10000 / mL as measured by PRNT</w:t>
            </w:r>
            <w:r w:rsidRPr="002D4955">
              <w:rPr>
                <w:rFonts w:ascii="Arial" w:hAnsi="Arial" w:cs="Arial"/>
                <w:sz w:val="24"/>
                <w:szCs w:val="24"/>
                <w:vertAlign w:val="subscript"/>
                <w:lang w:bidi="en-US"/>
              </w:rPr>
              <w:t>90</w:t>
            </w: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 xml:space="preserve"> assay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21305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21136</w:t>
            </w:r>
          </w:p>
        </w:tc>
        <w:tc>
          <w:tcPr>
            <w:tcW w:w="1710" w:type="dxa"/>
            <w:vAlign w:val="center"/>
          </w:tcPr>
          <w:p w:rsidR="000D5E4E" w:rsidRPr="002D4955" w:rsidRDefault="000D5E4E" w:rsidP="00C065A3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 w:rsidRPr="002D4955">
              <w:rPr>
                <w:rFonts w:ascii="Arial" w:hAnsi="Arial" w:cs="Arial"/>
                <w:sz w:val="24"/>
                <w:szCs w:val="24"/>
                <w:lang w:bidi="en-US"/>
              </w:rPr>
              <w:t>20348</w:t>
            </w:r>
          </w:p>
        </w:tc>
      </w:tr>
    </w:tbl>
    <w:p w:rsidR="000D5E4E" w:rsidRPr="002D4955" w:rsidRDefault="000D5E4E" w:rsidP="000D5E4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D5E4E" w:rsidRPr="002D4955" w:rsidRDefault="000D5E4E" w:rsidP="000D5E4E">
      <w:pPr>
        <w:spacing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E4323" w:rsidRDefault="00CE4323"/>
    <w:sectPr w:rsidR="00CE4323" w:rsidSect="003517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E4E"/>
    <w:rsid w:val="000D5E4E"/>
    <w:rsid w:val="00CE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E86881-092E-4F78-922E-ED127B67E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E4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548</Words>
  <Characters>3130</Characters>
  <Application>Microsoft Office Word</Application>
  <DocSecurity>0</DocSecurity>
  <Lines>26</Lines>
  <Paragraphs>7</Paragraphs>
  <ScaleCrop>false</ScaleCrop>
  <Company>Microsoft</Company>
  <LinksUpToDate>false</LinksUpToDate>
  <CharactersWithSpaces>3671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Rutwick Deshpande</dc:creator>
  <cp:keywords/>
  <dc:description/>
  <cp:lastModifiedBy>Rutwick Deshpande</cp:lastModifiedBy>
  <cp:revision>1</cp:revision>
  <dcterms:created xsi:type="dcterms:W3CDTF">2020-09-25T03:31:00Z</dcterms:created>
  <dcterms:modified xsi:type="dcterms:W3CDTF">2020-09-25T03:34:00Z</dcterms:modified>
</cp:coreProperties>
</file>