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E291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6DDF">
        <w:rPr>
          <w:rFonts w:ascii="Times New Roman" w:hAnsi="Times New Roman" w:cs="Times New Roman"/>
          <w:b/>
          <w:bCs/>
          <w:sz w:val="24"/>
          <w:szCs w:val="24"/>
        </w:rPr>
        <w:t>ESMO-GROW Checklist – CORE Study</w:t>
      </w:r>
    </w:p>
    <w:p w14:paraId="1EB7C825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6DDF">
        <w:rPr>
          <w:rFonts w:ascii="Times New Roman" w:hAnsi="Times New Roman" w:cs="Times New Roman"/>
          <w:b/>
          <w:bCs/>
          <w:sz w:val="24"/>
          <w:szCs w:val="24"/>
        </w:rPr>
        <w:t>1. Study rationale and objectives</w:t>
      </w:r>
    </w:p>
    <w:p w14:paraId="0B85E379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6DDF">
        <w:rPr>
          <w:rFonts w:ascii="Times New Roman" w:hAnsi="Times New Roman" w:cs="Times New Roman"/>
          <w:sz w:val="24"/>
          <w:szCs w:val="24"/>
        </w:rPr>
        <w:t>Clearly stated objectives and rationale for conducting the RWD study — Fully reported</w:t>
      </w:r>
    </w:p>
    <w:p w14:paraId="2A745CFE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6DDF">
        <w:rPr>
          <w:rFonts w:ascii="Times New Roman" w:hAnsi="Times New Roman" w:cs="Times New Roman"/>
          <w:b/>
          <w:bCs/>
          <w:sz w:val="24"/>
          <w:szCs w:val="24"/>
        </w:rPr>
        <w:t>2. Study design and setting</w:t>
      </w:r>
    </w:p>
    <w:p w14:paraId="4D20536A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6DDF">
        <w:rPr>
          <w:rFonts w:ascii="Times New Roman" w:hAnsi="Times New Roman" w:cs="Times New Roman"/>
          <w:sz w:val="24"/>
          <w:szCs w:val="24"/>
        </w:rPr>
        <w:t>Study design clearly described (e.g., retrospective, prospective, cohort, case-control, etc.) — Fully reported</w:t>
      </w:r>
    </w:p>
    <w:p w14:paraId="6C2CECDC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6DDF">
        <w:rPr>
          <w:rFonts w:ascii="Times New Roman" w:hAnsi="Times New Roman" w:cs="Times New Roman"/>
          <w:sz w:val="24"/>
          <w:szCs w:val="24"/>
        </w:rPr>
        <w:t>Setting and data sources clearly described — Fully reported</w:t>
      </w:r>
    </w:p>
    <w:p w14:paraId="1287AE95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6DDF">
        <w:rPr>
          <w:rFonts w:ascii="Times New Roman" w:hAnsi="Times New Roman" w:cs="Times New Roman"/>
          <w:sz w:val="24"/>
          <w:szCs w:val="24"/>
        </w:rPr>
        <w:t>Geographical location and participating centers specified — Fully reported</w:t>
      </w:r>
    </w:p>
    <w:p w14:paraId="7A414AF0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6DDF">
        <w:rPr>
          <w:rFonts w:ascii="Times New Roman" w:hAnsi="Times New Roman" w:cs="Times New Roman"/>
          <w:sz w:val="24"/>
          <w:szCs w:val="24"/>
        </w:rPr>
        <w:t>Time period of study defined — Fully reported</w:t>
      </w:r>
    </w:p>
    <w:p w14:paraId="35E4DDF6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6DDF">
        <w:rPr>
          <w:rFonts w:ascii="Times New Roman" w:hAnsi="Times New Roman" w:cs="Times New Roman"/>
          <w:b/>
          <w:bCs/>
          <w:sz w:val="24"/>
          <w:szCs w:val="24"/>
        </w:rPr>
        <w:t>3. Participants</w:t>
      </w:r>
    </w:p>
    <w:p w14:paraId="2823FB1D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6DDF">
        <w:rPr>
          <w:rFonts w:ascii="Times New Roman" w:hAnsi="Times New Roman" w:cs="Times New Roman"/>
          <w:sz w:val="24"/>
          <w:szCs w:val="24"/>
        </w:rPr>
        <w:t>Eligibility criteria clearly defined — Fully reported</w:t>
      </w:r>
    </w:p>
    <w:p w14:paraId="07654BB9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6DDF">
        <w:rPr>
          <w:rFonts w:ascii="Times New Roman" w:hAnsi="Times New Roman" w:cs="Times New Roman"/>
          <w:sz w:val="24"/>
          <w:szCs w:val="24"/>
        </w:rPr>
        <w:t>Patient selection process described — Fully reported</w:t>
      </w:r>
    </w:p>
    <w:p w14:paraId="5416B6EC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6DDF">
        <w:rPr>
          <w:rFonts w:ascii="Times New Roman" w:hAnsi="Times New Roman" w:cs="Times New Roman"/>
          <w:sz w:val="24"/>
          <w:szCs w:val="24"/>
        </w:rPr>
        <w:t>Flowchart of inclusion provided — Fully reported</w:t>
      </w:r>
    </w:p>
    <w:p w14:paraId="067456DA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6DDF">
        <w:rPr>
          <w:rFonts w:ascii="Times New Roman" w:hAnsi="Times New Roman" w:cs="Times New Roman"/>
          <w:b/>
          <w:bCs/>
          <w:sz w:val="24"/>
          <w:szCs w:val="24"/>
        </w:rPr>
        <w:t>4. Variables and data sources</w:t>
      </w:r>
    </w:p>
    <w:p w14:paraId="383497E0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6DDF">
        <w:rPr>
          <w:rFonts w:ascii="Times New Roman" w:hAnsi="Times New Roman" w:cs="Times New Roman"/>
          <w:sz w:val="24"/>
          <w:szCs w:val="24"/>
        </w:rPr>
        <w:t>Exposure/intervention clearly defined (e.g., treatment under study) — Fully reported</w:t>
      </w:r>
    </w:p>
    <w:p w14:paraId="54B34C6F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6DDF">
        <w:rPr>
          <w:rFonts w:ascii="Times New Roman" w:hAnsi="Times New Roman" w:cs="Times New Roman"/>
          <w:sz w:val="24"/>
          <w:szCs w:val="24"/>
        </w:rPr>
        <w:t>Outcomes of interest clearly defined (OS, PFS, etc.) — Fully reported</w:t>
      </w:r>
    </w:p>
    <w:p w14:paraId="7D8812EA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6DDF">
        <w:rPr>
          <w:rFonts w:ascii="Times New Roman" w:hAnsi="Times New Roman" w:cs="Times New Roman"/>
          <w:sz w:val="24"/>
          <w:szCs w:val="24"/>
        </w:rPr>
        <w:t>Handling of missing data described — Fully reported</w:t>
      </w:r>
    </w:p>
    <w:p w14:paraId="684A9DFB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6DDF">
        <w:rPr>
          <w:rFonts w:ascii="Times New Roman" w:hAnsi="Times New Roman" w:cs="Times New Roman"/>
          <w:sz w:val="24"/>
          <w:szCs w:val="24"/>
        </w:rPr>
        <w:t>Use of EHR or clinical records as data source specified — Fully reported</w:t>
      </w:r>
    </w:p>
    <w:p w14:paraId="119B9382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6DDF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Statistical methods</w:t>
      </w:r>
    </w:p>
    <w:p w14:paraId="1876963B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6DDF">
        <w:rPr>
          <w:rFonts w:ascii="Times New Roman" w:hAnsi="Times New Roman" w:cs="Times New Roman"/>
          <w:sz w:val="24"/>
          <w:szCs w:val="24"/>
        </w:rPr>
        <w:t>Statistical methods clearly described — Fully reported</w:t>
      </w:r>
    </w:p>
    <w:p w14:paraId="186E0B29" w14:textId="1E7C112B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6DDF">
        <w:rPr>
          <w:rFonts w:ascii="Times New Roman" w:hAnsi="Times New Roman" w:cs="Times New Roman"/>
          <w:sz w:val="24"/>
          <w:szCs w:val="24"/>
        </w:rPr>
        <w:t xml:space="preserve">Sensitivity analyses performed — </w:t>
      </w:r>
      <w:r w:rsidR="006D6DDF" w:rsidRPr="006D6DDF">
        <w:rPr>
          <w:rFonts w:ascii="Times New Roman" w:hAnsi="Times New Roman" w:cs="Times New Roman"/>
          <w:sz w:val="24"/>
          <w:szCs w:val="24"/>
        </w:rPr>
        <w:t>Not applicable (external validation study without model development)</w:t>
      </w:r>
    </w:p>
    <w:p w14:paraId="50AEE070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6DDF">
        <w:rPr>
          <w:rFonts w:ascii="Times New Roman" w:hAnsi="Times New Roman" w:cs="Times New Roman"/>
          <w:b/>
          <w:bCs/>
          <w:sz w:val="24"/>
          <w:szCs w:val="24"/>
        </w:rPr>
        <w:t>6. Results</w:t>
      </w:r>
    </w:p>
    <w:p w14:paraId="5FE4F989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6DDF">
        <w:rPr>
          <w:rFonts w:ascii="Times New Roman" w:hAnsi="Times New Roman" w:cs="Times New Roman"/>
          <w:sz w:val="24"/>
          <w:szCs w:val="24"/>
        </w:rPr>
        <w:t>Patient characteristics and baseline data reported — Fully reported</w:t>
      </w:r>
    </w:p>
    <w:p w14:paraId="6E45D63B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6DDF">
        <w:rPr>
          <w:rFonts w:ascii="Times New Roman" w:hAnsi="Times New Roman" w:cs="Times New Roman"/>
          <w:sz w:val="24"/>
          <w:szCs w:val="24"/>
        </w:rPr>
        <w:t>Number of events and censoring reported — Fully reported</w:t>
      </w:r>
    </w:p>
    <w:p w14:paraId="083890FE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6DDF">
        <w:rPr>
          <w:rFonts w:ascii="Times New Roman" w:hAnsi="Times New Roman" w:cs="Times New Roman"/>
          <w:sz w:val="24"/>
          <w:szCs w:val="24"/>
        </w:rPr>
        <w:t>Missing data reported — Fully reported</w:t>
      </w:r>
    </w:p>
    <w:p w14:paraId="7D1F27FA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6DDF">
        <w:rPr>
          <w:rFonts w:ascii="Times New Roman" w:hAnsi="Times New Roman" w:cs="Times New Roman"/>
          <w:b/>
          <w:bCs/>
          <w:sz w:val="24"/>
          <w:szCs w:val="24"/>
        </w:rPr>
        <w:t>7. Discussion</w:t>
      </w:r>
    </w:p>
    <w:p w14:paraId="2F4D9B81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6DDF">
        <w:rPr>
          <w:rFonts w:ascii="Times New Roman" w:hAnsi="Times New Roman" w:cs="Times New Roman"/>
          <w:sz w:val="24"/>
          <w:szCs w:val="24"/>
        </w:rPr>
        <w:t>Interpretation of findings, clinical relevance and limitations discussed — Fully reported</w:t>
      </w:r>
    </w:p>
    <w:p w14:paraId="4F537D1A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6DDF">
        <w:rPr>
          <w:rFonts w:ascii="Times New Roman" w:hAnsi="Times New Roman" w:cs="Times New Roman"/>
          <w:sz w:val="24"/>
          <w:szCs w:val="24"/>
        </w:rPr>
        <w:t>Generalizability of results addressed — Fully reported</w:t>
      </w:r>
    </w:p>
    <w:p w14:paraId="50F33519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6DDF">
        <w:rPr>
          <w:rFonts w:ascii="Times New Roman" w:hAnsi="Times New Roman" w:cs="Times New Roman"/>
          <w:b/>
          <w:bCs/>
          <w:sz w:val="24"/>
          <w:szCs w:val="24"/>
        </w:rPr>
        <w:t>8. Other information</w:t>
      </w:r>
    </w:p>
    <w:p w14:paraId="1D48D414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6DDF">
        <w:rPr>
          <w:rFonts w:ascii="Times New Roman" w:hAnsi="Times New Roman" w:cs="Times New Roman"/>
          <w:sz w:val="24"/>
          <w:szCs w:val="24"/>
        </w:rPr>
        <w:t>Ethics approval and consent to participate reported — Fully reported</w:t>
      </w:r>
    </w:p>
    <w:p w14:paraId="0DFCCE7F" w14:textId="77777777" w:rsidR="00280721" w:rsidRPr="006D6DDF" w:rsidRDefault="00000000" w:rsidP="006D6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6DDF">
        <w:rPr>
          <w:rFonts w:ascii="Times New Roman" w:hAnsi="Times New Roman" w:cs="Times New Roman"/>
          <w:sz w:val="24"/>
          <w:szCs w:val="24"/>
        </w:rPr>
        <w:t>Conflict of interest and funding disclosed — Fully reported</w:t>
      </w:r>
    </w:p>
    <w:sectPr w:rsidR="00280721" w:rsidRPr="006D6D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3192823">
    <w:abstractNumId w:val="8"/>
  </w:num>
  <w:num w:numId="2" w16cid:durableId="1056664105">
    <w:abstractNumId w:val="6"/>
  </w:num>
  <w:num w:numId="3" w16cid:durableId="1219780469">
    <w:abstractNumId w:val="5"/>
  </w:num>
  <w:num w:numId="4" w16cid:durableId="378095937">
    <w:abstractNumId w:val="4"/>
  </w:num>
  <w:num w:numId="5" w16cid:durableId="1409960240">
    <w:abstractNumId w:val="7"/>
  </w:num>
  <w:num w:numId="6" w16cid:durableId="517814548">
    <w:abstractNumId w:val="3"/>
  </w:num>
  <w:num w:numId="7" w16cid:durableId="1411348616">
    <w:abstractNumId w:val="2"/>
  </w:num>
  <w:num w:numId="8" w16cid:durableId="533733135">
    <w:abstractNumId w:val="1"/>
  </w:num>
  <w:num w:numId="9" w16cid:durableId="81935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3B14"/>
    <w:rsid w:val="0015074B"/>
    <w:rsid w:val="00280721"/>
    <w:rsid w:val="0029639D"/>
    <w:rsid w:val="00326F90"/>
    <w:rsid w:val="005A75C6"/>
    <w:rsid w:val="006D6DDF"/>
    <w:rsid w:val="00A671A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6A1DC"/>
  <w14:defaultImageDpi w14:val="300"/>
  <w15:docId w15:val="{80CA9F46-3FE6-4E79-AF7A-F55FFCFB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1411</Characters>
  <Application>Microsoft Office Word</Application>
  <DocSecurity>0</DocSecurity>
  <Lines>32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VARELA PONTE RAFAEL</cp:lastModifiedBy>
  <cp:revision>3</cp:revision>
  <dcterms:created xsi:type="dcterms:W3CDTF">2013-12-23T23:15:00Z</dcterms:created>
  <dcterms:modified xsi:type="dcterms:W3CDTF">2025-12-13T09:45:00Z</dcterms:modified>
  <cp:category/>
</cp:coreProperties>
</file>