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C138D" w14:textId="77777777" w:rsidR="00DA6337" w:rsidRDefault="00DA6337" w:rsidP="00DA6337">
      <w:pPr>
        <w:pStyle w:val="Heading1"/>
      </w:pPr>
      <w:bookmarkStart w:id="0" w:name="_Ref210409534"/>
      <w:r>
        <w:t>APPENDIX</w:t>
      </w:r>
      <w:bookmarkEnd w:id="0"/>
    </w:p>
    <w:p w14:paraId="5746F35E" w14:textId="77777777" w:rsidR="00DA6337" w:rsidRDefault="00DA6337" w:rsidP="00DA6337">
      <w:pPr>
        <w:pStyle w:val="Caption"/>
        <w:keepNext/>
      </w:pPr>
      <w:bookmarkStart w:id="1" w:name="_Ref205304298"/>
      <w:r>
        <w:t xml:space="preserve">Tabel </w:t>
      </w:r>
      <w:r>
        <w:fldChar w:fldCharType="begin"/>
      </w:r>
      <w:r>
        <w:instrText xml:space="preserve"> SEQ Tabel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1"/>
      <w:r>
        <w:t>: CASE STUDY SUMMARY</w:t>
      </w:r>
    </w:p>
    <w:tbl>
      <w:tblPr>
        <w:tblStyle w:val="PlainTable1"/>
        <w:tblW w:w="0" w:type="auto"/>
        <w:tblInd w:w="-5" w:type="dxa"/>
        <w:tblLook w:val="04A0" w:firstRow="1" w:lastRow="0" w:firstColumn="1" w:lastColumn="0" w:noHBand="0" w:noVBand="1"/>
      </w:tblPr>
      <w:tblGrid>
        <w:gridCol w:w="1692"/>
        <w:gridCol w:w="1476"/>
        <w:gridCol w:w="1960"/>
        <w:gridCol w:w="2316"/>
        <w:gridCol w:w="1577"/>
      </w:tblGrid>
      <w:tr w:rsidR="00DA6337" w14:paraId="1C42054E" w14:textId="77777777" w:rsidTr="00AD02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7F353C2" w14:textId="77777777" w:rsidR="00DA6337" w:rsidRDefault="00DA6337" w:rsidP="00AD02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CE127EC" w14:textId="77777777" w:rsidR="00DA6337" w:rsidRDefault="00DA6337" w:rsidP="00AD02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Location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4C55888" w14:textId="77777777" w:rsidR="00DA6337" w:rsidRDefault="00DA6337" w:rsidP="00AD02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Type of Violation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1E24468" w14:textId="77777777" w:rsidR="00DA6337" w:rsidRDefault="00DA6337" w:rsidP="00AD02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Core Evidence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670BF1" w14:textId="77777777" w:rsidR="00DA6337" w:rsidRDefault="00DA6337" w:rsidP="00AD027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Source/Year</w:t>
            </w:r>
          </w:p>
        </w:tc>
      </w:tr>
      <w:tr w:rsidR="00DA6337" w14:paraId="658AB6BF" w14:textId="77777777" w:rsidTr="00AD0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BD23244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Green Resources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9DF25A2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Uganda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0B383E7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Inadequate Consultation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D81CC5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Key land acquisition decisions made with national government without local representation of farmers and indigenous landowners. Consultation meetings were superficial, symbolic exercises restricted to elites and community leaders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AD481F8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Ellingsen (2012); Kamukama (2022); Richards &amp; Lyons (2016); The Oakland Institute (2014)</w:t>
            </w:r>
          </w:p>
        </w:tc>
      </w:tr>
      <w:tr w:rsidR="00DA6337" w14:paraId="0EAD98A1" w14:textId="77777777" w:rsidTr="00AD02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91AB4F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Total's Carbon Offset Congo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65BB16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Central Africa/Congo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9C6F61D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Circumventing Consultation Procedures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0DC7613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 xml:space="preserve">Congolese government bypassed established community consultation and consent procedures when leasing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Lefini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 xml:space="preserve"> reserve for TotalEnergies 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AA91F1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Quashie-Idun &amp; Howard (2022a)</w:t>
            </w:r>
          </w:p>
        </w:tc>
      </w:tr>
      <w:tr w:rsidR="00DA6337" w14:paraId="4C993D81" w14:textId="77777777" w:rsidTr="00AD0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4C5164E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UAE Dubai-Liberia Blue Carbon Deal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F5828F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Liberia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9E61B7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Exclusion from Decision-Making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717AB69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Deal signed leasing large swaths of land without consulting affected communities and bypassing participatory planning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2178D6C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Hearst (2023)</w:t>
            </w:r>
          </w:p>
        </w:tc>
      </w:tr>
      <w:tr w:rsidR="00DA6337" w14:paraId="506722AE" w14:textId="77777777" w:rsidTr="00AD02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D94C77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  <w:t xml:space="preserve">IC-VCM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  <w:t>Core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  <w:t xml:space="preserve"> Carbon Principles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4573977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Global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144419B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Exclusion of Indigenous Peoples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29593B3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Development of standards excluded Indigenous Peoples and local communities. Engagement limited to single technically flawed webinar and one-time lunch event at COP27 with no meaningful follow-up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F50234D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Walkera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et al. (2020)</w:t>
            </w:r>
          </w:p>
        </w:tc>
      </w:tr>
      <w:tr w:rsidR="00DA6337" w:rsidRPr="001A0FF0" w14:paraId="754076C6" w14:textId="77777777" w:rsidTr="00AD0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FAA41A8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lastRenderedPageBreak/>
              <w:t>ECOTRUST Trees 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1A598B4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Uganda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E026F4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Manipulated Consent &amp; Information Withholding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A433841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15,000 farmers signed unclear contracts without understanding payment structure, compensation timing, or amounts. Contracts not in local language. True purpose (enabling polluters) never communicated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FD1F8BE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de-DE" w:eastAsia="nl-NL"/>
              </w:rPr>
              <w:t>Schreckenberg et al. (2013b); Kamukama (2022)</w:t>
            </w:r>
          </w:p>
        </w:tc>
      </w:tr>
      <w:tr w:rsidR="00DA6337" w14:paraId="0F4917A1" w14:textId="77777777" w:rsidTr="00AD02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197D65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Trees for Environmental Benefits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DEC6215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Uganda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7BAA06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Exploitation of Misunderstandings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336A5AF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 xml:space="preserve">Communities believed project aimed to protect from environmental harm or "attract rain."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Project implementers knowingly exploited these misconceptions without correcting them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27F0E00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Cash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Swatuk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(2022)</w:t>
            </w:r>
          </w:p>
        </w:tc>
      </w:tr>
      <w:tr w:rsidR="00DA6337" w14:paraId="76CC3880" w14:textId="77777777" w:rsidTr="00AD0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21C3842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Northern Kenya Grassland Carbon Project (NKCP)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FA6FB5F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Kenya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4061241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Selective Inclusion &amp; Manipulation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7F70E92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Project developers select community representatives and exclude inquisitive/challenging members. Entire boards re-elected yearly preventing institutional knowledge. 60% of funds distributed through opaque process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BF6D166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Counsell (2023)</w:t>
            </w:r>
          </w:p>
        </w:tc>
      </w:tr>
      <w:tr w:rsidR="00DA6337" w14:paraId="3599939A" w14:textId="77777777" w:rsidTr="00AD02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3A08FD9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Purus REDD 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BB295D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Brazil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42E8ABC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Deception &amp; Concealed Disclosure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88D1FBF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Farmers told contract only guaranteed benefits, not informed they were transferring land ownership to developers. Process altered to verbal consent to pass audit and gain "Gold Level" FPIC certification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907A6DE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World Rain Forest Movement (2014)</w:t>
            </w:r>
          </w:p>
        </w:tc>
      </w:tr>
      <w:tr w:rsidR="00DA6337" w14:paraId="37E1ADE1" w14:textId="77777777" w:rsidTr="00AD02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5FC045A6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lastRenderedPageBreak/>
              <w:t>Kariba REDD+ 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3CCED0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Zimbabwe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D6F5C7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Lack of Financial Transparency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9FA2A5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Significant funds unaccounted for, developer used untraceable offshore accounts with minimal evidence of ground spending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92F5521" w14:textId="77777777" w:rsidR="00DA6337" w:rsidRDefault="00DA6337" w:rsidP="00AD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Blake (2023)</w:t>
            </w:r>
          </w:p>
        </w:tc>
      </w:tr>
      <w:tr w:rsidR="00DA6337" w:rsidRPr="001A0FF0" w14:paraId="4F1C7EE4" w14:textId="77777777" w:rsidTr="00AD02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7D850E0" w14:textId="77777777" w:rsidR="00DA6337" w:rsidRDefault="00DA6337" w:rsidP="00AD0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Pur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 xml:space="preserve"> Project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0A38DCB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Peru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839E94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  <w:t>Inadequate Information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D677B17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nl-NL"/>
              </w:rPr>
              <w:t>Communities did not understand the project they were requested to participate in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5EA0DB4" w14:textId="77777777" w:rsidR="00DA6337" w:rsidRDefault="00DA6337" w:rsidP="00AD02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fr-FR" w:eastAsia="nl-NL"/>
              </w:rPr>
              <w:t>Les Amis de la Terre (2014)</w:t>
            </w:r>
          </w:p>
        </w:tc>
      </w:tr>
    </w:tbl>
    <w:p w14:paraId="133CDC21" w14:textId="77777777" w:rsidR="00DA6337" w:rsidRPr="003C594B" w:rsidRDefault="00DA6337" w:rsidP="00DA6337">
      <w:pPr>
        <w:rPr>
          <w:lang w:val="fr-FR"/>
        </w:rPr>
      </w:pPr>
    </w:p>
    <w:p w14:paraId="20D595AA" w14:textId="77777777" w:rsidR="00DA6337" w:rsidRPr="003C594B" w:rsidRDefault="00DA6337" w:rsidP="00DA6337">
      <w:pPr>
        <w:rPr>
          <w:lang w:val="fr-FR"/>
        </w:rPr>
      </w:pPr>
    </w:p>
    <w:p w14:paraId="1356B981" w14:textId="77777777" w:rsidR="008B07A6" w:rsidRDefault="008B07A6"/>
    <w:sectPr w:rsidR="008B07A6" w:rsidSect="00DA6337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8327983"/>
      <w:docPartObj>
        <w:docPartGallery w:val="Page Numbers (Bottom of Page)"/>
        <w:docPartUnique/>
      </w:docPartObj>
    </w:sdtPr>
    <w:sdtContent>
      <w:p w14:paraId="3CDB4CA9" w14:textId="77777777" w:rsidR="00DA6337" w:rsidRDefault="00DA633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18C82F" w14:textId="77777777" w:rsidR="00DA6337" w:rsidRDefault="00DA633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337"/>
    <w:rsid w:val="00066677"/>
    <w:rsid w:val="003A4E89"/>
    <w:rsid w:val="00414F27"/>
    <w:rsid w:val="00556784"/>
    <w:rsid w:val="008B07A6"/>
    <w:rsid w:val="00987B63"/>
    <w:rsid w:val="00D31E7D"/>
    <w:rsid w:val="00DA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BB60A"/>
  <w15:chartTrackingRefBased/>
  <w15:docId w15:val="{424CD6C0-F093-4379-BD18-858AF8F8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337"/>
    <w:pPr>
      <w:spacing w:line="252" w:lineRule="auto"/>
      <w:jc w:val="both"/>
    </w:pPr>
    <w:rPr>
      <w:rFonts w:eastAsiaTheme="minorEastAsia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6337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633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6337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6337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6337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6337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6337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6337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6337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6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6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6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63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63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63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63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63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6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633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6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6337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6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6337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6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6337"/>
    <w:pPr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63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6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63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633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A6337"/>
    <w:rPr>
      <w:b/>
      <w:bCs/>
      <w:sz w:val="18"/>
      <w:szCs w:val="18"/>
    </w:rPr>
  </w:style>
  <w:style w:type="table" w:styleId="PlainTable1">
    <w:name w:val="Plain Table 1"/>
    <w:basedOn w:val="TableNormal"/>
    <w:uiPriority w:val="99"/>
    <w:rsid w:val="00DA6337"/>
    <w:pPr>
      <w:spacing w:after="0" w:line="240" w:lineRule="auto"/>
    </w:pPr>
    <w:rPr>
      <w:kern w:val="0"/>
      <w:sz w:val="22"/>
      <w:szCs w:val="22"/>
      <w:lang w:val="nl-NL"/>
      <w14:ligatures w14:val="none"/>
    </w:r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er">
    <w:name w:val="footer"/>
    <w:basedOn w:val="Normal"/>
    <w:link w:val="FooterChar"/>
    <w:uiPriority w:val="99"/>
    <w:unhideWhenUsed/>
    <w:rsid w:val="00DA63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337"/>
    <w:rPr>
      <w:rFonts w:eastAsiaTheme="minorEastAsia"/>
      <w:kern w:val="0"/>
      <w:sz w:val="22"/>
      <w:szCs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</Words>
  <Characters>2457</Characters>
  <Application>Microsoft Office Word</Application>
  <DocSecurity>0</DocSecurity>
  <Lines>48</Lines>
  <Paragraphs>12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2026-01-05T08:22:00Z</dcterms:created>
  <dcterms:modified xsi:type="dcterms:W3CDTF">2026-01-05T08:22:00Z</dcterms:modified>
</cp:coreProperties>
</file>