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D03C2" w14:textId="77777777" w:rsidR="006809A7" w:rsidRDefault="006809A7" w:rsidP="005128B3">
      <w:pPr>
        <w:pStyle w:val="Heading1"/>
        <w:tabs>
          <w:tab w:val="left" w:pos="6943"/>
        </w:tabs>
        <w:spacing w:before="0" w:line="240" w:lineRule="auto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Anticancer activity of ethanol and ethyl acetate extracts of </w:t>
      </w:r>
      <w:proofErr w:type="spellStart"/>
      <w:r w:rsidRPr="005128B3">
        <w:rPr>
          <w:rFonts w:asciiTheme="majorBidi" w:hAnsiTheme="majorBidi"/>
          <w:b/>
          <w:bCs/>
          <w:i/>
          <w:iCs/>
          <w:color w:val="auto"/>
          <w:sz w:val="24"/>
          <w:szCs w:val="24"/>
        </w:rPr>
        <w:t>Avicennia</w:t>
      </w:r>
      <w:proofErr w:type="spellEnd"/>
      <w:r w:rsidRPr="005128B3">
        <w:rPr>
          <w:rFonts w:asciiTheme="majorBidi" w:hAnsiTheme="majorBidi"/>
          <w:b/>
          <w:bCs/>
          <w:i/>
          <w:iCs/>
          <w:color w:val="auto"/>
          <w:sz w:val="24"/>
          <w:szCs w:val="24"/>
        </w:rPr>
        <w:t xml:space="preserve"> marina</w:t>
      </w:r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leaves on breast, ovarian and cervical cancer cell lines</w:t>
      </w:r>
    </w:p>
    <w:p w14:paraId="740C604F" w14:textId="77777777" w:rsidR="00076AF7" w:rsidRDefault="00076AF7" w:rsidP="00076AF7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A50B214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 w:rsidRPr="00E85772">
        <w:rPr>
          <w:rFonts w:asciiTheme="majorBidi" w:hAnsiTheme="majorBidi" w:cstheme="majorBidi"/>
          <w:sz w:val="24"/>
          <w:szCs w:val="24"/>
        </w:rPr>
        <w:t>Alireza Afshar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E8577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85772">
        <w:rPr>
          <w:rFonts w:asciiTheme="majorBidi" w:hAnsiTheme="majorBidi" w:cstheme="majorBidi"/>
          <w:sz w:val="24"/>
          <w:szCs w:val="24"/>
        </w:rPr>
        <w:t>Arezoo</w:t>
      </w:r>
      <w:proofErr w:type="spellEnd"/>
      <w:r w:rsidRPr="00E85772">
        <w:rPr>
          <w:rFonts w:asciiTheme="majorBidi" w:hAnsiTheme="majorBidi" w:cstheme="majorBidi"/>
          <w:sz w:val="24"/>
          <w:szCs w:val="24"/>
        </w:rPr>
        <w:t xml:space="preserve"> Khoradmehr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E85772">
        <w:rPr>
          <w:rFonts w:asciiTheme="majorBidi" w:hAnsiTheme="majorBidi" w:cstheme="majorBidi"/>
          <w:sz w:val="24"/>
          <w:szCs w:val="24"/>
        </w:rPr>
        <w:t>, Masoud Zare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E85772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Neda Baghban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D6604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>
        <w:rPr>
          <w:rFonts w:asciiTheme="majorBidi" w:hAnsiTheme="majorBidi" w:cstheme="majorBidi"/>
          <w:sz w:val="24"/>
          <w:szCs w:val="24"/>
        </w:rPr>
        <w:t>, Gholamh</w:t>
      </w:r>
      <w:r w:rsidRPr="00E85772">
        <w:rPr>
          <w:rFonts w:asciiTheme="majorBidi" w:hAnsiTheme="majorBidi" w:cstheme="majorBidi"/>
          <w:sz w:val="24"/>
          <w:szCs w:val="24"/>
        </w:rPr>
        <w:t>ossein Mohe</w:t>
      </w:r>
      <w:r>
        <w:rPr>
          <w:rFonts w:asciiTheme="majorBidi" w:hAnsiTheme="majorBidi" w:cstheme="majorBidi"/>
          <w:sz w:val="24"/>
          <w:szCs w:val="24"/>
        </w:rPr>
        <w:t>b</w:t>
      </w:r>
      <w:r w:rsidRPr="00E85772">
        <w:rPr>
          <w:rFonts w:asciiTheme="majorBidi" w:hAnsiTheme="majorBidi" w:cstheme="majorBidi"/>
          <w:sz w:val="24"/>
          <w:szCs w:val="24"/>
        </w:rPr>
        <w:t>bi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</w:rPr>
        <w:t>, Alireza Barmak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E85772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Mohsen Khatami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E85772">
        <w:rPr>
          <w:rFonts w:asciiTheme="majorBidi" w:hAnsiTheme="majorBidi" w:cstheme="majorBidi"/>
          <w:sz w:val="24"/>
          <w:szCs w:val="24"/>
        </w:rPr>
        <w:t xml:space="preserve">Mehdi </w:t>
      </w:r>
      <w:proofErr w:type="spellStart"/>
      <w:r w:rsidRPr="00E85772">
        <w:rPr>
          <w:rFonts w:asciiTheme="majorBidi" w:hAnsiTheme="majorBidi" w:cstheme="majorBidi"/>
          <w:sz w:val="24"/>
          <w:szCs w:val="24"/>
        </w:rPr>
        <w:t>Mahmudpour</w:t>
      </w:r>
      <w:proofErr w:type="spellEnd"/>
      <w:r w:rsidRPr="00E85772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E85772">
        <w:rPr>
          <w:rFonts w:asciiTheme="majorBidi" w:hAnsiTheme="majorBidi" w:cstheme="majorBidi"/>
          <w:sz w:val="24"/>
          <w:szCs w:val="24"/>
        </w:rPr>
        <w:t>, Adel Daneshi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E85772">
        <w:rPr>
          <w:rFonts w:asciiTheme="majorBidi" w:hAnsiTheme="majorBidi" w:cstheme="majorBidi"/>
          <w:sz w:val="24"/>
          <w:szCs w:val="24"/>
        </w:rPr>
        <w:t>Afshar Bargahi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</w:rPr>
        <w:t>, Hossein Azari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85772">
        <w:rPr>
          <w:rFonts w:asciiTheme="majorBidi" w:hAnsiTheme="majorBidi" w:cstheme="majorBidi"/>
          <w:sz w:val="24"/>
          <w:szCs w:val="24"/>
        </w:rPr>
        <w:t>Iraj</w:t>
      </w:r>
      <w:proofErr w:type="spellEnd"/>
      <w:r w:rsidRPr="00E85772">
        <w:rPr>
          <w:rFonts w:asciiTheme="majorBidi" w:hAnsiTheme="majorBidi" w:cstheme="majorBidi"/>
          <w:sz w:val="24"/>
          <w:szCs w:val="24"/>
        </w:rPr>
        <w:t xml:space="preserve"> Nabipour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85772">
        <w:rPr>
          <w:rFonts w:asciiTheme="majorBidi" w:hAnsiTheme="majorBidi" w:cstheme="majorBidi"/>
          <w:sz w:val="24"/>
          <w:szCs w:val="24"/>
        </w:rPr>
        <w:t xml:space="preserve">, </w:t>
      </w:r>
      <w:r w:rsidRPr="00AF653C">
        <w:rPr>
          <w:rFonts w:asciiTheme="majorBidi" w:hAnsiTheme="majorBidi" w:cstheme="majorBidi"/>
          <w:sz w:val="24"/>
          <w:szCs w:val="24"/>
        </w:rPr>
        <w:t>Mujib Ullah</w:t>
      </w:r>
      <w:r>
        <w:rPr>
          <w:rFonts w:asciiTheme="majorBidi" w:hAnsiTheme="majorBidi" w:cstheme="majorBidi"/>
          <w:sz w:val="24"/>
          <w:szCs w:val="24"/>
          <w:vertAlign w:val="superscript"/>
        </w:rPr>
        <w:t>4,5</w:t>
      </w:r>
      <w:r>
        <w:rPr>
          <w:rFonts w:asciiTheme="majorBidi" w:hAnsiTheme="majorBidi" w:cstheme="majorBidi"/>
          <w:sz w:val="24"/>
          <w:szCs w:val="24"/>
        </w:rPr>
        <w:t>,</w:t>
      </w:r>
      <w:r w:rsidRPr="00AF653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Morteza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Anvari</w:t>
      </w:r>
      <w:r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E85772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†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E85772">
        <w:rPr>
          <w:rFonts w:asciiTheme="majorBidi" w:hAnsiTheme="majorBidi" w:cstheme="majorBidi"/>
          <w:sz w:val="24"/>
          <w:szCs w:val="24"/>
        </w:rPr>
        <w:t xml:space="preserve">Amin </w:t>
      </w:r>
      <w:proofErr w:type="spellStart"/>
      <w:r w:rsidRPr="00E85772">
        <w:rPr>
          <w:rFonts w:asciiTheme="majorBidi" w:hAnsiTheme="majorBidi" w:cstheme="majorBidi"/>
          <w:sz w:val="24"/>
          <w:szCs w:val="24"/>
        </w:rPr>
        <w:t>Tamadon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 w:rsidRPr="00E85772">
        <w:rPr>
          <w:rFonts w:asciiTheme="majorBidi" w:hAnsiTheme="majorBidi" w:cstheme="majorBidi"/>
          <w:sz w:val="24"/>
          <w:szCs w:val="24"/>
          <w:vertAlign w:val="superscript"/>
        </w:rPr>
        <w:t>,</w:t>
      </w:r>
      <w:r w:rsidRPr="00277140">
        <w:rPr>
          <w:rFonts w:asciiTheme="majorBidi" w:hAnsiTheme="majorBidi" w:cstheme="majorBidi"/>
          <w:sz w:val="24"/>
          <w:szCs w:val="24"/>
          <w:vertAlign w:val="superscript"/>
        </w:rPr>
        <w:t>†</w:t>
      </w:r>
      <w:r w:rsidRPr="00E85772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</w:p>
    <w:p w14:paraId="04CC97B7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7E4F111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E85772">
        <w:rPr>
          <w:rFonts w:asciiTheme="majorBidi" w:hAnsiTheme="majorBidi" w:cstheme="majorBidi"/>
          <w:sz w:val="24"/>
          <w:szCs w:val="24"/>
        </w:rPr>
        <w:t>The Persian Gulf Marine Biotechnology Research Center, The Persian Gulf Biomedical Sciences Research Institute, Bushehr University of Medical Sciences, Bushehr, Iran</w:t>
      </w:r>
    </w:p>
    <w:p w14:paraId="6500EBBF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E85772">
        <w:rPr>
          <w:rFonts w:asciiTheme="majorBidi" w:hAnsiTheme="majorBidi" w:cstheme="majorBidi"/>
          <w:sz w:val="24"/>
          <w:szCs w:val="24"/>
        </w:rPr>
        <w:t xml:space="preserve"> Food Lab, Bushehr University of Medical Sciences, Bushehr, Iran</w:t>
      </w:r>
    </w:p>
    <w:p w14:paraId="6F60DEAB" w14:textId="77777777" w:rsidR="005128B3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E85772">
        <w:rPr>
          <w:rFonts w:asciiTheme="majorBidi" w:hAnsiTheme="majorBidi" w:cstheme="majorBidi"/>
          <w:sz w:val="24"/>
          <w:szCs w:val="24"/>
        </w:rPr>
        <w:t xml:space="preserve"> The Persian Gulf Tropical Medicine Research Center, The Persian Gulf Biomedical Sciences Research Institute, Bushehr University of Medical Sciences, Bushehr, Iran</w:t>
      </w:r>
    </w:p>
    <w:p w14:paraId="724B2F9E" w14:textId="77777777" w:rsidR="005128B3" w:rsidRPr="00AF653C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AF653C">
        <w:rPr>
          <w:rFonts w:asciiTheme="majorBidi" w:hAnsiTheme="majorBidi" w:cstheme="majorBidi"/>
          <w:sz w:val="24"/>
          <w:szCs w:val="24"/>
        </w:rPr>
        <w:t xml:space="preserve"> Institute for Immunity and Transplantation, Stem Cell Biology and Regenerative Medicine, School of Medicine, Stanford University, Palo Alto, CA 94304, United States</w:t>
      </w:r>
    </w:p>
    <w:p w14:paraId="496EB702" w14:textId="77777777" w:rsidR="005128B3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AF653C">
        <w:rPr>
          <w:rFonts w:asciiTheme="majorBidi" w:hAnsiTheme="majorBidi" w:cstheme="majorBidi"/>
          <w:sz w:val="24"/>
          <w:szCs w:val="24"/>
        </w:rPr>
        <w:t xml:space="preserve"> Department of Genomics and Cellular Biology, Genentech (Member of Roche Group) Inc., South San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F653C">
        <w:rPr>
          <w:rFonts w:asciiTheme="majorBidi" w:hAnsiTheme="majorBidi" w:cstheme="majorBidi"/>
          <w:sz w:val="24"/>
          <w:szCs w:val="24"/>
        </w:rPr>
        <w:t>Francisco, CA, 94080, United States</w:t>
      </w:r>
    </w:p>
    <w:p w14:paraId="376FB63F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4D207D">
        <w:rPr>
          <w:rFonts w:asciiTheme="majorBidi" w:hAnsiTheme="majorBidi" w:cstheme="majorBidi"/>
          <w:sz w:val="24"/>
          <w:szCs w:val="24"/>
        </w:rPr>
        <w:t xml:space="preserve"> Department of Biology and Anatomical Sciences, Shahid </w:t>
      </w:r>
      <w:proofErr w:type="spellStart"/>
      <w:r w:rsidRPr="004D207D">
        <w:rPr>
          <w:rFonts w:asciiTheme="majorBidi" w:hAnsiTheme="majorBidi" w:cstheme="majorBidi"/>
          <w:sz w:val="24"/>
          <w:szCs w:val="24"/>
        </w:rPr>
        <w:t>Sadoughi</w:t>
      </w:r>
      <w:proofErr w:type="spellEnd"/>
      <w:r w:rsidRPr="004D207D">
        <w:rPr>
          <w:rFonts w:asciiTheme="majorBidi" w:hAnsiTheme="majorBidi" w:cstheme="majorBidi"/>
          <w:sz w:val="24"/>
          <w:szCs w:val="24"/>
        </w:rPr>
        <w:t xml:space="preserve"> University of Medical Sciences, Yazd, Iran</w:t>
      </w:r>
    </w:p>
    <w:p w14:paraId="53AF65A7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ADB9E8C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E85772">
        <w:rPr>
          <w:rFonts w:asciiTheme="majorBidi" w:hAnsiTheme="majorBidi" w:cstheme="majorBidi"/>
          <w:sz w:val="24"/>
          <w:szCs w:val="24"/>
        </w:rPr>
        <w:t xml:space="preserve"> These authors have same contributions to this work as the first authors.</w:t>
      </w:r>
    </w:p>
    <w:p w14:paraId="265E2366" w14:textId="77777777" w:rsidR="005128B3" w:rsidRPr="00E85772" w:rsidRDefault="005128B3" w:rsidP="005128B3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†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85772">
        <w:rPr>
          <w:rFonts w:asciiTheme="majorBidi" w:hAnsiTheme="majorBidi" w:cstheme="majorBidi"/>
          <w:b/>
          <w:bCs/>
          <w:sz w:val="24"/>
          <w:szCs w:val="24"/>
        </w:rPr>
        <w:t>Corresponding author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E85772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0480BEEC" w14:textId="77777777" w:rsidR="005128B3" w:rsidRDefault="005128B3" w:rsidP="005128B3">
      <w:pPr>
        <w:spacing w:after="0" w:line="240" w:lineRule="auto"/>
        <w:jc w:val="both"/>
        <w:rPr>
          <w:rStyle w:val="Hyperlink"/>
          <w:rFonts w:asciiTheme="majorBidi" w:hAnsiTheme="majorBidi" w:cstheme="majorBidi"/>
          <w:sz w:val="24"/>
          <w:szCs w:val="24"/>
        </w:rPr>
      </w:pPr>
      <w:r w:rsidRPr="00E85772">
        <w:rPr>
          <w:rFonts w:asciiTheme="majorBidi" w:hAnsiTheme="majorBidi" w:cstheme="majorBidi"/>
          <w:sz w:val="24"/>
          <w:szCs w:val="24"/>
        </w:rPr>
        <w:t xml:space="preserve">Amin </w:t>
      </w:r>
      <w:proofErr w:type="spellStart"/>
      <w:r w:rsidRPr="00E85772">
        <w:rPr>
          <w:rFonts w:asciiTheme="majorBidi" w:hAnsiTheme="majorBidi" w:cstheme="majorBidi"/>
          <w:sz w:val="24"/>
          <w:szCs w:val="24"/>
        </w:rPr>
        <w:t>Tamadon</w:t>
      </w:r>
      <w:proofErr w:type="spellEnd"/>
      <w:r w:rsidRPr="00E85772">
        <w:rPr>
          <w:rFonts w:asciiTheme="majorBidi" w:hAnsiTheme="majorBidi" w:cstheme="majorBidi"/>
          <w:sz w:val="24"/>
          <w:szCs w:val="24"/>
        </w:rPr>
        <w:t xml:space="preserve">, DVM, PhD; The Persian Gulf Marine Biotechnology Research Center, The Persian Gulf Biomedical Sciences Research Institute, Bushehr University of Medical Sciences, Bushehr, Iran; Postal Code: 7514633196; Tel/fax: +98-77-3332-8724; Email: </w:t>
      </w:r>
      <w:hyperlink r:id="rId4" w:history="1">
        <w:r w:rsidRPr="000662FD">
          <w:rPr>
            <w:rStyle w:val="Hyperlink"/>
            <w:rFonts w:asciiTheme="majorBidi" w:hAnsiTheme="majorBidi" w:cstheme="majorBidi"/>
            <w:sz w:val="24"/>
            <w:szCs w:val="24"/>
          </w:rPr>
          <w:t>amintamaddon@yahoo.com</w:t>
        </w:r>
      </w:hyperlink>
    </w:p>
    <w:p w14:paraId="5A29266B" w14:textId="77777777" w:rsidR="005128B3" w:rsidRDefault="005128B3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D207D">
        <w:rPr>
          <w:rFonts w:asciiTheme="majorBidi" w:hAnsiTheme="majorBidi" w:cstheme="majorBidi"/>
          <w:sz w:val="24"/>
          <w:szCs w:val="24"/>
        </w:rPr>
        <w:t>Morteza</w:t>
      </w:r>
      <w:proofErr w:type="spellEnd"/>
      <w:r w:rsidRPr="004D207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D207D">
        <w:rPr>
          <w:rFonts w:asciiTheme="majorBidi" w:hAnsiTheme="majorBidi" w:cstheme="majorBidi"/>
          <w:sz w:val="24"/>
          <w:szCs w:val="24"/>
        </w:rPr>
        <w:t>Anvari</w:t>
      </w:r>
      <w:proofErr w:type="spellEnd"/>
      <w:r w:rsidRPr="004D207D">
        <w:rPr>
          <w:rFonts w:asciiTheme="majorBidi" w:hAnsiTheme="majorBidi" w:cstheme="majorBidi"/>
          <w:sz w:val="24"/>
          <w:szCs w:val="24"/>
        </w:rPr>
        <w:t xml:space="preserve">, PhD; Department of Biology and Anatomical Sciences, Shahid </w:t>
      </w:r>
      <w:proofErr w:type="spellStart"/>
      <w:r w:rsidRPr="004D207D">
        <w:rPr>
          <w:rFonts w:asciiTheme="majorBidi" w:hAnsiTheme="majorBidi" w:cstheme="majorBidi"/>
          <w:sz w:val="24"/>
          <w:szCs w:val="24"/>
        </w:rPr>
        <w:t>Sadoughi</w:t>
      </w:r>
      <w:proofErr w:type="spellEnd"/>
      <w:r w:rsidRPr="004D207D">
        <w:rPr>
          <w:rFonts w:asciiTheme="majorBidi" w:hAnsiTheme="majorBidi" w:cstheme="majorBidi"/>
          <w:sz w:val="24"/>
          <w:szCs w:val="24"/>
        </w:rPr>
        <w:t xml:space="preserve"> University </w:t>
      </w:r>
      <w:r>
        <w:rPr>
          <w:rFonts w:asciiTheme="majorBidi" w:hAnsiTheme="majorBidi" w:cstheme="majorBidi"/>
          <w:sz w:val="24"/>
          <w:szCs w:val="24"/>
        </w:rPr>
        <w:t>o</w:t>
      </w:r>
      <w:r w:rsidRPr="004D207D">
        <w:rPr>
          <w:rFonts w:asciiTheme="majorBidi" w:hAnsiTheme="majorBidi" w:cstheme="majorBidi"/>
          <w:sz w:val="24"/>
          <w:szCs w:val="24"/>
        </w:rPr>
        <w:t>f Medical Sciences, Yazd, Iran. Postal Code: 8915173149, Tel: +98-35-1820</w:t>
      </w:r>
      <w:r>
        <w:rPr>
          <w:rFonts w:asciiTheme="majorBidi" w:hAnsiTheme="majorBidi" w:cstheme="majorBidi"/>
          <w:sz w:val="24"/>
          <w:szCs w:val="24"/>
        </w:rPr>
        <w:t>-3410</w:t>
      </w:r>
      <w:r w:rsidRPr="004D207D">
        <w:rPr>
          <w:rFonts w:asciiTheme="majorBidi" w:hAnsiTheme="majorBidi" w:cstheme="majorBidi"/>
          <w:sz w:val="24"/>
          <w:szCs w:val="24"/>
        </w:rPr>
        <w:t>; fax: +98-35-1820</w:t>
      </w:r>
      <w:r>
        <w:rPr>
          <w:rFonts w:asciiTheme="majorBidi" w:hAnsiTheme="majorBidi" w:cstheme="majorBidi"/>
          <w:sz w:val="24"/>
          <w:szCs w:val="24"/>
        </w:rPr>
        <w:t>-</w:t>
      </w:r>
      <w:r w:rsidRPr="004D207D">
        <w:rPr>
          <w:rFonts w:asciiTheme="majorBidi" w:hAnsiTheme="majorBidi" w:cstheme="majorBidi"/>
          <w:sz w:val="24"/>
          <w:szCs w:val="24"/>
        </w:rPr>
        <w:t xml:space="preserve">2632; E-mail: </w:t>
      </w:r>
      <w:hyperlink r:id="rId5" w:history="1">
        <w:r w:rsidRPr="0023295D">
          <w:rPr>
            <w:rStyle w:val="Hyperlink"/>
            <w:rFonts w:asciiTheme="majorBidi" w:hAnsiTheme="majorBidi" w:cstheme="majorBidi"/>
            <w:sz w:val="24"/>
            <w:szCs w:val="24"/>
          </w:rPr>
          <w:t>moanvari@gmail.com</w:t>
        </w:r>
      </w:hyperlink>
    </w:p>
    <w:p w14:paraId="65C09FAD" w14:textId="7A2278D0" w:rsidR="00076AF7" w:rsidRPr="005128B3" w:rsidRDefault="00076AF7" w:rsidP="005128B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br w:type="page"/>
      </w:r>
    </w:p>
    <w:p w14:paraId="3951A61A" w14:textId="664615DB" w:rsidR="002A207A" w:rsidRDefault="002A207A"/>
    <w:p w14:paraId="29C156AA" w14:textId="2319A896" w:rsidR="006510D1" w:rsidRDefault="006510D1">
      <w:r>
        <w:rPr>
          <w:noProof/>
        </w:rPr>
        <w:drawing>
          <wp:inline distT="0" distB="0" distL="0" distR="0" wp14:anchorId="7E74E51C" wp14:editId="308CC2CB">
            <wp:extent cx="5943600" cy="4438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B60B0" w14:textId="5F37F069" w:rsidR="006510D1" w:rsidRDefault="006510D1" w:rsidP="006510D1">
      <w:pPr>
        <w:pStyle w:val="Heading1"/>
        <w:spacing w:before="0" w:line="240" w:lineRule="auto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r>
        <w:rPr>
          <w:rFonts w:asciiTheme="majorBidi" w:hAnsiTheme="majorBidi"/>
          <w:b/>
          <w:bCs/>
          <w:color w:val="auto"/>
          <w:sz w:val="24"/>
          <w:szCs w:val="24"/>
        </w:rPr>
        <w:t>Figure S</w:t>
      </w:r>
      <w:r w:rsidR="00E04AC1">
        <w:rPr>
          <w:rFonts w:asciiTheme="majorBidi" w:hAnsiTheme="majorBidi"/>
          <w:b/>
          <w:bCs/>
          <w:color w:val="auto"/>
          <w:sz w:val="24"/>
          <w:szCs w:val="24"/>
        </w:rPr>
        <w:t>2-</w:t>
      </w:r>
      <w:r w:rsidR="00A90774">
        <w:rPr>
          <w:rFonts w:asciiTheme="majorBidi" w:hAnsiTheme="majorBidi"/>
          <w:b/>
          <w:bCs/>
          <w:color w:val="auto"/>
          <w:sz w:val="24"/>
          <w:szCs w:val="24"/>
        </w:rPr>
        <w:t>1</w:t>
      </w:r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. </w:t>
      </w:r>
      <w:r>
        <w:rPr>
          <w:rFonts w:asciiTheme="majorBidi" w:hAnsiTheme="majorBidi"/>
          <w:color w:val="auto"/>
          <w:sz w:val="24"/>
          <w:szCs w:val="24"/>
        </w:rPr>
        <w:t xml:space="preserve">Western blot gels of </w:t>
      </w:r>
      <w:proofErr w:type="spellStart"/>
      <w:r>
        <w:rPr>
          <w:rFonts w:asciiTheme="majorBidi" w:hAnsiTheme="majorBidi"/>
          <w:color w:val="auto"/>
          <w:sz w:val="24"/>
          <w:szCs w:val="24"/>
        </w:rPr>
        <w:t>Bax</w:t>
      </w:r>
      <w:proofErr w:type="spellEnd"/>
      <w:r>
        <w:rPr>
          <w:rFonts w:asciiTheme="majorBidi" w:hAnsiTheme="majorBidi"/>
          <w:color w:val="auto"/>
          <w:sz w:val="24"/>
          <w:szCs w:val="24"/>
        </w:rPr>
        <w:t>, Bcl-2, Caspase-1, Caspase-3, Caspase-7, and β-actin.</w:t>
      </w:r>
    </w:p>
    <w:p w14:paraId="55C981FB" w14:textId="77777777" w:rsidR="006510D1" w:rsidRDefault="006510D1"/>
    <w:sectPr w:rsidR="006510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4BB"/>
    <w:rsid w:val="00076AF7"/>
    <w:rsid w:val="002A207A"/>
    <w:rsid w:val="005128B3"/>
    <w:rsid w:val="006510D1"/>
    <w:rsid w:val="006809A7"/>
    <w:rsid w:val="00A12424"/>
    <w:rsid w:val="00A90774"/>
    <w:rsid w:val="00BA74BB"/>
    <w:rsid w:val="00E0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68696"/>
  <w15:chartTrackingRefBased/>
  <w15:docId w15:val="{0EAA9376-E97A-4A42-BAA7-3752954E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AF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510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6AF7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510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6809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moanvari@gmail.com" TargetMode="External"/><Relationship Id="rId4" Type="http://schemas.openxmlformats.org/officeDocument/2006/relationships/hyperlink" Target="mailto:amintamaddon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Afshar</dc:creator>
  <cp:keywords/>
  <dc:description/>
  <cp:lastModifiedBy>Afshar</cp:lastModifiedBy>
  <cp:revision>7</cp:revision>
  <dcterms:created xsi:type="dcterms:W3CDTF">2021-10-21T08:35:00Z</dcterms:created>
  <dcterms:modified xsi:type="dcterms:W3CDTF">2022-03-28T12:18:00Z</dcterms:modified>
</cp:coreProperties>
</file>